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5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imageGenerator(ara.logoUrl, 8, 3)***</w:t>
            </w:r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0" w:name="_GoBack"/>
      <w:bookmarkEnd w:id="0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>
          <w:rFonts w:cs="Times New Roman"/>
          <w:color w:val="FF0000"/>
          <w:lang w:val="pt-BR"/>
        </w:rPr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contacto: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shd w:val="clear" w:fill="595959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>
          <w:rFonts w:cs="Times New Roman"/>
          <w:lang w:val="pt-BR"/>
        </w:rPr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clear" w:pos="720"/>
                <w:tab w:val="left" w:pos="3497" w:leader="none"/>
              </w:tabs>
              <w:spacing w:before="60" w:after="6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Default"/>
        <w:rPr/>
      </w:pPr>
      <w:r>
        <w:rPr/>
      </w:r>
      <w:r>
        <w:br w:type="page"/>
      </w:r>
    </w:p>
    <w:p>
      <w:pPr>
        <w:pStyle w:val="Ttulo1"/>
        <w:shd w:val="clear" w:fill="365F91"/>
        <w:spacing w:before="180" w:after="18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30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7 e nº 2 do artigo nº 49 do Decreto nº 43/2007, de 30 de Outubro)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Proceder 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Fornecer as informações solicitadas, cumprir com as obrigações transmitidas pelas entidades competentes e sujeita-los a inspecções necessárias;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Garantir a minimização do impacto ambiental, e em especial, zelar pela qualidade de água;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os direitos dos outros utentes legítimos das águas.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28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(Nº 2 e 3 do artigo nº 49 do Decreto nº 43/2007, de 30 de Outubro)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lang w:val="pt-BR"/>
        </w:rPr>
        <w:t>(Artigo nº 29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  <w:lang w:val="pt-BR"/>
        </w:rPr>
        <w:t>(Artigo nº 29 da lei nº 16/91, de 3 de Agosto)</w:t>
      </w:r>
    </w:p>
    <w:p>
      <w:pPr>
        <w:pStyle w:val="Normal"/>
        <w:spacing w:before="60" w:after="12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poderá ser revista: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tiverem modificado os pressupostos determinantes da sua atribuição;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Em caso de força maior e a pedido do concessionário;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houver necessidades de adequar os planos de ordenamento de água.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extingue-se: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No termo do prazo de vigência ou das suas renovações;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Por acordo entre as partes ou por decisão do seu titular;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Pela revogação e pelo resgate.</w:t>
      </w:r>
    </w:p>
    <w:p>
      <w:pPr>
        <w:pStyle w:val="Normal"/>
        <w:tabs>
          <w:tab w:val="clear" w:pos="720"/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 w:val="18"/>
          <w:szCs w:val="18"/>
          <w:lang w:val="pt-PT"/>
        </w:rPr>
      </w:pPr>
      <w:r>
        <w:rPr>
          <w:rFonts w:cs="Times New Roman" w:ascii="Times New Roman" w:hAnsi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shd w:val="clear" w:fill="365F91"/>
        <w:spacing w:before="227" w:after="227"/>
        <w:ind w:left="0" w:right="0" w:hanging="0"/>
        <w:rPr/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6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>DADOS DE CONTACTO DA ***= ara.sede.nome***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1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1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4685" cy="150495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120" cy="149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65pt;margin-top:3.35pt;width:51.45pt;height:11.75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5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58" w:type="dxa"/>
        <w:bottom w:w="55" w:type="dxa"/>
        <w:right w:w="108" w:type="dxa"/>
      </w:tblCellMar>
      <w:tblLook w:val="04a0" w:noVBand="1" w:noHBand="0" w:firstRow="1" w:lastRow="0" w:firstColumn="1" w:lastColumn="0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bCs/>
              <w:sz w:val="16"/>
              <w:szCs w:val="16"/>
              <w:lang w:val="pt-BR"/>
            </w:rPr>
            <w:t xml:space="preserve">***=ara.name***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***=ara.endereco[0]***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>***IMAGE imageGenerator(ara.logoUrl, 6, 2)***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Application>LibreOffice/6.1.2.1$Linux_X86_64 LibreOffice_project/10$Build-1</Application>
  <Pages>8</Pages>
  <Words>835</Words>
  <Characters>5428</Characters>
  <CharactersWithSpaces>6106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2018-10-03T14:30:00Z</dcterms:created>
  <dc:creator>Antón AP</dc:creator>
  <dc:description/>
  <dc:language>es-ES</dc:language>
  <cp:lastModifiedBy/>
  <cp:lastPrinted>2018-09-21T16:45:00Z</cp:lastPrinted>
  <dcterms:modified xsi:type="dcterms:W3CDTF">2018-11-05T18:07:18Z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