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55"/>
        <w:gridCol w:w="1431"/>
        <w:gridCol w:w="1155"/>
        <w:gridCol w:w="1155"/>
        <w:gridCol w:w="1119"/>
        <w:gridCol w:w="1219"/>
        <w:gridCol w:w="781"/>
        <w:gridCol w:w="1584"/>
      </w:tblGrid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9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].consumo_fact***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].taxa_fixa***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].taxa_uso***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].pago_mes***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].iva***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***=factura.licencias[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$licencia.tipo_agua.substring(0,3).toLowerCase()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].pago_iva***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Juros: 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***=factura.jur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o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</w:t>
            </w:r>
          </w:p>
        </w:tc>
      </w:tr>
      <w:tr>
        <w:trPr>
          <w:trHeight w:val="340" w:hRule="atLeast"/>
        </w:trPr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factura:</w:t>
            </w:r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***=factura.pago_iva***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BIC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IBAN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Application>LibreOffice/6.0.7.3$Linux_X86_64 LibreOffice_project/00m0$Build-3</Application>
  <Pages>2</Pages>
  <Words>110</Words>
  <Characters>1452</Characters>
  <CharactersWithSpaces>1511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2019-05-10T10:32:45Z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