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0" w:after="0"/>
              <w:jc w:val="left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20" w:after="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***EXEC</w:t>
            </w:r>
          </w:p>
          <w:p>
            <w:pPr>
              <w:pStyle w:val="Listados"/>
              <w:spacing w:lineRule="auto" w:line="240" w:before="20" w:after="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var str = ara.endereco.split(", Cidade");</w:t>
            </w:r>
          </w:p>
          <w:p>
            <w:pPr>
              <w:pStyle w:val="Listados"/>
              <w:spacing w:lineRule="auto" w:line="240" w:before="20" w:after="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</w:t>
            </w:r>
          </w:p>
          <w:p>
            <w:pPr>
              <w:pStyle w:val="Normal"/>
              <w:spacing w:lineRule="auto" w:line="240" w:before="20" w:after="0"/>
              <w:jc w:val="left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</w:t>
            </w:r>
            <w:bookmarkStart w:id="0" w:name="__DdeLink__14321_2720360597"/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str</w:t>
            </w:r>
            <w:bookmarkEnd w:id="0"/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[0]***</w:t>
            </w:r>
          </w:p>
          <w:p>
            <w:pPr>
              <w:pStyle w:val="Normal"/>
              <w:spacing w:lineRule="auto" w:line="240" w:before="20" w:after="0"/>
              <w:jc w:val="left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Cidade***=str[1]***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</w:t>
            </w: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7.2</w:t>
            </w: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***=utente.loc_bairro***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***=$licencia.c_factura***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Jura: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***=jura***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>***=pago_iva***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Application>LibreOffice/6.1.2.1$Linux_X86_64 LibreOffice_project/10$Build-1</Application>
  <Pages>2</Pages>
  <Words>114</Words>
  <Characters>1102</Characters>
  <CharactersWithSpaces>1163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2018-10-31T17:23:58Z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