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17C7D04" w14:textId="4C20E110" w:rsidR="006E2794" w:rsidRPr="00784411" w:rsidRDefault="00F724BF">
      <w:pPr>
        <w:pStyle w:val="a3"/>
        <w:widowControl/>
        <w:spacing w:beforeAutospacing="1" w:line="360" w:lineRule="auto"/>
        <w:rPr>
          <w:rFonts w:ascii="Times New Roman" w:eastAsiaTheme="majorEastAsia" w:hAnsi="Times New Roman"/>
          <w:b/>
          <w:bCs/>
          <w:sz w:val="40"/>
          <w:szCs w:val="40"/>
        </w:rPr>
      </w:pPr>
      <w:proofErr w:type="gramStart"/>
      <w:r w:rsidRPr="00784411">
        <w:rPr>
          <w:rFonts w:ascii="Times New Roman" w:eastAsiaTheme="majorEastAsia" w:hAnsi="Times New Roman"/>
          <w:b/>
          <w:bCs/>
          <w:sz w:val="40"/>
          <w:szCs w:val="40"/>
        </w:rPr>
        <w:t>淮钢</w:t>
      </w:r>
      <w:proofErr w:type="gramEnd"/>
      <w:r w:rsidRPr="00784411">
        <w:rPr>
          <w:rFonts w:ascii="Times New Roman" w:eastAsiaTheme="majorEastAsia" w:hAnsi="Times New Roman"/>
          <w:b/>
          <w:bCs/>
          <w:sz w:val="40"/>
          <w:szCs w:val="40"/>
        </w:rPr>
        <w:t>1#</w:t>
      </w:r>
      <w:r w:rsidRPr="00784411">
        <w:rPr>
          <w:rFonts w:ascii="Times New Roman" w:eastAsiaTheme="majorEastAsia" w:hAnsi="Times New Roman"/>
          <w:b/>
          <w:bCs/>
          <w:sz w:val="40"/>
          <w:szCs w:val="40"/>
        </w:rPr>
        <w:t>高炉智能化系统应用报告</w:t>
      </w:r>
    </w:p>
    <w:p w14:paraId="22ADDC9F" w14:textId="77777777" w:rsidR="006E2794" w:rsidRPr="00784411" w:rsidRDefault="00012D8E">
      <w:pPr>
        <w:rPr>
          <w:rFonts w:ascii="Times New Roman" w:eastAsiaTheme="majorEastAsia" w:hAnsi="Times New Roman"/>
          <w:szCs w:val="21"/>
        </w:rPr>
      </w:pPr>
      <w:r w:rsidRPr="00784411">
        <w:rPr>
          <w:rFonts w:ascii="Times New Roman" w:eastAsiaTheme="majorEastAsia" w:hAnsi="Times New Roman"/>
          <w:szCs w:val="21"/>
          <w:lang w:bidi="ar"/>
        </w:rPr>
        <w:t xml:space="preserve"> </w:t>
      </w:r>
    </w:p>
    <w:p w14:paraId="30C7B563" w14:textId="77777777" w:rsidR="006E2794" w:rsidRPr="00784411" w:rsidRDefault="00012D8E">
      <w:pPr>
        <w:spacing w:line="300" w:lineRule="auto"/>
        <w:rPr>
          <w:rFonts w:ascii="Times New Roman" w:eastAsiaTheme="majorEastAsia" w:hAnsi="Times New Roman"/>
          <w:b/>
          <w:bCs/>
          <w:sz w:val="32"/>
          <w:szCs w:val="32"/>
        </w:rPr>
      </w:pPr>
      <w:r w:rsidRPr="00784411">
        <w:rPr>
          <w:rFonts w:ascii="Times New Roman" w:eastAsiaTheme="majorEastAsia" w:hAnsi="Times New Roman"/>
          <w:b/>
          <w:bCs/>
          <w:sz w:val="32"/>
          <w:szCs w:val="32"/>
          <w:lang w:bidi="ar"/>
        </w:rPr>
        <w:t>1</w:t>
      </w:r>
      <w:r w:rsidRPr="00784411">
        <w:rPr>
          <w:rFonts w:ascii="Times New Roman" w:eastAsiaTheme="majorEastAsia" w:hAnsi="Times New Roman"/>
          <w:b/>
          <w:bCs/>
          <w:sz w:val="32"/>
          <w:szCs w:val="32"/>
          <w:lang w:eastAsia="zh" w:bidi="ar"/>
        </w:rPr>
        <w:t>、</w:t>
      </w:r>
      <w:r w:rsidRPr="00784411">
        <w:rPr>
          <w:rFonts w:ascii="Times New Roman" w:eastAsiaTheme="majorEastAsia" w:hAnsi="Times New Roman"/>
          <w:b/>
          <w:bCs/>
          <w:sz w:val="32"/>
          <w:szCs w:val="32"/>
          <w:lang w:bidi="ar"/>
        </w:rPr>
        <w:t>项目应用概况</w:t>
      </w:r>
    </w:p>
    <w:p w14:paraId="5DB1834E" w14:textId="77777777" w:rsidR="006E2794" w:rsidRPr="00784411" w:rsidRDefault="00012D8E">
      <w:pPr>
        <w:spacing w:line="300" w:lineRule="auto"/>
        <w:ind w:firstLineChars="200" w:firstLine="560"/>
        <w:rPr>
          <w:rFonts w:ascii="Times New Roman" w:eastAsiaTheme="majorEastAsia" w:hAnsi="Times New Roman"/>
          <w:sz w:val="28"/>
          <w:szCs w:val="28"/>
          <w:lang w:eastAsia="zh"/>
        </w:rPr>
      </w:pPr>
      <w:r w:rsidRPr="00784411">
        <w:rPr>
          <w:rFonts w:ascii="Times New Roman" w:eastAsiaTheme="majorEastAsia" w:hAnsi="Times New Roman"/>
          <w:sz w:val="28"/>
          <w:szCs w:val="28"/>
          <w:lang w:eastAsia="zh"/>
        </w:rPr>
        <w:t>淮钢</w:t>
      </w:r>
      <w:r w:rsidRPr="00784411">
        <w:rPr>
          <w:rFonts w:ascii="Times New Roman" w:eastAsiaTheme="majorEastAsia" w:hAnsi="Times New Roman"/>
          <w:sz w:val="28"/>
          <w:szCs w:val="28"/>
          <w:lang w:eastAsia="zh"/>
        </w:rPr>
        <w:t>1</w:t>
      </w:r>
      <w:r w:rsidRPr="00784411">
        <w:rPr>
          <w:rFonts w:ascii="Times New Roman" w:eastAsiaTheme="majorEastAsia" w:hAnsi="Times New Roman"/>
          <w:sz w:val="28"/>
          <w:szCs w:val="28"/>
          <w:lang w:eastAsia="zh"/>
        </w:rPr>
        <w:t>号高炉智能化系统自</w:t>
      </w:r>
      <w:r w:rsidRPr="00784411">
        <w:rPr>
          <w:rFonts w:ascii="Times New Roman" w:eastAsiaTheme="majorEastAsia" w:hAnsi="Times New Roman"/>
          <w:sz w:val="28"/>
          <w:szCs w:val="28"/>
          <w:lang w:eastAsia="zh"/>
        </w:rPr>
        <w:t>2024</w:t>
      </w:r>
      <w:r w:rsidRPr="00784411">
        <w:rPr>
          <w:rFonts w:ascii="Times New Roman" w:eastAsiaTheme="majorEastAsia" w:hAnsi="Times New Roman"/>
          <w:sz w:val="28"/>
          <w:szCs w:val="28"/>
          <w:lang w:eastAsia="zh"/>
        </w:rPr>
        <w:t>年</w:t>
      </w:r>
      <w:r w:rsidRPr="00784411">
        <w:rPr>
          <w:rFonts w:ascii="Times New Roman" w:eastAsiaTheme="majorEastAsia" w:hAnsi="Times New Roman"/>
          <w:sz w:val="28"/>
          <w:szCs w:val="28"/>
          <w:lang w:eastAsia="zh"/>
        </w:rPr>
        <w:t>7</w:t>
      </w:r>
      <w:r w:rsidRPr="00784411">
        <w:rPr>
          <w:rFonts w:ascii="Times New Roman" w:eastAsiaTheme="majorEastAsia" w:hAnsi="Times New Roman"/>
          <w:sz w:val="28"/>
          <w:szCs w:val="28"/>
          <w:lang w:eastAsia="zh"/>
        </w:rPr>
        <w:t>月正式投产上线以来，经过初期的调试优化以及与现场生产环境的深度融合，系统功能已逐步适配淮钢的生产需求。随着高炉运行状态的持续稳定，数据采集与分析结果逐步准确合理，为工艺优化和管理智能化提升提供了可靠的数据支持。目前，系统已平稳进入正常运行阶段，整体运行效果达到预期目标，有力推动了高炉生产向智能化、绿色化方向发展。</w:t>
      </w:r>
    </w:p>
    <w:p w14:paraId="37D74B7C" w14:textId="77777777" w:rsidR="006E2794" w:rsidRPr="00784411" w:rsidRDefault="00012D8E">
      <w:pPr>
        <w:spacing w:line="300" w:lineRule="auto"/>
        <w:rPr>
          <w:rFonts w:ascii="Times New Roman" w:eastAsiaTheme="majorEastAsia" w:hAnsi="Times New Roman"/>
          <w:b/>
          <w:bCs/>
          <w:sz w:val="32"/>
          <w:szCs w:val="32"/>
          <w:lang w:eastAsia="zh" w:bidi="ar"/>
        </w:rPr>
      </w:pPr>
      <w:r w:rsidRPr="00784411">
        <w:rPr>
          <w:rFonts w:ascii="Times New Roman" w:eastAsiaTheme="majorEastAsia" w:hAnsi="Times New Roman"/>
          <w:b/>
          <w:bCs/>
          <w:sz w:val="32"/>
          <w:szCs w:val="32"/>
          <w:lang w:eastAsia="zh" w:bidi="ar"/>
        </w:rPr>
        <w:t>2</w:t>
      </w:r>
      <w:r w:rsidRPr="00784411">
        <w:rPr>
          <w:rFonts w:ascii="Times New Roman" w:eastAsiaTheme="majorEastAsia" w:hAnsi="Times New Roman"/>
          <w:b/>
          <w:bCs/>
          <w:sz w:val="32"/>
          <w:szCs w:val="32"/>
          <w:lang w:eastAsia="zh" w:bidi="ar"/>
        </w:rPr>
        <w:t>、项目完成情况</w:t>
      </w:r>
    </w:p>
    <w:p w14:paraId="4131F6BC" w14:textId="77777777" w:rsidR="006E2794" w:rsidRPr="00784411" w:rsidRDefault="00012D8E">
      <w:pPr>
        <w:spacing w:line="300" w:lineRule="auto"/>
        <w:ind w:firstLineChars="200" w:firstLine="560"/>
        <w:rPr>
          <w:rFonts w:ascii="Times New Roman" w:eastAsiaTheme="majorEastAsia" w:hAnsi="Times New Roman"/>
          <w:sz w:val="28"/>
          <w:szCs w:val="28"/>
          <w:lang w:eastAsia="zh"/>
        </w:rPr>
      </w:pPr>
      <w:r w:rsidRPr="00784411">
        <w:rPr>
          <w:rFonts w:ascii="Times New Roman" w:eastAsiaTheme="majorEastAsia" w:hAnsi="Times New Roman"/>
          <w:sz w:val="28"/>
          <w:szCs w:val="28"/>
          <w:lang w:eastAsia="zh"/>
        </w:rPr>
        <w:t>依据合同技术附件，系统各项软件功能模块完成情况如下：</w:t>
      </w:r>
    </w:p>
    <w:p w14:paraId="7B88358F" w14:textId="77777777" w:rsidR="006E2794" w:rsidRPr="00784411" w:rsidRDefault="006E2794">
      <w:pPr>
        <w:spacing w:line="300" w:lineRule="auto"/>
        <w:ind w:firstLineChars="200" w:firstLine="560"/>
        <w:rPr>
          <w:rFonts w:ascii="Times New Roman" w:eastAsiaTheme="majorEastAsia" w:hAnsi="Times New Roman"/>
          <w:sz w:val="28"/>
          <w:szCs w:val="28"/>
        </w:rPr>
      </w:pPr>
    </w:p>
    <w:tbl>
      <w:tblPr>
        <w:tblStyle w:val="a4"/>
        <w:tblW w:w="0" w:type="auto"/>
        <w:tblInd w:w="105" w:type="dxa"/>
        <w:tblLook w:val="04A0" w:firstRow="1" w:lastRow="0" w:firstColumn="1" w:lastColumn="0" w:noHBand="0" w:noVBand="1"/>
      </w:tblPr>
      <w:tblGrid>
        <w:gridCol w:w="621"/>
        <w:gridCol w:w="2501"/>
        <w:gridCol w:w="3544"/>
        <w:gridCol w:w="1630"/>
      </w:tblGrid>
      <w:tr w:rsidR="006E2794" w:rsidRPr="00784411" w14:paraId="61793A9A" w14:textId="77777777" w:rsidTr="005D5DBB">
        <w:tc>
          <w:tcPr>
            <w:tcW w:w="621" w:type="dxa"/>
            <w:tcBorders>
              <w:top w:val="single" w:sz="4" w:space="0" w:color="auto"/>
              <w:left w:val="single" w:sz="4" w:space="0" w:color="auto"/>
              <w:bottom w:val="single" w:sz="4" w:space="0" w:color="auto"/>
              <w:right w:val="single" w:sz="4" w:space="0" w:color="auto"/>
            </w:tcBorders>
            <w:shd w:val="clear" w:color="auto" w:fill="auto"/>
            <w:vAlign w:val="center"/>
          </w:tcPr>
          <w:p w14:paraId="6EF5222A" w14:textId="77777777" w:rsidR="006E2794" w:rsidRPr="00784411" w:rsidRDefault="00012D8E">
            <w:pPr>
              <w:spacing w:line="300" w:lineRule="auto"/>
              <w:jc w:val="center"/>
              <w:rPr>
                <w:rFonts w:ascii="Times New Roman" w:eastAsiaTheme="majorEastAsia" w:hAnsi="Times New Roman"/>
                <w:b/>
                <w:bCs/>
                <w:sz w:val="28"/>
                <w:szCs w:val="28"/>
              </w:rPr>
            </w:pPr>
            <w:r w:rsidRPr="00784411">
              <w:rPr>
                <w:rFonts w:ascii="Times New Roman" w:eastAsiaTheme="majorEastAsia" w:hAnsi="Times New Roman"/>
                <w:b/>
                <w:bCs/>
                <w:sz w:val="28"/>
                <w:szCs w:val="28"/>
                <w:lang w:bidi="ar"/>
              </w:rPr>
              <w:t>序号</w:t>
            </w:r>
          </w:p>
        </w:tc>
        <w:tc>
          <w:tcPr>
            <w:tcW w:w="2501" w:type="dxa"/>
            <w:tcBorders>
              <w:top w:val="single" w:sz="4" w:space="0" w:color="auto"/>
              <w:left w:val="single" w:sz="4" w:space="0" w:color="auto"/>
              <w:bottom w:val="single" w:sz="4" w:space="0" w:color="auto"/>
              <w:right w:val="single" w:sz="4" w:space="0" w:color="auto"/>
            </w:tcBorders>
            <w:shd w:val="clear" w:color="auto" w:fill="auto"/>
            <w:vAlign w:val="center"/>
          </w:tcPr>
          <w:p w14:paraId="1987CABE" w14:textId="77777777" w:rsidR="006E2794" w:rsidRPr="00784411" w:rsidRDefault="00012D8E">
            <w:pPr>
              <w:spacing w:line="300" w:lineRule="auto"/>
              <w:jc w:val="center"/>
              <w:rPr>
                <w:rFonts w:ascii="Times New Roman" w:eastAsiaTheme="majorEastAsia" w:hAnsi="Times New Roman"/>
                <w:sz w:val="28"/>
                <w:szCs w:val="28"/>
              </w:rPr>
            </w:pPr>
            <w:r w:rsidRPr="00784411">
              <w:rPr>
                <w:rFonts w:ascii="Times New Roman" w:eastAsiaTheme="majorEastAsia" w:hAnsi="Times New Roman"/>
                <w:b/>
                <w:bCs/>
                <w:sz w:val="28"/>
                <w:szCs w:val="28"/>
                <w:lang w:bidi="ar"/>
              </w:rPr>
              <w:t>功能子项</w:t>
            </w:r>
          </w:p>
        </w:tc>
        <w:tc>
          <w:tcPr>
            <w:tcW w:w="3544" w:type="dxa"/>
            <w:tcBorders>
              <w:top w:val="single" w:sz="4" w:space="0" w:color="auto"/>
              <w:left w:val="single" w:sz="4" w:space="0" w:color="auto"/>
              <w:bottom w:val="single" w:sz="4" w:space="0" w:color="auto"/>
              <w:right w:val="single" w:sz="4" w:space="0" w:color="auto"/>
            </w:tcBorders>
            <w:shd w:val="clear" w:color="auto" w:fill="auto"/>
            <w:vAlign w:val="center"/>
          </w:tcPr>
          <w:p w14:paraId="78F77F8A" w14:textId="77777777" w:rsidR="006E2794" w:rsidRPr="00784411" w:rsidRDefault="00012D8E">
            <w:pPr>
              <w:spacing w:line="300" w:lineRule="auto"/>
              <w:jc w:val="center"/>
              <w:rPr>
                <w:rFonts w:ascii="Times New Roman" w:eastAsiaTheme="majorEastAsia" w:hAnsi="Times New Roman"/>
                <w:sz w:val="28"/>
                <w:szCs w:val="28"/>
              </w:rPr>
            </w:pPr>
            <w:r w:rsidRPr="00784411">
              <w:rPr>
                <w:rFonts w:ascii="Times New Roman" w:eastAsiaTheme="majorEastAsia" w:hAnsi="Times New Roman"/>
                <w:b/>
                <w:bCs/>
                <w:sz w:val="28"/>
                <w:szCs w:val="28"/>
                <w:lang w:bidi="ar"/>
              </w:rPr>
              <w:t>功能模块</w:t>
            </w:r>
          </w:p>
        </w:tc>
        <w:tc>
          <w:tcPr>
            <w:tcW w:w="1630" w:type="dxa"/>
            <w:tcBorders>
              <w:top w:val="single" w:sz="4" w:space="0" w:color="auto"/>
              <w:left w:val="single" w:sz="4" w:space="0" w:color="auto"/>
              <w:bottom w:val="single" w:sz="4" w:space="0" w:color="auto"/>
              <w:right w:val="single" w:sz="4" w:space="0" w:color="auto"/>
            </w:tcBorders>
            <w:shd w:val="clear" w:color="auto" w:fill="auto"/>
            <w:vAlign w:val="center"/>
          </w:tcPr>
          <w:p w14:paraId="1E9323CF" w14:textId="77777777" w:rsidR="006E2794" w:rsidRPr="00784411" w:rsidRDefault="00012D8E">
            <w:pPr>
              <w:spacing w:line="300" w:lineRule="auto"/>
              <w:jc w:val="center"/>
              <w:rPr>
                <w:rFonts w:ascii="Times New Roman" w:eastAsiaTheme="majorEastAsia" w:hAnsi="Times New Roman"/>
                <w:b/>
                <w:bCs/>
                <w:sz w:val="28"/>
                <w:szCs w:val="28"/>
                <w:lang w:bidi="ar"/>
              </w:rPr>
            </w:pPr>
            <w:r w:rsidRPr="00784411">
              <w:rPr>
                <w:rFonts w:ascii="Times New Roman" w:eastAsiaTheme="majorEastAsia" w:hAnsi="Times New Roman"/>
                <w:b/>
                <w:bCs/>
                <w:sz w:val="28"/>
                <w:szCs w:val="28"/>
                <w:lang w:bidi="ar"/>
              </w:rPr>
              <w:t>完成</w:t>
            </w:r>
          </w:p>
          <w:p w14:paraId="79B621E8" w14:textId="77777777" w:rsidR="006E2794" w:rsidRPr="00784411" w:rsidRDefault="00012D8E">
            <w:pPr>
              <w:spacing w:line="300" w:lineRule="auto"/>
              <w:jc w:val="center"/>
              <w:rPr>
                <w:rFonts w:ascii="Times New Roman" w:eastAsiaTheme="majorEastAsia" w:hAnsi="Times New Roman"/>
                <w:sz w:val="28"/>
                <w:szCs w:val="28"/>
              </w:rPr>
            </w:pPr>
            <w:r w:rsidRPr="00784411">
              <w:rPr>
                <w:rFonts w:ascii="Times New Roman" w:eastAsiaTheme="majorEastAsia" w:hAnsi="Times New Roman"/>
                <w:b/>
                <w:bCs/>
                <w:sz w:val="28"/>
                <w:szCs w:val="28"/>
                <w:lang w:bidi="ar"/>
              </w:rPr>
              <w:t>情况</w:t>
            </w:r>
          </w:p>
        </w:tc>
      </w:tr>
      <w:tr w:rsidR="006E2794" w:rsidRPr="00784411" w14:paraId="4A7E5392" w14:textId="77777777" w:rsidTr="005D5DBB">
        <w:tc>
          <w:tcPr>
            <w:tcW w:w="621" w:type="dxa"/>
            <w:vMerge w:val="restart"/>
            <w:tcBorders>
              <w:top w:val="nil"/>
              <w:left w:val="single" w:sz="4" w:space="0" w:color="auto"/>
              <w:bottom w:val="single" w:sz="4" w:space="0" w:color="auto"/>
              <w:right w:val="single" w:sz="4" w:space="0" w:color="auto"/>
            </w:tcBorders>
            <w:shd w:val="clear" w:color="auto" w:fill="auto"/>
            <w:vAlign w:val="center"/>
          </w:tcPr>
          <w:p w14:paraId="53BEDFB7" w14:textId="77777777" w:rsidR="006E2794" w:rsidRPr="00784411" w:rsidRDefault="00012D8E">
            <w:pPr>
              <w:spacing w:line="300" w:lineRule="auto"/>
              <w:jc w:val="center"/>
              <w:rPr>
                <w:rFonts w:ascii="Times New Roman" w:eastAsiaTheme="majorEastAsia" w:hAnsi="Times New Roman"/>
                <w:sz w:val="24"/>
              </w:rPr>
            </w:pPr>
            <w:r w:rsidRPr="00784411">
              <w:rPr>
                <w:rFonts w:ascii="Times New Roman" w:eastAsiaTheme="majorEastAsia" w:hAnsi="Times New Roman"/>
                <w:sz w:val="24"/>
                <w:lang w:bidi="ar"/>
              </w:rPr>
              <w:t>1</w:t>
            </w:r>
          </w:p>
        </w:tc>
        <w:tc>
          <w:tcPr>
            <w:tcW w:w="2501" w:type="dxa"/>
            <w:vMerge w:val="restart"/>
            <w:tcBorders>
              <w:top w:val="nil"/>
              <w:left w:val="single" w:sz="4" w:space="0" w:color="auto"/>
              <w:bottom w:val="single" w:sz="4" w:space="0" w:color="auto"/>
              <w:right w:val="single" w:sz="4" w:space="0" w:color="auto"/>
            </w:tcBorders>
            <w:shd w:val="clear" w:color="auto" w:fill="auto"/>
            <w:vAlign w:val="center"/>
          </w:tcPr>
          <w:p w14:paraId="3878E639" w14:textId="77777777" w:rsidR="006E2794" w:rsidRPr="00784411" w:rsidRDefault="00012D8E">
            <w:pPr>
              <w:spacing w:line="300" w:lineRule="auto"/>
              <w:jc w:val="center"/>
              <w:rPr>
                <w:rFonts w:ascii="Times New Roman" w:eastAsiaTheme="majorEastAsia" w:hAnsi="Times New Roman"/>
                <w:sz w:val="24"/>
                <w:lang w:bidi="ar"/>
              </w:rPr>
            </w:pPr>
            <w:r w:rsidRPr="00784411">
              <w:rPr>
                <w:rFonts w:ascii="Times New Roman" w:eastAsiaTheme="majorEastAsia" w:hAnsi="Times New Roman"/>
                <w:sz w:val="24"/>
                <w:lang w:bidi="ar"/>
              </w:rPr>
              <w:t>高炉智能感知及</w:t>
            </w:r>
          </w:p>
          <w:p w14:paraId="088747A3" w14:textId="77777777" w:rsidR="006E2794" w:rsidRPr="00784411" w:rsidRDefault="00012D8E">
            <w:pPr>
              <w:spacing w:line="300" w:lineRule="auto"/>
              <w:jc w:val="center"/>
              <w:rPr>
                <w:rFonts w:ascii="Times New Roman" w:eastAsiaTheme="majorEastAsia" w:hAnsi="Times New Roman"/>
                <w:sz w:val="24"/>
              </w:rPr>
            </w:pPr>
            <w:r w:rsidRPr="00784411">
              <w:rPr>
                <w:rFonts w:ascii="Times New Roman" w:eastAsiaTheme="majorEastAsia" w:hAnsi="Times New Roman"/>
                <w:sz w:val="24"/>
                <w:lang w:bidi="ar"/>
              </w:rPr>
              <w:t>智慧操作管理系统</w:t>
            </w:r>
          </w:p>
        </w:tc>
        <w:tc>
          <w:tcPr>
            <w:tcW w:w="3544" w:type="dxa"/>
            <w:tcBorders>
              <w:top w:val="single" w:sz="4" w:space="0" w:color="auto"/>
              <w:left w:val="single" w:sz="4" w:space="0" w:color="auto"/>
              <w:bottom w:val="single" w:sz="4" w:space="0" w:color="auto"/>
              <w:right w:val="single" w:sz="4" w:space="0" w:color="auto"/>
            </w:tcBorders>
            <w:shd w:val="clear" w:color="auto" w:fill="auto"/>
            <w:vAlign w:val="center"/>
          </w:tcPr>
          <w:p w14:paraId="1D654934" w14:textId="77777777" w:rsidR="006E2794" w:rsidRPr="00784411" w:rsidRDefault="00012D8E">
            <w:pPr>
              <w:spacing w:line="300" w:lineRule="auto"/>
              <w:jc w:val="center"/>
              <w:rPr>
                <w:rFonts w:ascii="Times New Roman" w:eastAsiaTheme="majorEastAsia" w:hAnsi="Times New Roman"/>
                <w:sz w:val="24"/>
              </w:rPr>
            </w:pPr>
            <w:r w:rsidRPr="00784411">
              <w:rPr>
                <w:rFonts w:ascii="Times New Roman" w:eastAsiaTheme="majorEastAsia" w:hAnsi="Times New Roman"/>
                <w:sz w:val="24"/>
                <w:lang w:bidi="ar"/>
              </w:rPr>
              <w:t>高炉精益生产智能化管理</w:t>
            </w:r>
          </w:p>
        </w:tc>
        <w:tc>
          <w:tcPr>
            <w:tcW w:w="1630" w:type="dxa"/>
            <w:tcBorders>
              <w:top w:val="single" w:sz="4" w:space="0" w:color="auto"/>
              <w:left w:val="single" w:sz="4" w:space="0" w:color="auto"/>
              <w:bottom w:val="single" w:sz="4" w:space="0" w:color="auto"/>
              <w:right w:val="single" w:sz="4" w:space="0" w:color="auto"/>
            </w:tcBorders>
            <w:shd w:val="clear" w:color="auto" w:fill="auto"/>
            <w:vAlign w:val="center"/>
          </w:tcPr>
          <w:p w14:paraId="4F53D39F" w14:textId="77777777" w:rsidR="006E2794" w:rsidRPr="00784411" w:rsidRDefault="00012D8E">
            <w:pPr>
              <w:spacing w:line="300" w:lineRule="auto"/>
              <w:jc w:val="center"/>
              <w:rPr>
                <w:rFonts w:ascii="Times New Roman" w:eastAsiaTheme="majorEastAsia" w:hAnsi="Times New Roman"/>
                <w:sz w:val="24"/>
              </w:rPr>
            </w:pPr>
            <w:r w:rsidRPr="00784411">
              <w:rPr>
                <w:rFonts w:ascii="Times New Roman" w:eastAsiaTheme="majorEastAsia" w:hAnsi="Times New Roman"/>
                <w:sz w:val="24"/>
                <w:lang w:bidi="ar"/>
              </w:rPr>
              <w:t>已完成</w:t>
            </w:r>
          </w:p>
        </w:tc>
      </w:tr>
      <w:tr w:rsidR="006E2794" w:rsidRPr="00784411" w14:paraId="0560312E" w14:textId="77777777" w:rsidTr="005D5DBB">
        <w:tc>
          <w:tcPr>
            <w:tcW w:w="621" w:type="dxa"/>
            <w:vMerge/>
            <w:tcBorders>
              <w:top w:val="nil"/>
              <w:left w:val="single" w:sz="4" w:space="0" w:color="auto"/>
              <w:bottom w:val="single" w:sz="4" w:space="0" w:color="auto"/>
              <w:right w:val="single" w:sz="4" w:space="0" w:color="auto"/>
            </w:tcBorders>
            <w:shd w:val="clear" w:color="auto" w:fill="auto"/>
            <w:vAlign w:val="center"/>
          </w:tcPr>
          <w:p w14:paraId="57E5F11A" w14:textId="77777777" w:rsidR="006E2794" w:rsidRPr="00784411" w:rsidRDefault="006E2794">
            <w:pPr>
              <w:spacing w:line="300" w:lineRule="auto"/>
              <w:jc w:val="center"/>
              <w:rPr>
                <w:rFonts w:ascii="Times New Roman" w:eastAsiaTheme="majorEastAsia" w:hAnsi="Times New Roman"/>
                <w:sz w:val="24"/>
              </w:rPr>
            </w:pPr>
          </w:p>
        </w:tc>
        <w:tc>
          <w:tcPr>
            <w:tcW w:w="2501" w:type="dxa"/>
            <w:vMerge/>
            <w:tcBorders>
              <w:top w:val="nil"/>
              <w:left w:val="single" w:sz="4" w:space="0" w:color="auto"/>
              <w:bottom w:val="single" w:sz="4" w:space="0" w:color="auto"/>
              <w:right w:val="single" w:sz="4" w:space="0" w:color="auto"/>
            </w:tcBorders>
            <w:shd w:val="clear" w:color="auto" w:fill="auto"/>
            <w:vAlign w:val="center"/>
          </w:tcPr>
          <w:p w14:paraId="3E16F3EF" w14:textId="77777777" w:rsidR="006E2794" w:rsidRPr="00784411" w:rsidRDefault="006E2794">
            <w:pPr>
              <w:spacing w:line="300" w:lineRule="auto"/>
              <w:jc w:val="center"/>
              <w:rPr>
                <w:rFonts w:ascii="Times New Roman" w:eastAsiaTheme="majorEastAsia" w:hAnsi="Times New Roman"/>
                <w:sz w:val="24"/>
              </w:rPr>
            </w:pPr>
          </w:p>
        </w:tc>
        <w:tc>
          <w:tcPr>
            <w:tcW w:w="3544" w:type="dxa"/>
            <w:tcBorders>
              <w:top w:val="single" w:sz="4" w:space="0" w:color="auto"/>
              <w:left w:val="single" w:sz="4" w:space="0" w:color="auto"/>
              <w:bottom w:val="single" w:sz="4" w:space="0" w:color="auto"/>
              <w:right w:val="single" w:sz="4" w:space="0" w:color="auto"/>
            </w:tcBorders>
            <w:shd w:val="clear" w:color="auto" w:fill="auto"/>
            <w:vAlign w:val="center"/>
          </w:tcPr>
          <w:p w14:paraId="516F2834" w14:textId="77777777" w:rsidR="006E2794" w:rsidRPr="00784411" w:rsidRDefault="00012D8E">
            <w:pPr>
              <w:spacing w:line="300" w:lineRule="auto"/>
              <w:jc w:val="center"/>
              <w:rPr>
                <w:rFonts w:ascii="Times New Roman" w:eastAsiaTheme="majorEastAsia" w:hAnsi="Times New Roman"/>
                <w:sz w:val="24"/>
              </w:rPr>
            </w:pPr>
            <w:r w:rsidRPr="00784411">
              <w:rPr>
                <w:rFonts w:ascii="Times New Roman" w:eastAsiaTheme="majorEastAsia" w:hAnsi="Times New Roman"/>
                <w:sz w:val="24"/>
                <w:lang w:bidi="ar"/>
              </w:rPr>
              <w:t>高炉炉内透明化</w:t>
            </w:r>
          </w:p>
        </w:tc>
        <w:tc>
          <w:tcPr>
            <w:tcW w:w="1630" w:type="dxa"/>
            <w:tcBorders>
              <w:top w:val="single" w:sz="4" w:space="0" w:color="auto"/>
              <w:left w:val="single" w:sz="4" w:space="0" w:color="auto"/>
              <w:bottom w:val="single" w:sz="4" w:space="0" w:color="auto"/>
              <w:right w:val="single" w:sz="4" w:space="0" w:color="auto"/>
            </w:tcBorders>
            <w:shd w:val="clear" w:color="auto" w:fill="auto"/>
            <w:vAlign w:val="center"/>
          </w:tcPr>
          <w:p w14:paraId="379FD938" w14:textId="77777777" w:rsidR="006E2794" w:rsidRPr="00784411" w:rsidRDefault="00012D8E">
            <w:pPr>
              <w:spacing w:line="300" w:lineRule="auto"/>
              <w:jc w:val="center"/>
              <w:rPr>
                <w:rFonts w:ascii="Times New Roman" w:eastAsiaTheme="majorEastAsia" w:hAnsi="Times New Roman"/>
                <w:sz w:val="24"/>
              </w:rPr>
            </w:pPr>
            <w:r w:rsidRPr="00784411">
              <w:rPr>
                <w:rFonts w:ascii="Times New Roman" w:eastAsiaTheme="majorEastAsia" w:hAnsi="Times New Roman"/>
                <w:sz w:val="24"/>
                <w:lang w:bidi="ar"/>
              </w:rPr>
              <w:t>已完成</w:t>
            </w:r>
          </w:p>
        </w:tc>
      </w:tr>
      <w:tr w:rsidR="006E2794" w:rsidRPr="00784411" w14:paraId="3B14575C" w14:textId="77777777" w:rsidTr="005D5DBB">
        <w:tc>
          <w:tcPr>
            <w:tcW w:w="621" w:type="dxa"/>
            <w:vMerge/>
            <w:tcBorders>
              <w:top w:val="nil"/>
              <w:left w:val="single" w:sz="4" w:space="0" w:color="auto"/>
              <w:bottom w:val="single" w:sz="4" w:space="0" w:color="auto"/>
              <w:right w:val="single" w:sz="4" w:space="0" w:color="auto"/>
            </w:tcBorders>
            <w:shd w:val="clear" w:color="auto" w:fill="auto"/>
            <w:vAlign w:val="center"/>
          </w:tcPr>
          <w:p w14:paraId="26B311FB" w14:textId="77777777" w:rsidR="006E2794" w:rsidRPr="00784411" w:rsidRDefault="006E2794">
            <w:pPr>
              <w:spacing w:line="300" w:lineRule="auto"/>
              <w:jc w:val="center"/>
              <w:rPr>
                <w:rFonts w:ascii="Times New Roman" w:eastAsiaTheme="majorEastAsia" w:hAnsi="Times New Roman"/>
                <w:sz w:val="24"/>
              </w:rPr>
            </w:pPr>
          </w:p>
        </w:tc>
        <w:tc>
          <w:tcPr>
            <w:tcW w:w="2501" w:type="dxa"/>
            <w:vMerge/>
            <w:tcBorders>
              <w:top w:val="nil"/>
              <w:left w:val="single" w:sz="4" w:space="0" w:color="auto"/>
              <w:bottom w:val="single" w:sz="4" w:space="0" w:color="auto"/>
              <w:right w:val="single" w:sz="4" w:space="0" w:color="auto"/>
            </w:tcBorders>
            <w:shd w:val="clear" w:color="auto" w:fill="auto"/>
            <w:vAlign w:val="center"/>
          </w:tcPr>
          <w:p w14:paraId="361298BB" w14:textId="77777777" w:rsidR="006E2794" w:rsidRPr="00784411" w:rsidRDefault="006E2794">
            <w:pPr>
              <w:spacing w:line="300" w:lineRule="auto"/>
              <w:jc w:val="center"/>
              <w:rPr>
                <w:rFonts w:ascii="Times New Roman" w:eastAsiaTheme="majorEastAsia" w:hAnsi="Times New Roman"/>
                <w:sz w:val="24"/>
              </w:rPr>
            </w:pPr>
          </w:p>
        </w:tc>
        <w:tc>
          <w:tcPr>
            <w:tcW w:w="3544" w:type="dxa"/>
            <w:tcBorders>
              <w:top w:val="single" w:sz="4" w:space="0" w:color="auto"/>
              <w:left w:val="single" w:sz="4" w:space="0" w:color="auto"/>
              <w:bottom w:val="single" w:sz="4" w:space="0" w:color="auto"/>
              <w:right w:val="single" w:sz="4" w:space="0" w:color="auto"/>
            </w:tcBorders>
            <w:shd w:val="clear" w:color="auto" w:fill="auto"/>
            <w:vAlign w:val="center"/>
          </w:tcPr>
          <w:p w14:paraId="56FDF568" w14:textId="77777777" w:rsidR="006E2794" w:rsidRPr="00784411" w:rsidRDefault="00012D8E">
            <w:pPr>
              <w:spacing w:line="300" w:lineRule="auto"/>
              <w:jc w:val="center"/>
              <w:rPr>
                <w:rFonts w:ascii="Times New Roman" w:eastAsiaTheme="majorEastAsia" w:hAnsi="Times New Roman"/>
                <w:sz w:val="24"/>
              </w:rPr>
            </w:pPr>
            <w:r w:rsidRPr="00784411">
              <w:rPr>
                <w:rFonts w:ascii="Times New Roman" w:eastAsiaTheme="majorEastAsia" w:hAnsi="Times New Roman"/>
                <w:sz w:val="24"/>
                <w:lang w:bidi="ar"/>
              </w:rPr>
              <w:t>高炉预警、评估及操作指导</w:t>
            </w:r>
          </w:p>
        </w:tc>
        <w:tc>
          <w:tcPr>
            <w:tcW w:w="1630" w:type="dxa"/>
            <w:tcBorders>
              <w:top w:val="single" w:sz="4" w:space="0" w:color="auto"/>
              <w:left w:val="single" w:sz="4" w:space="0" w:color="auto"/>
              <w:bottom w:val="single" w:sz="4" w:space="0" w:color="auto"/>
              <w:right w:val="single" w:sz="4" w:space="0" w:color="auto"/>
            </w:tcBorders>
            <w:shd w:val="clear" w:color="auto" w:fill="auto"/>
            <w:vAlign w:val="center"/>
          </w:tcPr>
          <w:p w14:paraId="57CEA91B" w14:textId="77777777" w:rsidR="006E2794" w:rsidRPr="00784411" w:rsidRDefault="00012D8E">
            <w:pPr>
              <w:spacing w:line="300" w:lineRule="auto"/>
              <w:jc w:val="center"/>
              <w:rPr>
                <w:rFonts w:ascii="Times New Roman" w:eastAsiaTheme="majorEastAsia" w:hAnsi="Times New Roman"/>
                <w:sz w:val="24"/>
              </w:rPr>
            </w:pPr>
            <w:r w:rsidRPr="00784411">
              <w:rPr>
                <w:rFonts w:ascii="Times New Roman" w:eastAsiaTheme="majorEastAsia" w:hAnsi="Times New Roman"/>
                <w:sz w:val="24"/>
                <w:lang w:bidi="ar"/>
              </w:rPr>
              <w:t>已完成</w:t>
            </w:r>
          </w:p>
        </w:tc>
      </w:tr>
      <w:tr w:rsidR="006E2794" w:rsidRPr="00784411" w14:paraId="474E4536" w14:textId="77777777" w:rsidTr="005D5DBB">
        <w:tc>
          <w:tcPr>
            <w:tcW w:w="621" w:type="dxa"/>
            <w:tcBorders>
              <w:top w:val="single" w:sz="4" w:space="0" w:color="auto"/>
              <w:left w:val="single" w:sz="4" w:space="0" w:color="auto"/>
              <w:bottom w:val="single" w:sz="4" w:space="0" w:color="auto"/>
              <w:right w:val="single" w:sz="4" w:space="0" w:color="auto"/>
            </w:tcBorders>
            <w:shd w:val="clear" w:color="auto" w:fill="auto"/>
            <w:vAlign w:val="center"/>
          </w:tcPr>
          <w:p w14:paraId="60BFCC6C" w14:textId="77777777" w:rsidR="006E2794" w:rsidRPr="00784411" w:rsidRDefault="00012D8E">
            <w:pPr>
              <w:spacing w:line="300" w:lineRule="auto"/>
              <w:jc w:val="center"/>
              <w:rPr>
                <w:rFonts w:ascii="Times New Roman" w:eastAsiaTheme="majorEastAsia" w:hAnsi="Times New Roman"/>
                <w:sz w:val="24"/>
              </w:rPr>
            </w:pPr>
            <w:r w:rsidRPr="00784411">
              <w:rPr>
                <w:rFonts w:ascii="Times New Roman" w:eastAsiaTheme="majorEastAsia" w:hAnsi="Times New Roman"/>
                <w:sz w:val="24"/>
                <w:lang w:bidi="ar"/>
              </w:rPr>
              <w:t>2</w:t>
            </w:r>
          </w:p>
        </w:tc>
        <w:tc>
          <w:tcPr>
            <w:tcW w:w="2501" w:type="dxa"/>
            <w:tcBorders>
              <w:top w:val="single" w:sz="4" w:space="0" w:color="auto"/>
              <w:left w:val="single" w:sz="4" w:space="0" w:color="auto"/>
              <w:bottom w:val="single" w:sz="4" w:space="0" w:color="auto"/>
              <w:right w:val="single" w:sz="4" w:space="0" w:color="auto"/>
            </w:tcBorders>
            <w:shd w:val="clear" w:color="auto" w:fill="auto"/>
            <w:vAlign w:val="center"/>
          </w:tcPr>
          <w:p w14:paraId="37A49177" w14:textId="77777777" w:rsidR="006E2794" w:rsidRPr="00784411" w:rsidRDefault="00012D8E">
            <w:pPr>
              <w:spacing w:line="300" w:lineRule="auto"/>
              <w:jc w:val="center"/>
              <w:rPr>
                <w:rFonts w:ascii="Times New Roman" w:eastAsiaTheme="majorEastAsia" w:hAnsi="Times New Roman"/>
                <w:sz w:val="24"/>
              </w:rPr>
            </w:pPr>
            <w:r w:rsidRPr="00784411">
              <w:rPr>
                <w:rFonts w:ascii="Times New Roman" w:eastAsiaTheme="majorEastAsia" w:hAnsi="Times New Roman"/>
                <w:sz w:val="24"/>
                <w:lang w:bidi="ar"/>
              </w:rPr>
              <w:t>智慧高炉移动端应用</w:t>
            </w:r>
          </w:p>
        </w:tc>
        <w:tc>
          <w:tcPr>
            <w:tcW w:w="3544" w:type="dxa"/>
            <w:tcBorders>
              <w:top w:val="single" w:sz="4" w:space="0" w:color="auto"/>
              <w:left w:val="single" w:sz="4" w:space="0" w:color="auto"/>
              <w:bottom w:val="single" w:sz="4" w:space="0" w:color="auto"/>
              <w:right w:val="single" w:sz="4" w:space="0" w:color="auto"/>
            </w:tcBorders>
            <w:shd w:val="clear" w:color="auto" w:fill="auto"/>
            <w:vAlign w:val="center"/>
          </w:tcPr>
          <w:p w14:paraId="1BDE4C3A" w14:textId="77777777" w:rsidR="006E2794" w:rsidRPr="00784411" w:rsidRDefault="00012D8E">
            <w:pPr>
              <w:spacing w:line="300" w:lineRule="auto"/>
              <w:jc w:val="center"/>
              <w:rPr>
                <w:rFonts w:ascii="Times New Roman" w:eastAsiaTheme="majorEastAsia" w:hAnsi="Times New Roman"/>
                <w:sz w:val="24"/>
              </w:rPr>
            </w:pPr>
            <w:r w:rsidRPr="00784411">
              <w:rPr>
                <w:rFonts w:ascii="Times New Roman" w:eastAsiaTheme="majorEastAsia" w:hAnsi="Times New Roman"/>
                <w:sz w:val="24"/>
                <w:lang w:bidi="ar"/>
              </w:rPr>
              <w:t>主体模块、工长模块、操作模块</w:t>
            </w:r>
          </w:p>
        </w:tc>
        <w:tc>
          <w:tcPr>
            <w:tcW w:w="1630" w:type="dxa"/>
            <w:tcBorders>
              <w:top w:val="single" w:sz="4" w:space="0" w:color="auto"/>
              <w:left w:val="single" w:sz="4" w:space="0" w:color="auto"/>
              <w:bottom w:val="single" w:sz="4" w:space="0" w:color="auto"/>
              <w:right w:val="single" w:sz="4" w:space="0" w:color="auto"/>
            </w:tcBorders>
            <w:shd w:val="clear" w:color="auto" w:fill="auto"/>
            <w:vAlign w:val="center"/>
          </w:tcPr>
          <w:p w14:paraId="003B7394" w14:textId="77777777" w:rsidR="006E2794" w:rsidRPr="00784411" w:rsidRDefault="00012D8E">
            <w:pPr>
              <w:spacing w:line="300" w:lineRule="auto"/>
              <w:jc w:val="center"/>
              <w:rPr>
                <w:rFonts w:ascii="Times New Roman" w:eastAsiaTheme="majorEastAsia" w:hAnsi="Times New Roman"/>
                <w:sz w:val="24"/>
              </w:rPr>
            </w:pPr>
            <w:r w:rsidRPr="00784411">
              <w:rPr>
                <w:rFonts w:ascii="Times New Roman" w:eastAsiaTheme="majorEastAsia" w:hAnsi="Times New Roman"/>
                <w:sz w:val="24"/>
                <w:lang w:bidi="ar"/>
              </w:rPr>
              <w:t>已完成</w:t>
            </w:r>
          </w:p>
        </w:tc>
      </w:tr>
      <w:tr w:rsidR="006E2794" w:rsidRPr="00784411" w14:paraId="7C42257B" w14:textId="77777777" w:rsidTr="005D5DBB">
        <w:tc>
          <w:tcPr>
            <w:tcW w:w="621" w:type="dxa"/>
            <w:vMerge w:val="restart"/>
            <w:tcBorders>
              <w:top w:val="nil"/>
              <w:left w:val="single" w:sz="4" w:space="0" w:color="auto"/>
              <w:bottom w:val="single" w:sz="4" w:space="0" w:color="auto"/>
              <w:right w:val="single" w:sz="4" w:space="0" w:color="auto"/>
            </w:tcBorders>
            <w:shd w:val="clear" w:color="auto" w:fill="auto"/>
            <w:vAlign w:val="center"/>
          </w:tcPr>
          <w:p w14:paraId="1161D25E" w14:textId="77777777" w:rsidR="006E2794" w:rsidRPr="00784411" w:rsidRDefault="00012D8E">
            <w:pPr>
              <w:spacing w:line="300" w:lineRule="auto"/>
              <w:jc w:val="center"/>
              <w:rPr>
                <w:rFonts w:ascii="Times New Roman" w:eastAsiaTheme="majorEastAsia" w:hAnsi="Times New Roman"/>
                <w:sz w:val="24"/>
              </w:rPr>
            </w:pPr>
            <w:r w:rsidRPr="00784411">
              <w:rPr>
                <w:rFonts w:ascii="Times New Roman" w:eastAsiaTheme="majorEastAsia" w:hAnsi="Times New Roman"/>
                <w:sz w:val="24"/>
                <w:lang w:bidi="ar"/>
              </w:rPr>
              <w:t>3</w:t>
            </w:r>
          </w:p>
        </w:tc>
        <w:tc>
          <w:tcPr>
            <w:tcW w:w="2501" w:type="dxa"/>
            <w:vMerge w:val="restart"/>
            <w:tcBorders>
              <w:top w:val="nil"/>
              <w:left w:val="single" w:sz="4" w:space="0" w:color="auto"/>
              <w:bottom w:val="single" w:sz="4" w:space="0" w:color="auto"/>
              <w:right w:val="single" w:sz="4" w:space="0" w:color="auto"/>
            </w:tcBorders>
            <w:shd w:val="clear" w:color="auto" w:fill="auto"/>
            <w:vAlign w:val="center"/>
          </w:tcPr>
          <w:p w14:paraId="7B500A11" w14:textId="77777777" w:rsidR="006E2794" w:rsidRPr="00784411" w:rsidRDefault="00012D8E">
            <w:pPr>
              <w:spacing w:line="300" w:lineRule="auto"/>
              <w:jc w:val="center"/>
              <w:rPr>
                <w:rFonts w:ascii="Times New Roman" w:eastAsiaTheme="majorEastAsia" w:hAnsi="Times New Roman"/>
                <w:sz w:val="24"/>
              </w:rPr>
            </w:pPr>
            <w:r w:rsidRPr="00784411">
              <w:rPr>
                <w:rFonts w:ascii="Times New Roman" w:eastAsiaTheme="majorEastAsia" w:hAnsi="Times New Roman"/>
                <w:sz w:val="24"/>
                <w:lang w:bidi="ar"/>
              </w:rPr>
              <w:t>智慧高炉数字孪生</w:t>
            </w:r>
          </w:p>
        </w:tc>
        <w:tc>
          <w:tcPr>
            <w:tcW w:w="3544" w:type="dxa"/>
            <w:tcBorders>
              <w:top w:val="single" w:sz="4" w:space="0" w:color="auto"/>
              <w:left w:val="single" w:sz="4" w:space="0" w:color="auto"/>
              <w:bottom w:val="single" w:sz="4" w:space="0" w:color="auto"/>
              <w:right w:val="single" w:sz="4" w:space="0" w:color="auto"/>
            </w:tcBorders>
            <w:shd w:val="clear" w:color="auto" w:fill="auto"/>
            <w:vAlign w:val="center"/>
          </w:tcPr>
          <w:p w14:paraId="2792F8C7" w14:textId="77777777" w:rsidR="006E2794" w:rsidRPr="00784411" w:rsidRDefault="00012D8E">
            <w:pPr>
              <w:spacing w:line="300" w:lineRule="auto"/>
              <w:jc w:val="center"/>
              <w:rPr>
                <w:rFonts w:ascii="Times New Roman" w:eastAsiaTheme="majorEastAsia" w:hAnsi="Times New Roman"/>
                <w:sz w:val="24"/>
              </w:rPr>
            </w:pPr>
            <w:r w:rsidRPr="00784411">
              <w:rPr>
                <w:rFonts w:ascii="Times New Roman" w:eastAsiaTheme="majorEastAsia" w:hAnsi="Times New Roman"/>
                <w:sz w:val="24"/>
                <w:lang w:bidi="ar"/>
              </w:rPr>
              <w:t>高炉炉内三维透明化</w:t>
            </w:r>
          </w:p>
        </w:tc>
        <w:tc>
          <w:tcPr>
            <w:tcW w:w="1630" w:type="dxa"/>
            <w:tcBorders>
              <w:top w:val="single" w:sz="4" w:space="0" w:color="auto"/>
              <w:left w:val="single" w:sz="4" w:space="0" w:color="auto"/>
              <w:bottom w:val="single" w:sz="4" w:space="0" w:color="auto"/>
              <w:right w:val="single" w:sz="4" w:space="0" w:color="auto"/>
            </w:tcBorders>
            <w:shd w:val="clear" w:color="auto" w:fill="auto"/>
            <w:vAlign w:val="center"/>
          </w:tcPr>
          <w:p w14:paraId="4B56B6C8" w14:textId="77777777" w:rsidR="006E2794" w:rsidRPr="00784411" w:rsidRDefault="00012D8E">
            <w:pPr>
              <w:spacing w:line="300" w:lineRule="auto"/>
              <w:jc w:val="center"/>
              <w:rPr>
                <w:rFonts w:ascii="Times New Roman" w:eastAsiaTheme="majorEastAsia" w:hAnsi="Times New Roman"/>
                <w:sz w:val="24"/>
              </w:rPr>
            </w:pPr>
            <w:r w:rsidRPr="00784411">
              <w:rPr>
                <w:rFonts w:ascii="Times New Roman" w:eastAsiaTheme="majorEastAsia" w:hAnsi="Times New Roman"/>
                <w:sz w:val="24"/>
                <w:lang w:bidi="ar"/>
              </w:rPr>
              <w:t>已完成</w:t>
            </w:r>
          </w:p>
        </w:tc>
      </w:tr>
      <w:tr w:rsidR="006E2794" w:rsidRPr="00784411" w14:paraId="3D3F1B27" w14:textId="77777777" w:rsidTr="005D5DBB">
        <w:tc>
          <w:tcPr>
            <w:tcW w:w="621" w:type="dxa"/>
            <w:vMerge/>
            <w:tcBorders>
              <w:top w:val="nil"/>
              <w:left w:val="single" w:sz="4" w:space="0" w:color="auto"/>
              <w:bottom w:val="single" w:sz="4" w:space="0" w:color="auto"/>
              <w:right w:val="single" w:sz="4" w:space="0" w:color="auto"/>
            </w:tcBorders>
            <w:shd w:val="clear" w:color="auto" w:fill="auto"/>
            <w:vAlign w:val="center"/>
          </w:tcPr>
          <w:p w14:paraId="7E528115" w14:textId="77777777" w:rsidR="006E2794" w:rsidRPr="00784411" w:rsidRDefault="006E2794">
            <w:pPr>
              <w:spacing w:line="300" w:lineRule="auto"/>
              <w:jc w:val="center"/>
              <w:rPr>
                <w:rFonts w:ascii="Times New Roman" w:eastAsiaTheme="majorEastAsia" w:hAnsi="Times New Roman"/>
                <w:sz w:val="24"/>
              </w:rPr>
            </w:pPr>
          </w:p>
        </w:tc>
        <w:tc>
          <w:tcPr>
            <w:tcW w:w="2501" w:type="dxa"/>
            <w:vMerge/>
            <w:tcBorders>
              <w:top w:val="nil"/>
              <w:left w:val="single" w:sz="4" w:space="0" w:color="auto"/>
              <w:bottom w:val="single" w:sz="4" w:space="0" w:color="auto"/>
              <w:right w:val="single" w:sz="4" w:space="0" w:color="auto"/>
            </w:tcBorders>
            <w:shd w:val="clear" w:color="auto" w:fill="auto"/>
            <w:vAlign w:val="center"/>
          </w:tcPr>
          <w:p w14:paraId="5FFBEA06" w14:textId="77777777" w:rsidR="006E2794" w:rsidRPr="00784411" w:rsidRDefault="006E2794">
            <w:pPr>
              <w:spacing w:line="300" w:lineRule="auto"/>
              <w:jc w:val="center"/>
              <w:rPr>
                <w:rFonts w:ascii="Times New Roman" w:eastAsiaTheme="majorEastAsia" w:hAnsi="Times New Roman"/>
                <w:sz w:val="24"/>
              </w:rPr>
            </w:pPr>
          </w:p>
        </w:tc>
        <w:tc>
          <w:tcPr>
            <w:tcW w:w="3544" w:type="dxa"/>
            <w:tcBorders>
              <w:top w:val="single" w:sz="4" w:space="0" w:color="auto"/>
              <w:left w:val="single" w:sz="4" w:space="0" w:color="auto"/>
              <w:bottom w:val="single" w:sz="4" w:space="0" w:color="auto"/>
              <w:right w:val="single" w:sz="4" w:space="0" w:color="auto"/>
            </w:tcBorders>
            <w:shd w:val="clear" w:color="auto" w:fill="auto"/>
            <w:vAlign w:val="center"/>
          </w:tcPr>
          <w:p w14:paraId="36620C44" w14:textId="77777777" w:rsidR="006E2794" w:rsidRPr="00784411" w:rsidRDefault="00012D8E">
            <w:pPr>
              <w:spacing w:line="300" w:lineRule="auto"/>
              <w:jc w:val="center"/>
              <w:rPr>
                <w:rFonts w:ascii="Times New Roman" w:eastAsiaTheme="majorEastAsia" w:hAnsi="Times New Roman"/>
                <w:sz w:val="24"/>
              </w:rPr>
            </w:pPr>
            <w:r w:rsidRPr="00784411">
              <w:rPr>
                <w:rFonts w:ascii="Times New Roman" w:eastAsiaTheme="majorEastAsia" w:hAnsi="Times New Roman"/>
                <w:sz w:val="24"/>
                <w:lang w:bidi="ar"/>
              </w:rPr>
              <w:t>炉区生产三维可视化</w:t>
            </w:r>
          </w:p>
        </w:tc>
        <w:tc>
          <w:tcPr>
            <w:tcW w:w="1630" w:type="dxa"/>
            <w:tcBorders>
              <w:top w:val="single" w:sz="4" w:space="0" w:color="auto"/>
              <w:left w:val="single" w:sz="4" w:space="0" w:color="auto"/>
              <w:bottom w:val="single" w:sz="4" w:space="0" w:color="auto"/>
              <w:right w:val="single" w:sz="4" w:space="0" w:color="auto"/>
            </w:tcBorders>
            <w:shd w:val="clear" w:color="auto" w:fill="auto"/>
            <w:vAlign w:val="center"/>
          </w:tcPr>
          <w:p w14:paraId="2BD3D00A" w14:textId="77777777" w:rsidR="006E2794" w:rsidRPr="00784411" w:rsidRDefault="00012D8E">
            <w:pPr>
              <w:spacing w:line="300" w:lineRule="auto"/>
              <w:jc w:val="center"/>
              <w:rPr>
                <w:rFonts w:ascii="Times New Roman" w:eastAsiaTheme="majorEastAsia" w:hAnsi="Times New Roman"/>
                <w:sz w:val="24"/>
              </w:rPr>
            </w:pPr>
            <w:r w:rsidRPr="00784411">
              <w:rPr>
                <w:rFonts w:ascii="Times New Roman" w:eastAsiaTheme="majorEastAsia" w:hAnsi="Times New Roman"/>
                <w:sz w:val="24"/>
                <w:lang w:bidi="ar"/>
              </w:rPr>
              <w:t>已完成</w:t>
            </w:r>
          </w:p>
        </w:tc>
      </w:tr>
    </w:tbl>
    <w:p w14:paraId="2147FEE5" w14:textId="77777777" w:rsidR="006E2794" w:rsidRPr="00784411" w:rsidRDefault="006E2794">
      <w:pPr>
        <w:spacing w:line="300" w:lineRule="auto"/>
        <w:rPr>
          <w:rFonts w:ascii="Times New Roman" w:eastAsiaTheme="majorEastAsia" w:hAnsi="Times New Roman"/>
          <w:sz w:val="28"/>
          <w:szCs w:val="28"/>
          <w:lang w:eastAsia="zh" w:bidi="ar"/>
        </w:rPr>
      </w:pPr>
    </w:p>
    <w:p w14:paraId="2F5A620D" w14:textId="77777777" w:rsidR="006E2794" w:rsidRPr="00784411" w:rsidRDefault="00012D8E">
      <w:pPr>
        <w:spacing w:line="300" w:lineRule="auto"/>
        <w:rPr>
          <w:rFonts w:ascii="Times New Roman" w:eastAsiaTheme="majorEastAsia" w:hAnsi="Times New Roman"/>
          <w:b/>
          <w:bCs/>
          <w:sz w:val="32"/>
          <w:szCs w:val="32"/>
          <w:lang w:eastAsia="zh" w:bidi="ar"/>
        </w:rPr>
      </w:pPr>
      <w:r w:rsidRPr="00784411">
        <w:rPr>
          <w:rFonts w:ascii="Times New Roman" w:eastAsiaTheme="majorEastAsia" w:hAnsi="Times New Roman"/>
          <w:b/>
          <w:bCs/>
          <w:sz w:val="32"/>
          <w:szCs w:val="32"/>
          <w:lang w:eastAsia="zh" w:bidi="ar"/>
        </w:rPr>
        <w:t>3</w:t>
      </w:r>
      <w:r w:rsidRPr="00784411">
        <w:rPr>
          <w:rFonts w:ascii="Times New Roman" w:eastAsiaTheme="majorEastAsia" w:hAnsi="Times New Roman"/>
          <w:b/>
          <w:bCs/>
          <w:sz w:val="32"/>
          <w:szCs w:val="32"/>
          <w:lang w:eastAsia="zh" w:bidi="ar"/>
        </w:rPr>
        <w:t>、系统应用效果</w:t>
      </w:r>
    </w:p>
    <w:p w14:paraId="6E00716A" w14:textId="77777777" w:rsidR="006E2794" w:rsidRPr="00784411" w:rsidRDefault="00012D8E">
      <w:pPr>
        <w:spacing w:line="300" w:lineRule="auto"/>
        <w:rPr>
          <w:rFonts w:ascii="Times New Roman" w:eastAsiaTheme="majorEastAsia" w:hAnsi="Times New Roman"/>
          <w:b/>
          <w:bCs/>
          <w:sz w:val="28"/>
          <w:szCs w:val="28"/>
          <w:lang w:eastAsia="zh" w:bidi="ar"/>
        </w:rPr>
      </w:pPr>
      <w:r w:rsidRPr="00784411">
        <w:rPr>
          <w:rFonts w:ascii="Times New Roman" w:eastAsiaTheme="majorEastAsia" w:hAnsi="Times New Roman"/>
          <w:b/>
          <w:bCs/>
          <w:sz w:val="28"/>
          <w:szCs w:val="28"/>
          <w:lang w:eastAsia="zh" w:bidi="ar"/>
        </w:rPr>
        <w:t xml:space="preserve">3.1 </w:t>
      </w:r>
      <w:r w:rsidRPr="00784411">
        <w:rPr>
          <w:rFonts w:ascii="Times New Roman" w:eastAsiaTheme="majorEastAsia" w:hAnsi="Times New Roman"/>
          <w:b/>
          <w:bCs/>
          <w:sz w:val="28"/>
          <w:szCs w:val="28"/>
          <w:lang w:eastAsia="zh" w:bidi="ar"/>
        </w:rPr>
        <w:t>生产管理智能化提升</w:t>
      </w:r>
    </w:p>
    <w:p w14:paraId="1D6E15E9" w14:textId="77777777" w:rsidR="006E2794" w:rsidRPr="00784411" w:rsidRDefault="00012D8E">
      <w:pPr>
        <w:spacing w:line="300" w:lineRule="auto"/>
        <w:ind w:firstLineChars="200" w:firstLine="562"/>
        <w:rPr>
          <w:rFonts w:ascii="Times New Roman" w:eastAsiaTheme="majorEastAsia" w:hAnsi="Times New Roman"/>
          <w:sz w:val="28"/>
          <w:szCs w:val="28"/>
          <w:lang w:eastAsia="zh" w:bidi="ar"/>
        </w:rPr>
      </w:pPr>
      <w:r w:rsidRPr="00784411">
        <w:rPr>
          <w:rFonts w:ascii="Times New Roman" w:eastAsiaTheme="majorEastAsia" w:hAnsi="Times New Roman"/>
          <w:b/>
          <w:bCs/>
          <w:sz w:val="28"/>
          <w:szCs w:val="28"/>
          <w:lang w:eastAsia="zh" w:bidi="ar"/>
        </w:rPr>
        <w:t>1</w:t>
      </w:r>
      <w:r w:rsidRPr="00784411">
        <w:rPr>
          <w:rFonts w:ascii="Times New Roman" w:eastAsiaTheme="majorEastAsia" w:hAnsi="Times New Roman"/>
          <w:b/>
          <w:bCs/>
          <w:sz w:val="28"/>
          <w:szCs w:val="28"/>
          <w:lang w:eastAsia="zh" w:bidi="ar"/>
        </w:rPr>
        <w:t>）智能化管理工具赋能操作人员：</w:t>
      </w:r>
      <w:r w:rsidRPr="00784411">
        <w:rPr>
          <w:rFonts w:ascii="Times New Roman" w:eastAsiaTheme="majorEastAsia" w:hAnsi="Times New Roman"/>
          <w:sz w:val="28"/>
          <w:szCs w:val="28"/>
          <w:lang w:eastAsia="zh" w:bidi="ar"/>
        </w:rPr>
        <w:t>系统为操作人员提供了功能丰富的智能化管理工具，简化了生产需求数据的获取、计算统计流程。例如，操业日志记录清晰便捷，配料计算精准高效，报表管理一键生</w:t>
      </w:r>
      <w:r w:rsidRPr="00784411">
        <w:rPr>
          <w:rFonts w:ascii="Times New Roman" w:eastAsiaTheme="majorEastAsia" w:hAnsi="Times New Roman"/>
          <w:sz w:val="28"/>
          <w:szCs w:val="28"/>
          <w:lang w:eastAsia="zh" w:bidi="ar"/>
        </w:rPr>
        <w:lastRenderedPageBreak/>
        <w:t>成，操作偏离实时预警，提升了操作人员的工作效率和精准度。</w:t>
      </w:r>
    </w:p>
    <w:p w14:paraId="2EF9B9AF" w14:textId="77777777" w:rsidR="006E2794" w:rsidRPr="00784411" w:rsidRDefault="00012D8E">
      <w:pPr>
        <w:spacing w:line="300" w:lineRule="auto"/>
        <w:ind w:firstLineChars="200" w:firstLine="562"/>
        <w:rPr>
          <w:rFonts w:ascii="Times New Roman" w:eastAsiaTheme="majorEastAsia" w:hAnsi="Times New Roman"/>
          <w:sz w:val="28"/>
          <w:szCs w:val="28"/>
          <w:lang w:eastAsia="zh" w:bidi="ar"/>
        </w:rPr>
      </w:pPr>
      <w:r w:rsidRPr="00784411">
        <w:rPr>
          <w:rFonts w:ascii="Times New Roman" w:eastAsiaTheme="majorEastAsia" w:hAnsi="Times New Roman"/>
          <w:b/>
          <w:bCs/>
          <w:sz w:val="28"/>
          <w:szCs w:val="28"/>
          <w:lang w:eastAsia="zh" w:bidi="ar"/>
        </w:rPr>
        <w:t>2</w:t>
      </w:r>
      <w:r w:rsidRPr="00784411">
        <w:rPr>
          <w:rFonts w:ascii="Times New Roman" w:eastAsiaTheme="majorEastAsia" w:hAnsi="Times New Roman"/>
          <w:b/>
          <w:bCs/>
          <w:sz w:val="28"/>
          <w:szCs w:val="28"/>
          <w:lang w:eastAsia="zh" w:bidi="ar"/>
        </w:rPr>
        <w:t>）多维度数据分析助力精准决策：</w:t>
      </w:r>
      <w:r w:rsidRPr="00784411">
        <w:rPr>
          <w:rFonts w:ascii="Times New Roman" w:eastAsiaTheme="majorEastAsia" w:hAnsi="Times New Roman"/>
          <w:sz w:val="28"/>
          <w:szCs w:val="28"/>
          <w:lang w:eastAsia="zh" w:bidi="ar"/>
        </w:rPr>
        <w:t>系统配备便捷灵活的多维度数据分析工具，支持用户根据实际需求灵活配置数据组，并以直观的图表、报表等多种形式展示分析结果。方便操作管理人员查询各类历史数据，挖掘数据背后的生产规律，为生产决策提供数据依据。</w:t>
      </w:r>
    </w:p>
    <w:p w14:paraId="1DDFAF18" w14:textId="77777777" w:rsidR="006E2794" w:rsidRPr="00784411" w:rsidRDefault="00012D8E">
      <w:pPr>
        <w:spacing w:line="300" w:lineRule="auto"/>
        <w:rPr>
          <w:rFonts w:ascii="Times New Roman" w:eastAsiaTheme="majorEastAsia" w:hAnsi="Times New Roman"/>
          <w:b/>
          <w:bCs/>
          <w:sz w:val="28"/>
          <w:szCs w:val="28"/>
          <w:lang w:eastAsia="zh" w:bidi="ar"/>
        </w:rPr>
      </w:pPr>
      <w:r w:rsidRPr="00784411">
        <w:rPr>
          <w:rFonts w:ascii="Times New Roman" w:eastAsiaTheme="majorEastAsia" w:hAnsi="Times New Roman"/>
          <w:b/>
          <w:bCs/>
          <w:sz w:val="28"/>
          <w:szCs w:val="28"/>
          <w:lang w:eastAsia="zh" w:bidi="ar"/>
        </w:rPr>
        <w:t xml:space="preserve">3.2 </w:t>
      </w:r>
      <w:r w:rsidRPr="00784411">
        <w:rPr>
          <w:rFonts w:ascii="Times New Roman" w:eastAsiaTheme="majorEastAsia" w:hAnsi="Times New Roman"/>
          <w:b/>
          <w:bCs/>
          <w:sz w:val="28"/>
          <w:szCs w:val="28"/>
          <w:lang w:eastAsia="zh" w:bidi="ar"/>
        </w:rPr>
        <w:t>实时炉况监测与管理</w:t>
      </w:r>
    </w:p>
    <w:p w14:paraId="0DE8B843" w14:textId="77777777" w:rsidR="006E2794" w:rsidRPr="00784411" w:rsidRDefault="00012D8E">
      <w:pPr>
        <w:spacing w:line="300" w:lineRule="auto"/>
        <w:ind w:firstLineChars="200" w:firstLine="562"/>
        <w:rPr>
          <w:rFonts w:ascii="Times New Roman" w:eastAsiaTheme="majorEastAsia" w:hAnsi="Times New Roman"/>
          <w:sz w:val="28"/>
          <w:szCs w:val="28"/>
          <w:lang w:eastAsia="zh" w:bidi="ar"/>
        </w:rPr>
      </w:pPr>
      <w:r w:rsidRPr="00784411">
        <w:rPr>
          <w:rFonts w:ascii="Times New Roman" w:eastAsiaTheme="majorEastAsia" w:hAnsi="Times New Roman"/>
          <w:b/>
          <w:bCs/>
          <w:sz w:val="28"/>
          <w:szCs w:val="28"/>
          <w:lang w:eastAsia="zh" w:bidi="ar"/>
        </w:rPr>
        <w:t>1</w:t>
      </w:r>
      <w:r w:rsidRPr="00784411">
        <w:rPr>
          <w:rFonts w:ascii="Times New Roman" w:eastAsiaTheme="majorEastAsia" w:hAnsi="Times New Roman"/>
          <w:b/>
          <w:bCs/>
          <w:sz w:val="28"/>
          <w:szCs w:val="28"/>
          <w:lang w:eastAsia="zh" w:bidi="ar"/>
        </w:rPr>
        <w:t>）工艺模型精准表征炉况变化：</w:t>
      </w:r>
      <w:r w:rsidRPr="00784411">
        <w:rPr>
          <w:rFonts w:ascii="Times New Roman" w:eastAsiaTheme="majorEastAsia" w:hAnsi="Times New Roman"/>
          <w:sz w:val="28"/>
          <w:szCs w:val="28"/>
          <w:lang w:eastAsia="zh" w:bidi="ar"/>
        </w:rPr>
        <w:t>系统内置多种工艺模型，如布料分析模型可实时监测布料分布情况，渣皮脱落判断模型预警渣皮异常，炉渣粘度计算模型为造渣制度调整提供依据，软熔带计算模型助力判断炉内物料分布。这些模型能有效帮助高炉工艺人员进行炉况分析和操作调整。</w:t>
      </w:r>
    </w:p>
    <w:p w14:paraId="2B3FFD68" w14:textId="77777777" w:rsidR="006E2794" w:rsidRPr="00784411" w:rsidRDefault="00012D8E">
      <w:pPr>
        <w:spacing w:line="300" w:lineRule="auto"/>
        <w:ind w:firstLineChars="200" w:firstLine="562"/>
        <w:rPr>
          <w:rFonts w:ascii="Times New Roman" w:eastAsiaTheme="majorEastAsia" w:hAnsi="Times New Roman"/>
          <w:sz w:val="28"/>
          <w:szCs w:val="28"/>
          <w:lang w:eastAsia="zh" w:bidi="ar"/>
        </w:rPr>
      </w:pPr>
      <w:r w:rsidRPr="00784411">
        <w:rPr>
          <w:rFonts w:ascii="Times New Roman" w:eastAsiaTheme="majorEastAsia" w:hAnsi="Times New Roman"/>
          <w:b/>
          <w:bCs/>
          <w:sz w:val="28"/>
          <w:szCs w:val="28"/>
          <w:lang w:eastAsia="zh" w:bidi="ar"/>
        </w:rPr>
        <w:t>2</w:t>
      </w:r>
      <w:r w:rsidRPr="00784411">
        <w:rPr>
          <w:rFonts w:ascii="Times New Roman" w:eastAsiaTheme="majorEastAsia" w:hAnsi="Times New Roman"/>
          <w:b/>
          <w:bCs/>
          <w:sz w:val="28"/>
          <w:szCs w:val="28"/>
          <w:lang w:eastAsia="zh" w:bidi="ar"/>
        </w:rPr>
        <w:t>）移动端应用助力随时随地管理：</w:t>
      </w:r>
      <w:r w:rsidRPr="00784411">
        <w:rPr>
          <w:rFonts w:ascii="Times New Roman" w:eastAsiaTheme="majorEastAsia" w:hAnsi="Times New Roman"/>
          <w:sz w:val="28"/>
          <w:szCs w:val="28"/>
          <w:lang w:eastAsia="zh" w:bidi="ar"/>
        </w:rPr>
        <w:t>手机</w:t>
      </w:r>
      <w:r w:rsidRPr="00784411">
        <w:rPr>
          <w:rFonts w:ascii="Times New Roman" w:eastAsiaTheme="majorEastAsia" w:hAnsi="Times New Roman"/>
          <w:sz w:val="28"/>
          <w:szCs w:val="28"/>
          <w:lang w:eastAsia="zh" w:bidi="ar"/>
        </w:rPr>
        <w:t>APP</w:t>
      </w:r>
      <w:r w:rsidRPr="00784411">
        <w:rPr>
          <w:rFonts w:ascii="Times New Roman" w:eastAsiaTheme="majorEastAsia" w:hAnsi="Times New Roman"/>
          <w:sz w:val="28"/>
          <w:szCs w:val="28"/>
          <w:lang w:eastAsia="zh" w:bidi="ar"/>
        </w:rPr>
        <w:t>的开发与应用，为管理人员提供了极大的便利。管理人员可通过手机实时掌握高炉运行的关键指标和生产状况，及时发现潜在问题，提升了管理的时效性和灵活性，助力高炉生产全程可控。</w:t>
      </w:r>
    </w:p>
    <w:p w14:paraId="57B5F2DB" w14:textId="77777777" w:rsidR="006E2794" w:rsidRPr="00784411" w:rsidRDefault="00012D8E">
      <w:pPr>
        <w:spacing w:line="300" w:lineRule="auto"/>
        <w:rPr>
          <w:rFonts w:ascii="Times New Roman" w:eastAsiaTheme="majorEastAsia" w:hAnsi="Times New Roman"/>
          <w:sz w:val="28"/>
          <w:szCs w:val="28"/>
          <w:lang w:eastAsia="zh" w:bidi="ar"/>
        </w:rPr>
      </w:pPr>
      <w:r w:rsidRPr="00784411">
        <w:rPr>
          <w:rFonts w:ascii="Times New Roman" w:eastAsiaTheme="majorEastAsia" w:hAnsi="Times New Roman"/>
          <w:b/>
          <w:bCs/>
          <w:sz w:val="28"/>
          <w:szCs w:val="28"/>
          <w:lang w:eastAsia="zh" w:bidi="ar"/>
        </w:rPr>
        <w:t xml:space="preserve">3.3 </w:t>
      </w:r>
      <w:r w:rsidRPr="00784411">
        <w:rPr>
          <w:rFonts w:ascii="Times New Roman" w:eastAsiaTheme="majorEastAsia" w:hAnsi="Times New Roman"/>
          <w:b/>
          <w:bCs/>
          <w:sz w:val="28"/>
          <w:szCs w:val="28"/>
          <w:lang w:eastAsia="zh" w:bidi="ar"/>
        </w:rPr>
        <w:t>炉况诊断标准化支持</w:t>
      </w:r>
    </w:p>
    <w:p w14:paraId="03530D23" w14:textId="77777777" w:rsidR="006E2794" w:rsidRPr="00784411" w:rsidRDefault="00012D8E">
      <w:pPr>
        <w:spacing w:line="300" w:lineRule="auto"/>
        <w:ind w:firstLineChars="200" w:firstLine="562"/>
        <w:rPr>
          <w:rFonts w:ascii="Times New Roman" w:eastAsiaTheme="majorEastAsia" w:hAnsi="Times New Roman"/>
          <w:sz w:val="28"/>
          <w:szCs w:val="28"/>
          <w:lang w:eastAsia="zh" w:bidi="ar"/>
        </w:rPr>
      </w:pPr>
      <w:r w:rsidRPr="00784411">
        <w:rPr>
          <w:rFonts w:ascii="Times New Roman" w:eastAsiaTheme="majorEastAsia" w:hAnsi="Times New Roman"/>
          <w:b/>
          <w:bCs/>
          <w:sz w:val="28"/>
          <w:szCs w:val="28"/>
          <w:lang w:eastAsia="zh" w:bidi="ar"/>
        </w:rPr>
        <w:t>1</w:t>
      </w:r>
      <w:r w:rsidRPr="00784411">
        <w:rPr>
          <w:rFonts w:ascii="Times New Roman" w:eastAsiaTheme="majorEastAsia" w:hAnsi="Times New Roman"/>
          <w:b/>
          <w:bCs/>
          <w:sz w:val="28"/>
          <w:szCs w:val="28"/>
          <w:lang w:eastAsia="zh" w:bidi="ar"/>
        </w:rPr>
        <w:t>）异常预警与诊断助力快速响应：</w:t>
      </w:r>
      <w:r w:rsidRPr="00784411">
        <w:rPr>
          <w:rFonts w:ascii="Times New Roman" w:eastAsiaTheme="majorEastAsia" w:hAnsi="Times New Roman"/>
          <w:sz w:val="28"/>
          <w:szCs w:val="28"/>
          <w:lang w:eastAsia="zh" w:bidi="ar"/>
        </w:rPr>
        <w:t>系统能够为操作人员提供及时有效的炉况异常预警信息，并结合诊断算法给出指导意见。一定程度上帮助操作人员快速响应，减少炉况异常恶化。</w:t>
      </w:r>
    </w:p>
    <w:p w14:paraId="1D5797BF" w14:textId="77777777" w:rsidR="006E2794" w:rsidRPr="00784411" w:rsidRDefault="00012D8E">
      <w:pPr>
        <w:spacing w:line="300" w:lineRule="auto"/>
        <w:ind w:firstLineChars="200" w:firstLine="562"/>
        <w:rPr>
          <w:rFonts w:ascii="Times New Roman" w:eastAsiaTheme="majorEastAsia" w:hAnsi="Times New Roman"/>
          <w:sz w:val="28"/>
          <w:szCs w:val="28"/>
          <w:lang w:eastAsia="zh" w:bidi="ar"/>
        </w:rPr>
      </w:pPr>
      <w:r w:rsidRPr="00784411">
        <w:rPr>
          <w:rFonts w:ascii="Times New Roman" w:eastAsiaTheme="majorEastAsia" w:hAnsi="Times New Roman"/>
          <w:b/>
          <w:bCs/>
          <w:sz w:val="28"/>
          <w:szCs w:val="28"/>
          <w:lang w:eastAsia="zh" w:bidi="ar"/>
        </w:rPr>
        <w:t>2</w:t>
      </w:r>
      <w:r w:rsidRPr="00784411">
        <w:rPr>
          <w:rFonts w:ascii="Times New Roman" w:eastAsiaTheme="majorEastAsia" w:hAnsi="Times New Roman"/>
          <w:b/>
          <w:bCs/>
          <w:sz w:val="28"/>
          <w:szCs w:val="28"/>
          <w:lang w:eastAsia="zh" w:bidi="ar"/>
        </w:rPr>
        <w:t>）专家规则管理系统促进知识传承：</w:t>
      </w:r>
      <w:r w:rsidRPr="00784411">
        <w:rPr>
          <w:rFonts w:ascii="Times New Roman" w:eastAsiaTheme="majorEastAsia" w:hAnsi="Times New Roman"/>
          <w:sz w:val="28"/>
          <w:szCs w:val="28"/>
          <w:lang w:eastAsia="zh" w:bidi="ar"/>
        </w:rPr>
        <w:t>系统开放的专家规则管理系统，为工艺人员提供了灵活便捷的知识管理平台。工艺人员可根据生产实践经验，自行编辑、优化诊断规则和参数，并实时投入使用，有助于提高系统判断的准确性和指导的合理性，为高炉后续生产的持续优化提供支撑。</w:t>
      </w:r>
    </w:p>
    <w:p w14:paraId="1B029A46" w14:textId="77777777" w:rsidR="006E2794" w:rsidRPr="00784411" w:rsidRDefault="00012D8E">
      <w:pPr>
        <w:spacing w:line="300" w:lineRule="auto"/>
        <w:rPr>
          <w:rFonts w:ascii="Times New Roman" w:eastAsiaTheme="majorEastAsia" w:hAnsi="Times New Roman"/>
          <w:sz w:val="28"/>
          <w:szCs w:val="28"/>
          <w:lang w:eastAsia="zh" w:bidi="ar"/>
        </w:rPr>
      </w:pPr>
      <w:r w:rsidRPr="00784411">
        <w:rPr>
          <w:rFonts w:ascii="Times New Roman" w:eastAsiaTheme="majorEastAsia" w:hAnsi="Times New Roman"/>
          <w:b/>
          <w:bCs/>
          <w:sz w:val="32"/>
          <w:szCs w:val="32"/>
          <w:lang w:eastAsia="zh" w:bidi="ar"/>
        </w:rPr>
        <w:t>4</w:t>
      </w:r>
      <w:r w:rsidRPr="00784411">
        <w:rPr>
          <w:rFonts w:ascii="Times New Roman" w:eastAsiaTheme="majorEastAsia" w:hAnsi="Times New Roman"/>
          <w:b/>
          <w:bCs/>
          <w:sz w:val="32"/>
          <w:szCs w:val="32"/>
          <w:lang w:eastAsia="zh" w:bidi="ar"/>
        </w:rPr>
        <w:t>、后续优化空间</w:t>
      </w:r>
    </w:p>
    <w:p w14:paraId="3337E213" w14:textId="77777777" w:rsidR="00F724BF" w:rsidRPr="00784411" w:rsidRDefault="00012D8E">
      <w:pPr>
        <w:spacing w:line="300" w:lineRule="auto"/>
        <w:ind w:firstLineChars="200" w:firstLine="560"/>
        <w:rPr>
          <w:rFonts w:ascii="Times New Roman" w:eastAsiaTheme="majorEastAsia" w:hAnsi="Times New Roman"/>
          <w:sz w:val="28"/>
          <w:szCs w:val="28"/>
          <w:lang w:bidi="ar"/>
        </w:rPr>
      </w:pPr>
      <w:r w:rsidRPr="00784411">
        <w:rPr>
          <w:rFonts w:ascii="Times New Roman" w:eastAsiaTheme="majorEastAsia" w:hAnsi="Times New Roman"/>
          <w:sz w:val="28"/>
          <w:szCs w:val="28"/>
          <w:lang w:eastAsia="zh" w:bidi="ar"/>
        </w:rPr>
        <w:t>淮钢</w:t>
      </w:r>
      <w:r w:rsidRPr="00784411">
        <w:rPr>
          <w:rFonts w:ascii="Times New Roman" w:eastAsiaTheme="majorEastAsia" w:hAnsi="Times New Roman"/>
          <w:sz w:val="28"/>
          <w:szCs w:val="28"/>
          <w:lang w:eastAsia="zh" w:bidi="ar"/>
        </w:rPr>
        <w:t>1</w:t>
      </w:r>
      <w:r w:rsidRPr="00784411">
        <w:rPr>
          <w:rFonts w:ascii="Times New Roman" w:eastAsiaTheme="majorEastAsia" w:hAnsi="Times New Roman"/>
          <w:sz w:val="28"/>
          <w:szCs w:val="28"/>
          <w:lang w:eastAsia="zh" w:bidi="ar"/>
        </w:rPr>
        <w:t>号高炉智能化系统自上线以来，运行效果总体稳定，已在生产操作、工艺分析和管理优化等方面发挥了一定的作用。然而，随着企业对高炉生产智能化水平要求的不断提高以及有效数据的积累，</w:t>
      </w:r>
      <w:r w:rsidRPr="00784411">
        <w:rPr>
          <w:rFonts w:ascii="Times New Roman" w:eastAsiaTheme="majorEastAsia" w:hAnsi="Times New Roman"/>
          <w:sz w:val="28"/>
          <w:szCs w:val="28"/>
          <w:lang w:eastAsia="zh" w:bidi="ar"/>
        </w:rPr>
        <w:lastRenderedPageBreak/>
        <w:t>系统在功能优化和需求挖掘方面仍有进一步提升的空间。</w:t>
      </w:r>
    </w:p>
    <w:p w14:paraId="546C231B" w14:textId="48B4B351" w:rsidR="006E2794" w:rsidRPr="00784411" w:rsidRDefault="00012D8E">
      <w:pPr>
        <w:spacing w:line="300" w:lineRule="auto"/>
        <w:ind w:firstLineChars="200" w:firstLine="560"/>
        <w:rPr>
          <w:rFonts w:ascii="Times New Roman" w:eastAsiaTheme="majorEastAsia" w:hAnsi="Times New Roman"/>
          <w:sz w:val="28"/>
          <w:szCs w:val="28"/>
          <w:lang w:eastAsia="zh"/>
        </w:rPr>
      </w:pPr>
      <w:r w:rsidRPr="00784411">
        <w:rPr>
          <w:rFonts w:ascii="Times New Roman" w:eastAsiaTheme="majorEastAsia" w:hAnsi="Times New Roman"/>
          <w:sz w:val="28"/>
          <w:szCs w:val="28"/>
          <w:lang w:eastAsia="zh" w:bidi="ar"/>
        </w:rPr>
        <w:t>中冶南方</w:t>
      </w:r>
      <w:r w:rsidR="00F724BF" w:rsidRPr="00784411">
        <w:rPr>
          <w:rFonts w:ascii="Times New Roman" w:eastAsiaTheme="majorEastAsia" w:hAnsi="Times New Roman"/>
          <w:sz w:val="28"/>
          <w:szCs w:val="28"/>
          <w:lang w:eastAsia="zh" w:bidi="ar"/>
        </w:rPr>
        <w:t>将</w:t>
      </w:r>
      <w:r w:rsidRPr="00784411">
        <w:rPr>
          <w:rFonts w:ascii="Times New Roman" w:eastAsiaTheme="majorEastAsia" w:hAnsi="Times New Roman"/>
          <w:sz w:val="28"/>
          <w:szCs w:val="28"/>
          <w:lang w:eastAsia="zh" w:bidi="ar"/>
        </w:rPr>
        <w:t>与淮钢继续深化合作，紧密跟踪系统使用情况，及时收集用户反馈，对现有功能进行优化升级。同时，共同推进炉热闭环控制等新技术的合作开发，进一步提升系统在炉况诊断指导和工艺分析方面的应用效果，助力淮钢高炉生产迈向更高水平的智能化、绿色化，为企业的高质量发展注入新的动力。</w:t>
      </w:r>
    </w:p>
    <w:p w14:paraId="1E643CAF" w14:textId="77777777" w:rsidR="00BA40A1" w:rsidRPr="00784411" w:rsidRDefault="00BA40A1">
      <w:pPr>
        <w:rPr>
          <w:rFonts w:ascii="Times New Roman" w:eastAsiaTheme="majorEastAsia" w:hAnsi="Times New Roman"/>
          <w:sz w:val="28"/>
          <w:szCs w:val="28"/>
          <w:lang w:bidi="ar"/>
        </w:rPr>
      </w:pPr>
    </w:p>
    <w:p w14:paraId="3A933F38" w14:textId="77777777" w:rsidR="00E40E2B" w:rsidRPr="00784411" w:rsidRDefault="00E40E2B">
      <w:pPr>
        <w:rPr>
          <w:rFonts w:ascii="Times New Roman" w:eastAsiaTheme="majorEastAsia" w:hAnsi="Times New Roman"/>
          <w:sz w:val="28"/>
          <w:szCs w:val="28"/>
          <w:lang w:bidi="ar"/>
        </w:rPr>
      </w:pPr>
    </w:p>
    <w:p w14:paraId="0EFFC8C0" w14:textId="682802F4" w:rsidR="00E40E2B" w:rsidRPr="00784411" w:rsidRDefault="00E40E2B" w:rsidP="00E40E2B">
      <w:pPr>
        <w:jc w:val="right"/>
        <w:rPr>
          <w:rFonts w:ascii="Times New Roman" w:eastAsiaTheme="majorEastAsia" w:hAnsi="Times New Roman"/>
          <w:sz w:val="28"/>
          <w:szCs w:val="28"/>
          <w:lang w:bidi="ar"/>
        </w:rPr>
      </w:pPr>
      <w:r w:rsidRPr="00784411">
        <w:rPr>
          <w:rFonts w:ascii="Times New Roman" w:eastAsiaTheme="majorEastAsia" w:hAnsi="Times New Roman"/>
          <w:sz w:val="28"/>
          <w:szCs w:val="28"/>
          <w:lang w:bidi="ar"/>
        </w:rPr>
        <w:t>2025</w:t>
      </w:r>
      <w:r w:rsidRPr="00784411">
        <w:rPr>
          <w:rFonts w:ascii="Times New Roman" w:eastAsiaTheme="majorEastAsia" w:hAnsi="Times New Roman"/>
          <w:sz w:val="28"/>
          <w:szCs w:val="28"/>
          <w:lang w:bidi="ar"/>
        </w:rPr>
        <w:t>年</w:t>
      </w:r>
      <w:r w:rsidRPr="00784411">
        <w:rPr>
          <w:rFonts w:ascii="Times New Roman" w:eastAsiaTheme="majorEastAsia" w:hAnsi="Times New Roman"/>
          <w:sz w:val="28"/>
          <w:szCs w:val="28"/>
          <w:lang w:bidi="ar"/>
        </w:rPr>
        <w:t>3</w:t>
      </w:r>
      <w:r w:rsidRPr="00784411">
        <w:rPr>
          <w:rFonts w:ascii="Times New Roman" w:eastAsiaTheme="majorEastAsia" w:hAnsi="Times New Roman"/>
          <w:sz w:val="28"/>
          <w:szCs w:val="28"/>
          <w:lang w:bidi="ar"/>
        </w:rPr>
        <w:t>月</w:t>
      </w:r>
      <w:r w:rsidRPr="00784411">
        <w:rPr>
          <w:rFonts w:ascii="Times New Roman" w:eastAsiaTheme="majorEastAsia" w:hAnsi="Times New Roman"/>
          <w:sz w:val="28"/>
          <w:szCs w:val="28"/>
          <w:lang w:bidi="ar"/>
        </w:rPr>
        <w:t>19</w:t>
      </w:r>
      <w:r w:rsidRPr="00784411">
        <w:rPr>
          <w:rFonts w:ascii="Times New Roman" w:eastAsiaTheme="majorEastAsia" w:hAnsi="Times New Roman"/>
          <w:sz w:val="28"/>
          <w:szCs w:val="28"/>
          <w:lang w:bidi="ar"/>
        </w:rPr>
        <w:t>号</w:t>
      </w:r>
    </w:p>
    <w:sectPr w:rsidR="00E40E2B" w:rsidRPr="00784411">
      <w:footerReference w:type="default" r:id="rId7"/>
      <w:pgSz w:w="11906" w:h="16838"/>
      <w:pgMar w:top="1440" w:right="1800" w:bottom="1440" w:left="1800" w:header="851" w:footer="992" w:gutter="0"/>
      <w:cols w:space="0"/>
      <w:docGrid w:type="lines" w:linePitch="387"/>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CCB62C8" w14:textId="77777777" w:rsidR="00E3036B" w:rsidRDefault="00E3036B" w:rsidP="007C359E">
      <w:r>
        <w:separator/>
      </w:r>
    </w:p>
  </w:endnote>
  <w:endnote w:type="continuationSeparator" w:id="0">
    <w:p w14:paraId="41E7A3B8" w14:textId="77777777" w:rsidR="00E3036B" w:rsidRDefault="00E3036B" w:rsidP="007C359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微软雅黑">
    <w:panose1 w:val="020B0503020204020204"/>
    <w:charset w:val="86"/>
    <w:family w:val="swiss"/>
    <w:pitch w:val="variable"/>
    <w:sig w:usb0="80000287" w:usb1="2ACF3C50" w:usb2="00000016" w:usb3="00000000" w:csb0="0004001F"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464012249"/>
      <w:docPartObj>
        <w:docPartGallery w:val="Page Numbers (Bottom of Page)"/>
        <w:docPartUnique/>
      </w:docPartObj>
    </w:sdtPr>
    <w:sdtEndPr/>
    <w:sdtContent>
      <w:p w14:paraId="3DD978E5" w14:textId="22204D9D" w:rsidR="007C359E" w:rsidRDefault="007C359E">
        <w:pPr>
          <w:pStyle w:val="a7"/>
          <w:jc w:val="center"/>
        </w:pPr>
        <w:r>
          <w:fldChar w:fldCharType="begin"/>
        </w:r>
        <w:r>
          <w:instrText>PAGE   \* MERGEFORMAT</w:instrText>
        </w:r>
        <w:r>
          <w:fldChar w:fldCharType="separate"/>
        </w:r>
        <w:r>
          <w:rPr>
            <w:lang w:val="zh-CN"/>
          </w:rPr>
          <w:t>2</w:t>
        </w:r>
        <w:r>
          <w:fldChar w:fldCharType="end"/>
        </w:r>
      </w:p>
    </w:sdtContent>
  </w:sdt>
  <w:p w14:paraId="3CF49509" w14:textId="3ECA416D" w:rsidR="007C359E" w:rsidRDefault="007C359E">
    <w:pPr>
      <w:pStyle w:val="a7"/>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40E630F" w14:textId="77777777" w:rsidR="00E3036B" w:rsidRDefault="00E3036B" w:rsidP="007C359E">
      <w:r>
        <w:separator/>
      </w:r>
    </w:p>
  </w:footnote>
  <w:footnote w:type="continuationSeparator" w:id="0">
    <w:p w14:paraId="2BA67649" w14:textId="77777777" w:rsidR="00E3036B" w:rsidRDefault="00E3036B" w:rsidP="007C359E">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embedSystemFonts/>
  <w:bordersDoNotSurroundHeader/>
  <w:bordersDoNotSurroundFooter/>
  <w:proofState w:spelling="clean" w:grammar="clean"/>
  <w:defaultTabStop w:val="420"/>
  <w:drawingGridHorizontalSpacing w:val="210"/>
  <w:drawingGridVerticalSpacing w:val="194"/>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1AA24D9F"/>
    <w:rsid w:val="AD6B21A1"/>
    <w:rsid w:val="AFBF8780"/>
    <w:rsid w:val="BDBFBC17"/>
    <w:rsid w:val="BEEFCB4B"/>
    <w:rsid w:val="BFD7CB4E"/>
    <w:rsid w:val="BFE6F841"/>
    <w:rsid w:val="C7FD7411"/>
    <w:rsid w:val="D5DE8897"/>
    <w:rsid w:val="DF7B374B"/>
    <w:rsid w:val="DFAB0DEE"/>
    <w:rsid w:val="DFFFEEB2"/>
    <w:rsid w:val="E7FE3684"/>
    <w:rsid w:val="EFFF70E4"/>
    <w:rsid w:val="F7EEC240"/>
    <w:rsid w:val="F9BAF831"/>
    <w:rsid w:val="F9DDB26F"/>
    <w:rsid w:val="FB797ADC"/>
    <w:rsid w:val="FBF75102"/>
    <w:rsid w:val="FBFEE7DB"/>
    <w:rsid w:val="FDDC5620"/>
    <w:rsid w:val="FDEA700A"/>
    <w:rsid w:val="FEFE2F8C"/>
    <w:rsid w:val="FF7F1BE9"/>
    <w:rsid w:val="FF9E771B"/>
    <w:rsid w:val="FFBFCE42"/>
    <w:rsid w:val="FFBFFD73"/>
    <w:rsid w:val="00012D8E"/>
    <w:rsid w:val="00203EDD"/>
    <w:rsid w:val="00482AC2"/>
    <w:rsid w:val="004F41F4"/>
    <w:rsid w:val="005C2A82"/>
    <w:rsid w:val="005D5DBB"/>
    <w:rsid w:val="006E2794"/>
    <w:rsid w:val="00711F2E"/>
    <w:rsid w:val="00784411"/>
    <w:rsid w:val="007C359E"/>
    <w:rsid w:val="00857CB0"/>
    <w:rsid w:val="00AE5B89"/>
    <w:rsid w:val="00AF6528"/>
    <w:rsid w:val="00BA40A1"/>
    <w:rsid w:val="00CC2A2C"/>
    <w:rsid w:val="00CF083E"/>
    <w:rsid w:val="00E3036B"/>
    <w:rsid w:val="00E40E2B"/>
    <w:rsid w:val="00EF04DC"/>
    <w:rsid w:val="00F2695F"/>
    <w:rsid w:val="00F724BF"/>
    <w:rsid w:val="00FD669D"/>
    <w:rsid w:val="07011CC2"/>
    <w:rsid w:val="07644792"/>
    <w:rsid w:val="09284798"/>
    <w:rsid w:val="0F2B6FD9"/>
    <w:rsid w:val="16BEAA71"/>
    <w:rsid w:val="183C240D"/>
    <w:rsid w:val="1AA24D9F"/>
    <w:rsid w:val="28DA2E89"/>
    <w:rsid w:val="2A4254F9"/>
    <w:rsid w:val="2D1F32F4"/>
    <w:rsid w:val="2DCB546C"/>
    <w:rsid w:val="323B4D81"/>
    <w:rsid w:val="34B70380"/>
    <w:rsid w:val="37752E90"/>
    <w:rsid w:val="3AE174A3"/>
    <w:rsid w:val="3E1DFA67"/>
    <w:rsid w:val="3E7FF6D8"/>
    <w:rsid w:val="3F439518"/>
    <w:rsid w:val="3FFB5072"/>
    <w:rsid w:val="43446334"/>
    <w:rsid w:val="44A84E71"/>
    <w:rsid w:val="477DCE1E"/>
    <w:rsid w:val="49FE242B"/>
    <w:rsid w:val="573E1E21"/>
    <w:rsid w:val="57FF9F03"/>
    <w:rsid w:val="5B487E91"/>
    <w:rsid w:val="5BFD150B"/>
    <w:rsid w:val="5CF9550F"/>
    <w:rsid w:val="5EBB502B"/>
    <w:rsid w:val="5EFEBDE8"/>
    <w:rsid w:val="64FEB2CE"/>
    <w:rsid w:val="68CA2609"/>
    <w:rsid w:val="68CC1AED"/>
    <w:rsid w:val="68FA54FB"/>
    <w:rsid w:val="69BB0F42"/>
    <w:rsid w:val="6A637494"/>
    <w:rsid w:val="6BCF62E6"/>
    <w:rsid w:val="6BEE2E10"/>
    <w:rsid w:val="6CD3A16D"/>
    <w:rsid w:val="6D2DE465"/>
    <w:rsid w:val="6D535020"/>
    <w:rsid w:val="6DF961B6"/>
    <w:rsid w:val="6E5F49A6"/>
    <w:rsid w:val="6FFF37D2"/>
    <w:rsid w:val="70DE2EF1"/>
    <w:rsid w:val="7BDA8B42"/>
    <w:rsid w:val="7C5F4108"/>
    <w:rsid w:val="7F79C282"/>
    <w:rsid w:val="7F7B6CAE"/>
    <w:rsid w:val="7FAE1083"/>
    <w:rsid w:val="7FBEFA52"/>
    <w:rsid w:val="7FBF6DD0"/>
    <w:rsid w:val="7FCD17FE"/>
    <w:rsid w:val="7FD7E9A0"/>
    <w:rsid w:val="7FDF91FE"/>
    <w:rsid w:val="7FE9FBB2"/>
    <w:rsid w:val="7FFE9FAC"/>
    <w:rsid w:val="7FFEB5B9"/>
    <w:rsid w:val="8FFFA67E"/>
    <w:rsid w:val="A97F623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49"/>
    <o:shapelayout v:ext="edit">
      <o:idmap v:ext="edit" data="1"/>
    </o:shapelayout>
  </w:shapeDefaults>
  <w:decimalSymbol w:val="."/>
  <w:listSeparator w:val=","/>
  <w14:docId w14:val="2C5A362E"/>
  <w15:docId w15:val="{B0199D81-4F21-43B1-98DE-284D9C678E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unhideWhenUsed="1" w:qFormat="1"/>
    <w:lsdException w:name="heading 3" w:unhideWhenUsed="1" w:qFormat="1"/>
    <w:lsdException w:name="heading 4" w:unhideWhenUsed="1" w:qFormat="1"/>
    <w:lsdException w:name="heading 5" w:unhideWhenUsed="1" w:qFormat="1"/>
    <w:lsdException w:name="heading 6" w:unhideWhenUsed="1" w:qFormat="1"/>
    <w:lsdException w:name="heading 7" w:unhideWhenUsed="1" w:qFormat="1"/>
    <w:lsdException w:name="heading 8" w:unhideWhenUsed="1" w:qFormat="1"/>
    <w:lsdException w:name="heading 9" w:unhideWhenUsed="1" w:qFormat="1"/>
    <w:lsdException w:name="header" w:uiPriority="99"/>
    <w:lsdException w:name="footer" w:uiPriority="99"/>
    <w:lsdException w:name="caption" w:semiHidden="1" w:unhideWhenUsed="1" w:qFormat="1"/>
    <w:lsdException w:name="Title" w:qFormat="1"/>
    <w:lsdException w:name="Default Paragraph Font" w:qFormat="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qFormat="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rFonts w:ascii="Arial" w:eastAsia="微软雅黑" w:hAnsi="Arial"/>
      <w:kern w:val="2"/>
      <w:sz w:val="21"/>
      <w:szCs w:val="24"/>
    </w:rPr>
  </w:style>
  <w:style w:type="paragraph" w:styleId="1">
    <w:name w:val="heading 1"/>
    <w:basedOn w:val="a"/>
    <w:next w:val="a"/>
    <w:qFormat/>
    <w:pPr>
      <w:keepNext/>
      <w:keepLines/>
      <w:spacing w:before="260" w:after="220"/>
      <w:outlineLvl w:val="0"/>
    </w:pPr>
    <w:rPr>
      <w:b/>
      <w:kern w:val="44"/>
      <w:sz w:val="36"/>
    </w:rPr>
  </w:style>
  <w:style w:type="paragraph" w:styleId="2">
    <w:name w:val="heading 2"/>
    <w:basedOn w:val="a"/>
    <w:next w:val="a"/>
    <w:unhideWhenUsed/>
    <w:qFormat/>
    <w:pPr>
      <w:keepNext/>
      <w:keepLines/>
      <w:spacing w:before="260" w:after="200"/>
      <w:outlineLvl w:val="1"/>
    </w:pPr>
    <w:rPr>
      <w:b/>
      <w:sz w:val="32"/>
    </w:rPr>
  </w:style>
  <w:style w:type="paragraph" w:styleId="3">
    <w:name w:val="heading 3"/>
    <w:basedOn w:val="a"/>
    <w:next w:val="a"/>
    <w:unhideWhenUsed/>
    <w:qFormat/>
    <w:pPr>
      <w:keepNext/>
      <w:keepLines/>
      <w:spacing w:before="260" w:after="180"/>
      <w:outlineLvl w:val="2"/>
    </w:pPr>
    <w:rPr>
      <w:b/>
      <w:sz w:val="30"/>
    </w:rPr>
  </w:style>
  <w:style w:type="paragraph" w:styleId="4">
    <w:name w:val="heading 4"/>
    <w:basedOn w:val="a"/>
    <w:next w:val="a"/>
    <w:unhideWhenUsed/>
    <w:qFormat/>
    <w:pPr>
      <w:keepNext/>
      <w:keepLines/>
      <w:spacing w:before="240" w:after="160"/>
      <w:outlineLvl w:val="3"/>
    </w:pPr>
    <w:rPr>
      <w:b/>
      <w:sz w:val="28"/>
    </w:rPr>
  </w:style>
  <w:style w:type="paragraph" w:styleId="5">
    <w:name w:val="heading 5"/>
    <w:basedOn w:val="a"/>
    <w:next w:val="a"/>
    <w:unhideWhenUsed/>
    <w:qFormat/>
    <w:pPr>
      <w:keepNext/>
      <w:keepLines/>
      <w:spacing w:before="240" w:after="160"/>
      <w:outlineLvl w:val="4"/>
    </w:pPr>
    <w:rPr>
      <w:b/>
      <w:sz w:val="28"/>
    </w:rPr>
  </w:style>
  <w:style w:type="paragraph" w:styleId="6">
    <w:name w:val="heading 6"/>
    <w:basedOn w:val="a"/>
    <w:next w:val="a"/>
    <w:unhideWhenUsed/>
    <w:qFormat/>
    <w:pPr>
      <w:keepNext/>
      <w:keepLines/>
      <w:spacing w:before="240" w:after="120"/>
      <w:outlineLvl w:val="5"/>
    </w:pPr>
    <w:rPr>
      <w:b/>
      <w:sz w:val="24"/>
    </w:rPr>
  </w:style>
  <w:style w:type="paragraph" w:styleId="7">
    <w:name w:val="heading 7"/>
    <w:basedOn w:val="a"/>
    <w:next w:val="a"/>
    <w:unhideWhenUsed/>
    <w:qFormat/>
    <w:pPr>
      <w:keepNext/>
      <w:keepLines/>
      <w:spacing w:before="240" w:after="120"/>
      <w:outlineLvl w:val="6"/>
    </w:pPr>
    <w:rPr>
      <w:b/>
      <w:sz w:val="24"/>
    </w:rPr>
  </w:style>
  <w:style w:type="paragraph" w:styleId="8">
    <w:name w:val="heading 8"/>
    <w:basedOn w:val="a"/>
    <w:next w:val="a"/>
    <w:unhideWhenUsed/>
    <w:qFormat/>
    <w:pPr>
      <w:keepNext/>
      <w:keepLines/>
      <w:spacing w:before="180" w:after="64"/>
      <w:outlineLvl w:val="7"/>
    </w:pPr>
    <w:rPr>
      <w:sz w:val="24"/>
    </w:rPr>
  </w:style>
  <w:style w:type="paragraph" w:styleId="9">
    <w:name w:val="heading 9"/>
    <w:basedOn w:val="a"/>
    <w:next w:val="a"/>
    <w:unhideWhenUsed/>
    <w:qFormat/>
    <w:pPr>
      <w:keepNext/>
      <w:keepLines/>
      <w:spacing w:before="180" w:after="64"/>
      <w:outlineLvl w:val="8"/>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basedOn w:val="a"/>
    <w:qFormat/>
    <w:pPr>
      <w:spacing w:after="80"/>
      <w:contextualSpacing/>
      <w:jc w:val="center"/>
    </w:pPr>
    <w:rPr>
      <w:rFonts w:ascii="等线 Light" w:eastAsia="等线 Light" w:hAnsi="等线 Light"/>
      <w:spacing w:val="-10"/>
      <w:kern w:val="28"/>
      <w:sz w:val="56"/>
      <w:szCs w:val="56"/>
    </w:rPr>
  </w:style>
  <w:style w:type="table" w:styleId="a4">
    <w:name w:val="Table Grid"/>
    <w:basedOn w:val="a1"/>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10">
    <w:name w:val="列表段落1"/>
    <w:basedOn w:val="a"/>
    <w:pPr>
      <w:ind w:left="720"/>
      <w:contextualSpacing/>
    </w:pPr>
    <w:rPr>
      <w:rFonts w:ascii="等线" w:eastAsia="等线" w:hAnsi="等线"/>
      <w:szCs w:val="21"/>
    </w:rPr>
  </w:style>
  <w:style w:type="paragraph" w:styleId="a5">
    <w:name w:val="header"/>
    <w:basedOn w:val="a"/>
    <w:link w:val="a6"/>
    <w:uiPriority w:val="99"/>
    <w:rsid w:val="007C359E"/>
    <w:pPr>
      <w:tabs>
        <w:tab w:val="center" w:pos="4153"/>
        <w:tab w:val="right" w:pos="8306"/>
      </w:tabs>
      <w:snapToGrid w:val="0"/>
      <w:jc w:val="center"/>
    </w:pPr>
    <w:rPr>
      <w:sz w:val="18"/>
      <w:szCs w:val="18"/>
    </w:rPr>
  </w:style>
  <w:style w:type="character" w:customStyle="1" w:styleId="a6">
    <w:name w:val="页眉 字符"/>
    <w:basedOn w:val="a0"/>
    <w:link w:val="a5"/>
    <w:uiPriority w:val="99"/>
    <w:rsid w:val="007C359E"/>
    <w:rPr>
      <w:rFonts w:ascii="Arial" w:eastAsia="微软雅黑" w:hAnsi="Arial"/>
      <w:kern w:val="2"/>
      <w:sz w:val="18"/>
      <w:szCs w:val="18"/>
    </w:rPr>
  </w:style>
  <w:style w:type="paragraph" w:styleId="a7">
    <w:name w:val="footer"/>
    <w:basedOn w:val="a"/>
    <w:link w:val="a8"/>
    <w:uiPriority w:val="99"/>
    <w:rsid w:val="007C359E"/>
    <w:pPr>
      <w:tabs>
        <w:tab w:val="center" w:pos="4153"/>
        <w:tab w:val="right" w:pos="8306"/>
      </w:tabs>
      <w:snapToGrid w:val="0"/>
      <w:jc w:val="left"/>
    </w:pPr>
    <w:rPr>
      <w:sz w:val="18"/>
      <w:szCs w:val="18"/>
    </w:rPr>
  </w:style>
  <w:style w:type="character" w:customStyle="1" w:styleId="a8">
    <w:name w:val="页脚 字符"/>
    <w:basedOn w:val="a0"/>
    <w:link w:val="a7"/>
    <w:uiPriority w:val="99"/>
    <w:rsid w:val="007C359E"/>
    <w:rPr>
      <w:rFonts w:ascii="Arial" w:eastAsia="微软雅黑" w:hAnsi="Arial"/>
      <w:kern w:val="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0C1C20D-B432-4C7E-BF71-4E83915A060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91</TotalTime>
  <Pages>3</Pages>
  <Words>209</Words>
  <Characters>1196</Characters>
  <Application>Microsoft Office Word</Application>
  <DocSecurity>0</DocSecurity>
  <Lines>9</Lines>
  <Paragraphs>2</Paragraphs>
  <ScaleCrop>false</ScaleCrop>
  <Company/>
  <LinksUpToDate>false</LinksUpToDate>
  <CharactersWithSpaces>1403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陈奕滔</cp:lastModifiedBy>
  <cp:revision>11</cp:revision>
  <dcterms:created xsi:type="dcterms:W3CDTF">2018-05-28T01:24:00Z</dcterms:created>
  <dcterms:modified xsi:type="dcterms:W3CDTF">2025-04-24T07:17:00Z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2052-12.9.0.20326</vt:lpwstr>
  </property>
  <property fmtid="{D5CDD505-2E9C-101B-9397-08002B2CF9AE}" pid="3" name="woTemplateTypoMode" linkTarget="0">
    <vt:lpwstr/>
  </property>
  <property fmtid="{D5CDD505-2E9C-101B-9397-08002B2CF9AE}" pid="4" name="woTemplate" linkTarget="0">
    <vt:i4>0</vt:i4>
  </property>
  <property fmtid="{D5CDD505-2E9C-101B-9397-08002B2CF9AE}" pid="5" name="ICV">
    <vt:lpwstr>67A327C65D87F333EDA4D967118AB169_43</vt:lpwstr>
  </property>
</Properties>
</file>