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A3B" w:rsidRPr="002E35AC" w:rsidRDefault="000B5A3B" w:rsidP="001945DF">
      <w:pPr>
        <w:spacing w:after="0" w:line="240" w:lineRule="auto"/>
        <w:jc w:val="center"/>
        <w:rPr>
          <w:rFonts w:ascii="Imprint MT Shadow" w:eastAsia="Arial Unicode MS" w:hAnsi="Imprint MT Shadow"/>
          <w:b/>
          <w:color w:val="0070C0"/>
          <w:sz w:val="60"/>
          <w:szCs w:val="56"/>
        </w:rPr>
      </w:pPr>
      <w:r w:rsidRPr="002E35AC">
        <w:rPr>
          <w:rFonts w:ascii="Imprint MT Shadow" w:eastAsia="Arial Unicode MS" w:hAnsi="Imprint MT Shadow"/>
          <w:b/>
          <w:sz w:val="60"/>
          <w:szCs w:val="56"/>
        </w:rPr>
        <w:t>AFRICA</w:t>
      </w:r>
      <w:r w:rsidRPr="002E35AC">
        <w:rPr>
          <w:rFonts w:ascii="Imprint MT Shadow" w:eastAsia="Arial Unicode MS" w:hAnsi="Imprint MT Shadow"/>
          <w:b/>
          <w:color w:val="0070C0"/>
          <w:sz w:val="60"/>
          <w:szCs w:val="56"/>
        </w:rPr>
        <w:t xml:space="preserve"> </w:t>
      </w:r>
    </w:p>
    <w:p w:rsidR="000B5A3B" w:rsidRPr="002E35AC" w:rsidRDefault="000B5A3B" w:rsidP="000B5A3B">
      <w:pPr>
        <w:spacing w:after="0" w:line="240" w:lineRule="auto"/>
        <w:jc w:val="center"/>
        <w:rPr>
          <w:rFonts w:ascii="Imprint MT Shadow" w:eastAsia="Arial Unicode MS" w:hAnsi="Imprint MT Shadow"/>
          <w:b/>
          <w:color w:val="0070C0"/>
          <w:sz w:val="48"/>
          <w:szCs w:val="48"/>
        </w:rPr>
      </w:pPr>
      <w:r w:rsidRPr="002E35AC">
        <w:rPr>
          <w:rFonts w:ascii="Imprint MT Shadow" w:eastAsia="Arial Unicode MS" w:hAnsi="Imprint MT Shadow"/>
          <w:b/>
          <w:color w:val="9900CC"/>
          <w:sz w:val="48"/>
          <w:szCs w:val="48"/>
        </w:rPr>
        <w:t>ADR</w:t>
      </w:r>
      <w:r w:rsidRPr="002E35AC">
        <w:rPr>
          <w:rFonts w:ascii="Imprint MT Shadow" w:eastAsia="Arial Unicode MS" w:hAnsi="Imprint MT Shadow"/>
          <w:b/>
          <w:color w:val="0070C0"/>
          <w:sz w:val="48"/>
          <w:szCs w:val="48"/>
        </w:rPr>
        <w:t xml:space="preserve"> </w:t>
      </w:r>
      <w:r w:rsidRPr="002E35AC">
        <w:rPr>
          <w:rFonts w:ascii="Imprint MT Shadow" w:eastAsia="Arial Unicode MS" w:hAnsi="Imprint MT Shadow"/>
          <w:b/>
          <w:sz w:val="48"/>
          <w:szCs w:val="48"/>
        </w:rPr>
        <w:t>LAW</w:t>
      </w:r>
    </w:p>
    <w:p w:rsidR="000B5A3B" w:rsidRPr="001911A4" w:rsidRDefault="000B5A3B" w:rsidP="000B5A3B">
      <w:pPr>
        <w:spacing w:after="0" w:line="240" w:lineRule="auto"/>
        <w:rPr>
          <w:rFonts w:ascii="Times New Roman" w:eastAsia="Arial Unicode MS" w:hAnsi="Times New Roman"/>
          <w:b/>
          <w:sz w:val="24"/>
          <w:szCs w:val="24"/>
        </w:rPr>
      </w:pPr>
    </w:p>
    <w:p w:rsidR="000B5A3B" w:rsidRPr="00F833DA" w:rsidRDefault="000B5A3B" w:rsidP="000B5A3B">
      <w:pPr>
        <w:spacing w:after="0" w:line="240" w:lineRule="auto"/>
        <w:rPr>
          <w:rFonts w:ascii="Times New Roman" w:eastAsia="Arial Unicode MS" w:hAnsi="Times New Roman"/>
          <w:b/>
          <w:color w:val="0070C0"/>
          <w:sz w:val="24"/>
          <w:szCs w:val="24"/>
        </w:rPr>
      </w:pPr>
      <w:r w:rsidRPr="00F833DA">
        <w:rPr>
          <w:rFonts w:ascii="Times New Roman" w:eastAsia="Arial Unicode MS" w:hAnsi="Times New Roman"/>
          <w:b/>
          <w:color w:val="0070C0"/>
          <w:sz w:val="24"/>
          <w:szCs w:val="24"/>
        </w:rPr>
        <w:t xml:space="preserve">Homepage </w:t>
      </w:r>
    </w:p>
    <w:p w:rsidR="000B5A3B" w:rsidRDefault="000B5A3B" w:rsidP="001945DF">
      <w:pPr>
        <w:spacing w:before="80" w:after="0" w:line="240" w:lineRule="auto"/>
        <w:ind w:left="425"/>
        <w:rPr>
          <w:rFonts w:ascii="Times New Roman" w:eastAsia="Arial Unicode MS" w:hAnsi="Times New Roman"/>
          <w:sz w:val="24"/>
          <w:szCs w:val="24"/>
        </w:rPr>
      </w:pPr>
      <w:r w:rsidRPr="000B5A3B">
        <w:rPr>
          <w:rFonts w:ascii="Times New Roman" w:eastAsia="Arial Unicode MS" w:hAnsi="Times New Roman"/>
          <w:sz w:val="24"/>
          <w:szCs w:val="24"/>
        </w:rPr>
        <w:t xml:space="preserve">About Us | </w:t>
      </w:r>
      <w:r>
        <w:rPr>
          <w:rFonts w:ascii="Times New Roman" w:eastAsia="Arial Unicode MS" w:hAnsi="Times New Roman"/>
          <w:sz w:val="24"/>
          <w:szCs w:val="24"/>
        </w:rPr>
        <w:t>T</w:t>
      </w:r>
      <w:r w:rsidRPr="000B5A3B">
        <w:rPr>
          <w:rFonts w:ascii="Times New Roman" w:eastAsia="Arial Unicode MS" w:hAnsi="Times New Roman"/>
          <w:sz w:val="24"/>
          <w:szCs w:val="24"/>
        </w:rPr>
        <w:t xml:space="preserve">erms of Use </w:t>
      </w:r>
      <w:r>
        <w:rPr>
          <w:rFonts w:ascii="Times New Roman" w:eastAsia="Arial Unicode MS" w:hAnsi="Times New Roman"/>
          <w:sz w:val="24"/>
          <w:szCs w:val="24"/>
        </w:rPr>
        <w:t>| Privacy a</w:t>
      </w:r>
      <w:bookmarkStart w:id="0" w:name="_GoBack"/>
      <w:bookmarkEnd w:id="0"/>
      <w:r>
        <w:rPr>
          <w:rFonts w:ascii="Times New Roman" w:eastAsia="Arial Unicode MS" w:hAnsi="Times New Roman"/>
          <w:sz w:val="24"/>
          <w:szCs w:val="24"/>
        </w:rPr>
        <w:t xml:space="preserve">nd cookies | </w:t>
      </w:r>
      <w:r w:rsidRPr="00F81C5D">
        <w:rPr>
          <w:rFonts w:ascii="Times New Roman" w:eastAsia="Arial Unicode MS" w:hAnsi="Times New Roman"/>
          <w:sz w:val="24"/>
          <w:szCs w:val="24"/>
        </w:rPr>
        <w:t>Subscription</w:t>
      </w:r>
      <w:r>
        <w:rPr>
          <w:rFonts w:ascii="Times New Roman" w:eastAsia="Arial Unicode MS" w:hAnsi="Times New Roman"/>
          <w:sz w:val="24"/>
          <w:szCs w:val="24"/>
        </w:rPr>
        <w:t xml:space="preserve"> | etc.</w:t>
      </w:r>
    </w:p>
    <w:p w:rsidR="00DF290C" w:rsidRPr="008E3F05" w:rsidRDefault="00956DEF" w:rsidP="008E3F05">
      <w:pPr>
        <w:spacing w:before="40" w:after="0" w:line="240" w:lineRule="auto"/>
        <w:ind w:left="425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Recent important additions to Africa ADR Law (see, e.g. NATLEX website)</w:t>
      </w:r>
    </w:p>
    <w:p w:rsidR="00690785" w:rsidRDefault="00690785" w:rsidP="000B5A3B">
      <w:pPr>
        <w:spacing w:after="0" w:line="240" w:lineRule="auto"/>
        <w:rPr>
          <w:rFonts w:ascii="Times New Roman" w:eastAsia="Arial Unicode MS" w:hAnsi="Times New Roman"/>
          <w:b/>
          <w:sz w:val="24"/>
          <w:szCs w:val="24"/>
        </w:rPr>
      </w:pPr>
    </w:p>
    <w:p w:rsidR="000B5A3B" w:rsidRPr="008405E9" w:rsidRDefault="000B5A3B" w:rsidP="000B5A3B">
      <w:pPr>
        <w:spacing w:after="0" w:line="240" w:lineRule="auto"/>
        <w:rPr>
          <w:rFonts w:ascii="Times New Roman Bold" w:eastAsia="Arial Unicode MS" w:hAnsi="Times New Roman Bold" w:hint="eastAsia"/>
          <w:b/>
          <w:caps/>
          <w:color w:val="0070C0"/>
          <w:sz w:val="24"/>
          <w:szCs w:val="24"/>
          <w:u w:val="single"/>
        </w:rPr>
      </w:pPr>
      <w:r>
        <w:rPr>
          <w:rFonts w:ascii="Times New Roman Bold" w:eastAsia="Arial Unicode MS" w:hAnsi="Times New Roman Bold"/>
          <w:b/>
          <w:caps/>
          <w:color w:val="0070C0"/>
          <w:sz w:val="24"/>
          <w:szCs w:val="24"/>
          <w:u w:val="single"/>
        </w:rPr>
        <w:t>TRADE INTEGRATION ADR REGIMES</w:t>
      </w:r>
    </w:p>
    <w:p w:rsidR="000B5A3B" w:rsidRPr="00690785" w:rsidRDefault="000B5A3B" w:rsidP="000B5A3B">
      <w:pPr>
        <w:spacing w:before="180" w:after="0" w:line="240" w:lineRule="auto"/>
        <w:ind w:left="425"/>
        <w:rPr>
          <w:rFonts w:ascii="Times New Roman" w:eastAsia="Arial Unicode MS" w:hAnsi="Times New Roman"/>
          <w:b/>
          <w:color w:val="00B0F0"/>
          <w:sz w:val="24"/>
          <w:szCs w:val="24"/>
          <w:lang w:val="en-US"/>
        </w:rPr>
      </w:pPr>
      <w:r w:rsidRPr="00690785">
        <w:rPr>
          <w:rFonts w:ascii="Times New Roman" w:eastAsia="Arial Unicode MS" w:hAnsi="Times New Roman"/>
          <w:b/>
          <w:color w:val="00B0F0"/>
          <w:sz w:val="24"/>
          <w:szCs w:val="24"/>
          <w:lang w:val="en-US"/>
        </w:rPr>
        <w:t>AU and AfCFTA</w:t>
      </w:r>
    </w:p>
    <w:p w:rsidR="000B5A3B" w:rsidRPr="00690785" w:rsidRDefault="000B5A3B" w:rsidP="000B5A3B">
      <w:pPr>
        <w:spacing w:before="80" w:after="0" w:line="240" w:lineRule="auto"/>
        <w:ind w:left="936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90785">
        <w:rPr>
          <w:rFonts w:ascii="Times New Roman" w:hAnsi="Times New Roman"/>
          <w:b/>
          <w:bCs/>
          <w:sz w:val="24"/>
          <w:szCs w:val="24"/>
          <w:lang w:val="en-US"/>
        </w:rPr>
        <w:t>AU</w:t>
      </w:r>
    </w:p>
    <w:p w:rsidR="000B5A3B" w:rsidRPr="000B5A3B" w:rsidRDefault="000B5A3B" w:rsidP="000B5A3B">
      <w:pPr>
        <w:spacing w:after="0" w:line="240" w:lineRule="auto"/>
        <w:ind w:left="1361"/>
        <w:rPr>
          <w:rFonts w:ascii="Times New Roman" w:hAnsi="Times New Roman"/>
          <w:bCs/>
          <w:sz w:val="24"/>
          <w:szCs w:val="24"/>
          <w:lang w:val="en-US"/>
        </w:rPr>
      </w:pPr>
      <w:r w:rsidRPr="000B5A3B">
        <w:rPr>
          <w:rFonts w:ascii="Times New Roman" w:hAnsi="Times New Roman"/>
          <w:bCs/>
          <w:sz w:val="24"/>
          <w:szCs w:val="24"/>
          <w:lang w:val="en-US"/>
        </w:rPr>
        <w:t>Charters | Conventions | Statutes</w:t>
      </w:r>
    </w:p>
    <w:p w:rsidR="000B5A3B" w:rsidRPr="001945DF" w:rsidRDefault="000B5A3B" w:rsidP="000B5A3B">
      <w:pPr>
        <w:spacing w:before="80" w:after="0" w:line="240" w:lineRule="auto"/>
        <w:ind w:left="936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1945DF">
        <w:rPr>
          <w:rFonts w:ascii="Times New Roman" w:hAnsi="Times New Roman"/>
          <w:b/>
          <w:bCs/>
          <w:sz w:val="24"/>
          <w:szCs w:val="24"/>
          <w:lang w:val="en-US"/>
        </w:rPr>
        <w:t>AfCFTA</w:t>
      </w:r>
    </w:p>
    <w:p w:rsidR="000B5A3B" w:rsidRPr="000B5A3B" w:rsidRDefault="000B5A3B" w:rsidP="000B5A3B">
      <w:pPr>
        <w:spacing w:after="0" w:line="240" w:lineRule="auto"/>
        <w:ind w:left="1361"/>
        <w:rPr>
          <w:rFonts w:ascii="Times New Roman" w:hAnsi="Times New Roman"/>
          <w:bCs/>
          <w:sz w:val="24"/>
          <w:szCs w:val="24"/>
          <w:lang w:val="en-US"/>
        </w:rPr>
      </w:pPr>
      <w:r w:rsidRPr="000B5A3B">
        <w:rPr>
          <w:rFonts w:ascii="Times New Roman" w:hAnsi="Times New Roman"/>
          <w:bCs/>
          <w:sz w:val="24"/>
          <w:szCs w:val="24"/>
          <w:lang w:val="en-US"/>
        </w:rPr>
        <w:t>Agree</w:t>
      </w:r>
      <w:r>
        <w:rPr>
          <w:rFonts w:ascii="Times New Roman" w:hAnsi="Times New Roman"/>
          <w:bCs/>
          <w:sz w:val="24"/>
          <w:szCs w:val="24"/>
          <w:lang w:val="en-US"/>
        </w:rPr>
        <w:t>ment | Protocols</w:t>
      </w:r>
    </w:p>
    <w:p w:rsidR="000B5A3B" w:rsidRPr="000B5A3B" w:rsidRDefault="000B5A3B" w:rsidP="000B5A3B">
      <w:pPr>
        <w:spacing w:before="80" w:after="0" w:line="240" w:lineRule="auto"/>
        <w:ind w:left="425"/>
        <w:rPr>
          <w:rFonts w:ascii="Times New Roman" w:hAnsi="Times New Roman"/>
          <w:b/>
          <w:bCs/>
          <w:color w:val="00B0F0"/>
          <w:sz w:val="24"/>
          <w:szCs w:val="24"/>
        </w:rPr>
      </w:pPr>
      <w:r w:rsidRPr="000B5A3B">
        <w:rPr>
          <w:rFonts w:ascii="Times New Roman" w:eastAsia="Arial Unicode MS" w:hAnsi="Times New Roman"/>
          <w:b/>
          <w:color w:val="00B0F0"/>
          <w:sz w:val="24"/>
          <w:szCs w:val="24"/>
        </w:rPr>
        <w:t>RECs</w:t>
      </w:r>
    </w:p>
    <w:p w:rsidR="000B5A3B" w:rsidRPr="001945DF" w:rsidRDefault="000B5A3B" w:rsidP="000B5A3B">
      <w:pPr>
        <w:spacing w:after="0" w:line="240" w:lineRule="auto"/>
        <w:ind w:left="1361" w:hanging="425"/>
        <w:rPr>
          <w:rFonts w:ascii="Times New Roman" w:hAnsi="Times New Roman"/>
          <w:b/>
          <w:bCs/>
          <w:sz w:val="24"/>
          <w:szCs w:val="24"/>
        </w:rPr>
      </w:pPr>
      <w:r w:rsidRPr="001945DF">
        <w:rPr>
          <w:rFonts w:ascii="Times New Roman" w:hAnsi="Times New Roman"/>
          <w:b/>
          <w:bCs/>
          <w:sz w:val="24"/>
          <w:szCs w:val="24"/>
        </w:rPr>
        <w:t>COMESA</w:t>
      </w:r>
    </w:p>
    <w:p w:rsidR="000B5A3B" w:rsidRPr="001945DF" w:rsidRDefault="000B5A3B" w:rsidP="000B5A3B">
      <w:pPr>
        <w:spacing w:after="0" w:line="240" w:lineRule="auto"/>
        <w:ind w:left="1361" w:hanging="425"/>
        <w:rPr>
          <w:rFonts w:ascii="Times New Roman" w:hAnsi="Times New Roman"/>
          <w:b/>
          <w:bCs/>
          <w:sz w:val="24"/>
          <w:szCs w:val="24"/>
        </w:rPr>
      </w:pPr>
      <w:r w:rsidRPr="001945DF">
        <w:rPr>
          <w:rFonts w:ascii="Times New Roman" w:hAnsi="Times New Roman"/>
          <w:b/>
          <w:bCs/>
          <w:sz w:val="24"/>
          <w:szCs w:val="24"/>
        </w:rPr>
        <w:t>EAC</w:t>
      </w:r>
    </w:p>
    <w:p w:rsidR="000B5A3B" w:rsidRPr="001945DF" w:rsidRDefault="000B5A3B" w:rsidP="000B5A3B">
      <w:pPr>
        <w:spacing w:after="0" w:line="240" w:lineRule="auto"/>
        <w:ind w:left="1361" w:hanging="425"/>
        <w:rPr>
          <w:rFonts w:ascii="Times New Roman" w:hAnsi="Times New Roman"/>
          <w:b/>
          <w:bCs/>
          <w:sz w:val="24"/>
          <w:szCs w:val="24"/>
        </w:rPr>
      </w:pPr>
      <w:r w:rsidRPr="001945DF">
        <w:rPr>
          <w:rFonts w:ascii="Times New Roman" w:hAnsi="Times New Roman"/>
          <w:b/>
          <w:bCs/>
          <w:sz w:val="24"/>
          <w:szCs w:val="24"/>
        </w:rPr>
        <w:t>ECOWAS</w:t>
      </w:r>
    </w:p>
    <w:p w:rsidR="000B5A3B" w:rsidRPr="001945DF" w:rsidRDefault="000B5A3B" w:rsidP="000B5A3B">
      <w:pPr>
        <w:spacing w:after="0" w:line="240" w:lineRule="auto"/>
        <w:ind w:left="1361" w:hanging="425"/>
        <w:rPr>
          <w:rFonts w:ascii="Times New Roman" w:hAnsi="Times New Roman"/>
          <w:b/>
          <w:bCs/>
          <w:sz w:val="24"/>
          <w:szCs w:val="24"/>
        </w:rPr>
      </w:pPr>
      <w:r w:rsidRPr="001945DF">
        <w:rPr>
          <w:rFonts w:ascii="Times New Roman" w:hAnsi="Times New Roman"/>
          <w:b/>
          <w:bCs/>
          <w:sz w:val="24"/>
          <w:szCs w:val="24"/>
        </w:rPr>
        <w:t>SADC</w:t>
      </w:r>
    </w:p>
    <w:p w:rsidR="00690785" w:rsidRDefault="000B5A3B" w:rsidP="008E3F05">
      <w:pPr>
        <w:spacing w:after="0" w:line="240" w:lineRule="auto"/>
        <w:ind w:left="1361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Treaty | Protocols | Agreements | etc.</w:t>
      </w:r>
    </w:p>
    <w:p w:rsidR="00DF290C" w:rsidRPr="00690785" w:rsidRDefault="00690785" w:rsidP="00DF290C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_____________</w:t>
      </w:r>
      <w:r w:rsidR="00DF290C" w:rsidRPr="00690785">
        <w:rPr>
          <w:rFonts w:ascii="Times New Roman" w:hAnsi="Times New Roman"/>
          <w:bCs/>
          <w:sz w:val="24"/>
          <w:szCs w:val="24"/>
          <w:lang w:val="en-US"/>
        </w:rPr>
        <w:t>_________________________________________________________________</w:t>
      </w:r>
    </w:p>
    <w:p w:rsidR="00DF290C" w:rsidRDefault="00DF290C" w:rsidP="000B5A3B">
      <w:pPr>
        <w:spacing w:after="0" w:line="240" w:lineRule="auto"/>
        <w:rPr>
          <w:rFonts w:ascii="Times New Roman Bold" w:eastAsia="Arial Unicode MS" w:hAnsi="Times New Roman Bold" w:hint="eastAsia"/>
          <w:b/>
          <w:caps/>
          <w:color w:val="0070C0"/>
          <w:sz w:val="24"/>
          <w:szCs w:val="24"/>
          <w:u w:val="single"/>
        </w:rPr>
      </w:pPr>
    </w:p>
    <w:p w:rsidR="000B5A3B" w:rsidRPr="008405E9" w:rsidRDefault="000B5A3B" w:rsidP="000B5A3B">
      <w:pPr>
        <w:spacing w:after="0" w:line="240" w:lineRule="auto"/>
        <w:rPr>
          <w:rFonts w:ascii="Times New Roman Bold" w:eastAsia="Arial Unicode MS" w:hAnsi="Times New Roman Bold" w:hint="eastAsia"/>
          <w:b/>
          <w:caps/>
          <w:color w:val="0070C0"/>
          <w:sz w:val="24"/>
          <w:szCs w:val="24"/>
          <w:u w:val="single"/>
        </w:rPr>
      </w:pPr>
      <w:r>
        <w:rPr>
          <w:rFonts w:ascii="Times New Roman Bold" w:eastAsia="Arial Unicode MS" w:hAnsi="Times New Roman Bold"/>
          <w:b/>
          <w:caps/>
          <w:color w:val="0070C0"/>
          <w:sz w:val="24"/>
          <w:szCs w:val="24"/>
          <w:u w:val="single"/>
        </w:rPr>
        <w:t>NATIONAL ADR LEGISLATION</w:t>
      </w:r>
    </w:p>
    <w:p w:rsidR="001945DF" w:rsidRDefault="00690785" w:rsidP="000B5A3B">
      <w:pPr>
        <w:spacing w:before="120" w:after="0" w:line="240" w:lineRule="auto"/>
        <w:ind w:left="425"/>
        <w:rPr>
          <w:rFonts w:ascii="Times New Roman" w:eastAsia="Arial Unicode MS" w:hAnsi="Times New Roman"/>
          <w:b/>
          <w:color w:val="0070C0"/>
          <w:sz w:val="24"/>
          <w:szCs w:val="24"/>
          <w:u w:val="single"/>
        </w:rPr>
      </w:pPr>
      <w:r>
        <w:rPr>
          <w:rFonts w:ascii="Times New Roman" w:eastAsia="Arial Unicode MS" w:hAnsi="Times New Roman"/>
          <w:b/>
          <w:color w:val="0070C0"/>
          <w:sz w:val="24"/>
          <w:szCs w:val="24"/>
          <w:u w:val="single"/>
        </w:rPr>
        <w:t>54 countries</w:t>
      </w:r>
    </w:p>
    <w:p w:rsidR="000B5A3B" w:rsidRPr="00C336AB" w:rsidRDefault="000B5A3B" w:rsidP="001945DF">
      <w:pPr>
        <w:spacing w:before="240" w:after="0" w:line="240" w:lineRule="auto"/>
        <w:ind w:left="425"/>
        <w:rPr>
          <w:rFonts w:ascii="Times New Roman" w:eastAsia="Arial Unicode MS" w:hAnsi="Times New Roman"/>
          <w:color w:val="00B0F0"/>
          <w:sz w:val="24"/>
          <w:szCs w:val="24"/>
        </w:rPr>
      </w:pPr>
      <w:r w:rsidRPr="00C336AB">
        <w:rPr>
          <w:rFonts w:ascii="Times New Roman" w:eastAsia="Arial Unicode MS" w:hAnsi="Times New Roman"/>
          <w:color w:val="00B0F0"/>
          <w:sz w:val="24"/>
          <w:szCs w:val="24"/>
        </w:rPr>
        <w:t>ADR-specific frameworks</w:t>
      </w:r>
    </w:p>
    <w:p w:rsidR="000B5A3B" w:rsidRDefault="000B5A3B" w:rsidP="00C336AB">
      <w:pPr>
        <w:spacing w:after="0" w:line="240" w:lineRule="auto"/>
        <w:ind w:left="936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Acts/Laws | Regulations/Rules/Decrees | Orders, etc.</w:t>
      </w:r>
    </w:p>
    <w:p w:rsidR="000B5A3B" w:rsidRPr="00C336AB" w:rsidRDefault="000B5A3B" w:rsidP="000B5A3B">
      <w:pPr>
        <w:spacing w:before="120" w:after="0" w:line="240" w:lineRule="auto"/>
        <w:ind w:left="425"/>
        <w:rPr>
          <w:rFonts w:ascii="Times New Roman" w:eastAsia="Arial Unicode MS" w:hAnsi="Times New Roman"/>
          <w:color w:val="00B0F0"/>
          <w:sz w:val="24"/>
          <w:szCs w:val="24"/>
        </w:rPr>
      </w:pPr>
      <w:r w:rsidRPr="00C336AB">
        <w:rPr>
          <w:rFonts w:ascii="Times New Roman" w:eastAsia="Arial Unicode MS" w:hAnsi="Times New Roman"/>
          <w:color w:val="00B0F0"/>
          <w:sz w:val="24"/>
          <w:szCs w:val="24"/>
        </w:rPr>
        <w:t>Sector/industry ADR frameworks</w:t>
      </w:r>
    </w:p>
    <w:p w:rsidR="00C336AB" w:rsidRPr="00C336AB" w:rsidRDefault="00C336AB" w:rsidP="00C336AB">
      <w:pPr>
        <w:spacing w:after="0" w:line="240" w:lineRule="auto"/>
        <w:ind w:left="936"/>
        <w:rPr>
          <w:rFonts w:ascii="Times New Roman" w:eastAsia="Arial Unicode MS" w:hAnsi="Times New Roman"/>
          <w:color w:val="00B0F0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Business establishment | Energy | Extractive industries | Labour | TMT | Transport and logistics | etc.</w:t>
      </w:r>
    </w:p>
    <w:p w:rsidR="000B5A3B" w:rsidRPr="00C336AB" w:rsidRDefault="00C336AB" w:rsidP="000B5A3B">
      <w:pPr>
        <w:spacing w:before="120" w:after="0" w:line="240" w:lineRule="auto"/>
        <w:ind w:left="425"/>
        <w:rPr>
          <w:rFonts w:ascii="Times New Roman" w:eastAsia="Arial Unicode MS" w:hAnsi="Times New Roman"/>
          <w:color w:val="00B0F0"/>
          <w:sz w:val="24"/>
          <w:szCs w:val="24"/>
        </w:rPr>
      </w:pPr>
      <w:r w:rsidRPr="00C336AB">
        <w:rPr>
          <w:rFonts w:ascii="Times New Roman" w:eastAsia="Arial Unicode MS" w:hAnsi="Times New Roman"/>
          <w:color w:val="00B0F0"/>
          <w:sz w:val="24"/>
          <w:szCs w:val="24"/>
        </w:rPr>
        <w:t>Status of International ADR procedures</w:t>
      </w:r>
    </w:p>
    <w:p w:rsidR="00C336AB" w:rsidRDefault="00C336AB" w:rsidP="00C336AB">
      <w:pPr>
        <w:spacing w:after="0" w:line="240" w:lineRule="auto"/>
        <w:ind w:left="936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ICSID | ICC | New York Convention | UNCITRAL</w:t>
      </w:r>
    </w:p>
    <w:p w:rsidR="000B5A3B" w:rsidRPr="00DF290C" w:rsidRDefault="00C336AB" w:rsidP="000B5A3B">
      <w:pPr>
        <w:spacing w:before="80" w:after="0" w:line="240" w:lineRule="auto"/>
        <w:ind w:left="425"/>
        <w:rPr>
          <w:rFonts w:ascii="Times New Roman" w:eastAsia="Arial Unicode MS" w:hAnsi="Times New Roman"/>
          <w:color w:val="00B0F0"/>
          <w:sz w:val="24"/>
          <w:szCs w:val="24"/>
        </w:rPr>
      </w:pPr>
      <w:r w:rsidRPr="00DF290C">
        <w:rPr>
          <w:rFonts w:ascii="Times New Roman" w:eastAsia="Arial Unicode MS" w:hAnsi="Times New Roman"/>
          <w:color w:val="00B0F0"/>
          <w:sz w:val="24"/>
          <w:szCs w:val="24"/>
        </w:rPr>
        <w:t>ADR institutions</w:t>
      </w:r>
    </w:p>
    <w:p w:rsidR="00C336AB" w:rsidRDefault="00C336AB" w:rsidP="00C336AB">
      <w:pPr>
        <w:spacing w:after="0" w:line="240" w:lineRule="auto"/>
        <w:ind w:left="936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Name | Contacts (physical, phone, email) | Website</w:t>
      </w:r>
    </w:p>
    <w:p w:rsidR="00C336AB" w:rsidRDefault="00C336AB" w:rsidP="00C336AB">
      <w:pPr>
        <w:spacing w:after="0" w:line="240" w:lineRule="auto"/>
        <w:ind w:left="936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ADR rules, etc.</w:t>
      </w:r>
    </w:p>
    <w:p w:rsidR="00F16651" w:rsidRDefault="00F16651" w:rsidP="00F16651">
      <w:pPr>
        <w:spacing w:after="0" w:line="240" w:lineRule="auto"/>
        <w:ind w:left="425"/>
        <w:rPr>
          <w:rFonts w:ascii="Times New Roman" w:eastAsia="Arial Unicode MS" w:hAnsi="Times New Roman"/>
          <w:b/>
          <w:color w:val="0070C0"/>
          <w:sz w:val="24"/>
          <w:szCs w:val="24"/>
          <w:u w:val="single"/>
        </w:rPr>
      </w:pPr>
    </w:p>
    <w:p w:rsidR="00F16651" w:rsidRPr="00F16651" w:rsidRDefault="008E3F05" w:rsidP="00F16651">
      <w:pPr>
        <w:spacing w:after="120" w:line="240" w:lineRule="auto"/>
        <w:ind w:left="425"/>
        <w:rPr>
          <w:rFonts w:ascii="Times New Roman" w:eastAsia="Arial Unicode MS" w:hAnsi="Times New Roman"/>
          <w:b/>
          <w:color w:val="0070C0"/>
          <w:sz w:val="24"/>
          <w:szCs w:val="24"/>
          <w:u w:val="single"/>
        </w:rPr>
        <w:sectPr w:rsidR="00F16651" w:rsidRPr="00F16651" w:rsidSect="001945DF">
          <w:headerReference w:type="first" r:id="rId7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rPr>
          <w:rFonts w:ascii="Times New Roman" w:eastAsia="Arial Unicode MS" w:hAnsi="Times New Roman"/>
          <w:b/>
          <w:color w:val="0070C0"/>
          <w:sz w:val="24"/>
          <w:szCs w:val="24"/>
          <w:u w:val="single"/>
        </w:rPr>
        <w:t>Countries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lastRenderedPageBreak/>
        <w:t>Algeria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Angola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Benin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Botswana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lastRenderedPageBreak/>
        <w:t>Burkina Faso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Burundi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Cameroon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Cape Verde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lastRenderedPageBreak/>
        <w:t>Central African Republic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Chad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Comoros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lastRenderedPageBreak/>
        <w:t>Cote d’Ivoire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Democratic Republic of Congo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Djibouti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Egypt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Equatorial Guinea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Eritrea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Eswatini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Ethiopia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Gabon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Ghana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Guinea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Guinea-Bissau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Kenya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Lesotho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Liberia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lastRenderedPageBreak/>
        <w:t>Libya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Madagascar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Malawi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lang w:val="fr-FR"/>
        </w:rPr>
      </w:pPr>
      <w:r w:rsidRPr="00DF290C">
        <w:rPr>
          <w:rFonts w:ascii="Times New Roman" w:eastAsia="Arial Unicode MS" w:hAnsi="Times New Roman"/>
          <w:sz w:val="24"/>
          <w:szCs w:val="24"/>
          <w:lang w:val="fr-FR"/>
        </w:rPr>
        <w:t>Mali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lang w:val="fr-FR"/>
        </w:rPr>
      </w:pPr>
      <w:r w:rsidRPr="00DF290C">
        <w:rPr>
          <w:rFonts w:ascii="Times New Roman" w:eastAsia="Arial Unicode MS" w:hAnsi="Times New Roman"/>
          <w:sz w:val="24"/>
          <w:szCs w:val="24"/>
          <w:lang w:val="fr-FR"/>
        </w:rPr>
        <w:t>Mauritania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lang w:val="fr-FR"/>
        </w:rPr>
      </w:pPr>
      <w:r w:rsidRPr="00DF290C">
        <w:rPr>
          <w:rFonts w:ascii="Times New Roman" w:eastAsia="Arial Unicode MS" w:hAnsi="Times New Roman"/>
          <w:sz w:val="24"/>
          <w:szCs w:val="24"/>
          <w:lang w:val="fr-FR"/>
        </w:rPr>
        <w:t>Mauritius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lang w:val="fr-FR"/>
        </w:rPr>
      </w:pPr>
      <w:proofErr w:type="spellStart"/>
      <w:r w:rsidRPr="00DF290C">
        <w:rPr>
          <w:rFonts w:ascii="Times New Roman" w:eastAsia="Arial Unicode MS" w:hAnsi="Times New Roman"/>
          <w:sz w:val="24"/>
          <w:szCs w:val="24"/>
          <w:lang w:val="fr-FR"/>
        </w:rPr>
        <w:t>Morocco</w:t>
      </w:r>
      <w:proofErr w:type="spellEnd"/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lang w:val="fr-FR"/>
        </w:rPr>
      </w:pPr>
      <w:r w:rsidRPr="00DF290C">
        <w:rPr>
          <w:rFonts w:ascii="Times New Roman" w:eastAsia="Arial Unicode MS" w:hAnsi="Times New Roman"/>
          <w:sz w:val="24"/>
          <w:szCs w:val="24"/>
          <w:lang w:val="fr-FR"/>
        </w:rPr>
        <w:t>Mozambique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lang w:val="fr-FR"/>
        </w:rPr>
      </w:pPr>
      <w:r w:rsidRPr="00DF290C">
        <w:rPr>
          <w:rFonts w:ascii="Times New Roman" w:eastAsia="Arial Unicode MS" w:hAnsi="Times New Roman"/>
          <w:sz w:val="24"/>
          <w:szCs w:val="24"/>
          <w:lang w:val="fr-FR"/>
        </w:rPr>
        <w:t>Namibia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Niger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Nigeria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Republic of Congo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lang w:val="fr-FR"/>
        </w:rPr>
      </w:pPr>
      <w:r w:rsidRPr="00DF290C">
        <w:rPr>
          <w:rFonts w:ascii="Times New Roman" w:eastAsia="Arial Unicode MS" w:hAnsi="Times New Roman"/>
          <w:sz w:val="24"/>
          <w:szCs w:val="24"/>
          <w:lang w:val="fr-FR"/>
        </w:rPr>
        <w:t>Rwanda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lang w:val="fr-FR"/>
        </w:rPr>
      </w:pPr>
      <w:r w:rsidRPr="00DF290C">
        <w:rPr>
          <w:rFonts w:ascii="Times New Roman" w:eastAsia="Arial Unicode MS" w:hAnsi="Times New Roman"/>
          <w:sz w:val="24"/>
          <w:szCs w:val="24"/>
          <w:lang w:val="fr-FR"/>
        </w:rPr>
        <w:t>Sao Tome &amp; Principe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lang w:val="fr-FR"/>
        </w:rPr>
      </w:pPr>
      <w:proofErr w:type="spellStart"/>
      <w:r w:rsidRPr="00DF290C">
        <w:rPr>
          <w:rFonts w:ascii="Times New Roman" w:eastAsia="Arial Unicode MS" w:hAnsi="Times New Roman"/>
          <w:sz w:val="24"/>
          <w:szCs w:val="24"/>
          <w:lang w:val="fr-FR"/>
        </w:rPr>
        <w:t>Senegal</w:t>
      </w:r>
      <w:proofErr w:type="spellEnd"/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lang w:val="fr-FR"/>
        </w:rPr>
      </w:pPr>
      <w:r w:rsidRPr="00DF290C">
        <w:rPr>
          <w:rFonts w:ascii="Times New Roman" w:eastAsia="Arial Unicode MS" w:hAnsi="Times New Roman"/>
          <w:sz w:val="24"/>
          <w:szCs w:val="24"/>
          <w:lang w:val="fr-FR"/>
        </w:rPr>
        <w:lastRenderedPageBreak/>
        <w:t>Seychelles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lang w:val="fr-FR"/>
        </w:rPr>
      </w:pPr>
      <w:r w:rsidRPr="00DF290C">
        <w:rPr>
          <w:rFonts w:ascii="Times New Roman" w:eastAsia="Arial Unicode MS" w:hAnsi="Times New Roman"/>
          <w:sz w:val="24"/>
          <w:szCs w:val="24"/>
          <w:lang w:val="fr-FR"/>
        </w:rPr>
        <w:t>Sierra Leone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Somalia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South Africa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South Sudan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The Gambia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The Sudan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 xml:space="preserve">Togo 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Tunisia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Uganda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United Republic of Tanzania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Zambia</w:t>
      </w:r>
    </w:p>
    <w:p w:rsidR="00DF290C" w:rsidRPr="00DF290C" w:rsidRDefault="00DF290C" w:rsidP="00DF290C">
      <w:pPr>
        <w:pStyle w:val="ListParagraph"/>
        <w:numPr>
          <w:ilvl w:val="0"/>
          <w:numId w:val="3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Zimbabwe</w:t>
      </w:r>
    </w:p>
    <w:p w:rsidR="00DF290C" w:rsidRDefault="00DF290C" w:rsidP="008E3F05">
      <w:pPr>
        <w:spacing w:before="120" w:after="0" w:line="240" w:lineRule="auto"/>
        <w:rPr>
          <w:rFonts w:ascii="Times New Roman" w:eastAsia="Arial Unicode MS" w:hAnsi="Times New Roman"/>
          <w:b/>
          <w:color w:val="0070C0"/>
          <w:sz w:val="24"/>
          <w:szCs w:val="24"/>
          <w:u w:val="single"/>
          <w:lang w:val="en-US"/>
        </w:rPr>
        <w:sectPr w:rsidR="00DF290C" w:rsidSect="00DF290C">
          <w:type w:val="continuous"/>
          <w:pgSz w:w="12240" w:h="15840"/>
          <w:pgMar w:top="1440" w:right="1440" w:bottom="1440" w:left="1440" w:header="708" w:footer="708" w:gutter="0"/>
          <w:cols w:num="3" w:space="708"/>
          <w:docGrid w:linePitch="360"/>
        </w:sectPr>
      </w:pPr>
    </w:p>
    <w:p w:rsidR="00690785" w:rsidRDefault="00690785" w:rsidP="008E3F05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690785" w:rsidRPr="00690785" w:rsidRDefault="00690785" w:rsidP="0069078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_____________</w:t>
      </w:r>
      <w:r w:rsidRPr="00690785">
        <w:rPr>
          <w:rFonts w:ascii="Times New Roman" w:hAnsi="Times New Roman"/>
          <w:bCs/>
          <w:sz w:val="24"/>
          <w:szCs w:val="24"/>
          <w:lang w:val="en-US"/>
        </w:rPr>
        <w:t>_________________________________________________________________</w:t>
      </w:r>
    </w:p>
    <w:p w:rsidR="00690785" w:rsidRDefault="00690785" w:rsidP="00690785">
      <w:pPr>
        <w:spacing w:after="0" w:line="240" w:lineRule="auto"/>
        <w:rPr>
          <w:rFonts w:ascii="Times New Roman Bold" w:eastAsia="Arial Unicode MS" w:hAnsi="Times New Roman Bold" w:hint="eastAsia"/>
          <w:b/>
          <w:caps/>
          <w:color w:val="0070C0"/>
          <w:sz w:val="24"/>
          <w:szCs w:val="24"/>
          <w:u w:val="single"/>
        </w:rPr>
      </w:pPr>
    </w:p>
    <w:p w:rsidR="000B5A3B" w:rsidRPr="008405E9" w:rsidRDefault="00BB2AA2" w:rsidP="000B5A3B">
      <w:pPr>
        <w:spacing w:after="0" w:line="240" w:lineRule="auto"/>
        <w:rPr>
          <w:rFonts w:ascii="Times New Roman Bold" w:eastAsia="Arial Unicode MS" w:hAnsi="Times New Roman Bold" w:hint="eastAsia"/>
          <w:b/>
          <w:smallCaps/>
          <w:color w:val="0070C0"/>
          <w:sz w:val="24"/>
          <w:szCs w:val="24"/>
          <w:u w:val="single"/>
        </w:rPr>
      </w:pPr>
      <w:r>
        <w:rPr>
          <w:rFonts w:ascii="Times New Roman Bold" w:eastAsia="Arial Unicode MS" w:hAnsi="Times New Roman Bold"/>
          <w:b/>
          <w:caps/>
          <w:color w:val="0070C0"/>
          <w:sz w:val="24"/>
          <w:szCs w:val="24"/>
          <w:u w:val="single"/>
        </w:rPr>
        <w:t>arbitration case law</w:t>
      </w:r>
    </w:p>
    <w:p w:rsidR="00BB2AA2" w:rsidRDefault="00BB2AA2" w:rsidP="000B5A3B">
      <w:pPr>
        <w:spacing w:before="120" w:after="0" w:line="240" w:lineRule="auto"/>
        <w:ind w:left="425"/>
        <w:rPr>
          <w:rFonts w:ascii="Times New Roman" w:eastAsia="Arial Unicode MS" w:hAnsi="Times New Roman"/>
          <w:b/>
          <w:color w:val="0070C0"/>
          <w:sz w:val="24"/>
          <w:szCs w:val="24"/>
          <w:u w:val="single"/>
        </w:rPr>
      </w:pPr>
      <w:r>
        <w:rPr>
          <w:rFonts w:ascii="Times New Roman" w:eastAsia="Arial Unicode MS" w:hAnsi="Times New Roman"/>
          <w:b/>
          <w:color w:val="0070C0"/>
          <w:sz w:val="24"/>
          <w:szCs w:val="24"/>
          <w:u w:val="single"/>
        </w:rPr>
        <w:t>Possible searches (including filters)</w:t>
      </w:r>
    </w:p>
    <w:p w:rsidR="00BB2AA2" w:rsidRPr="002D7DE8" w:rsidRDefault="00BB2AA2" w:rsidP="00BB2AA2">
      <w:pPr>
        <w:spacing w:before="120" w:after="0" w:line="240" w:lineRule="auto"/>
        <w:ind w:left="936"/>
        <w:rPr>
          <w:rFonts w:ascii="Times New Roman" w:eastAsia="Arial Unicode MS" w:hAnsi="Times New Roman"/>
          <w:b/>
          <w:sz w:val="24"/>
          <w:szCs w:val="24"/>
        </w:rPr>
      </w:pPr>
      <w:r w:rsidRPr="002D7DE8">
        <w:rPr>
          <w:rFonts w:ascii="Times New Roman" w:eastAsia="Arial Unicode MS" w:hAnsi="Times New Roman"/>
          <w:b/>
          <w:sz w:val="24"/>
          <w:szCs w:val="24"/>
        </w:rPr>
        <w:t>Countr</w:t>
      </w:r>
      <w:r w:rsidR="00A107AE" w:rsidRPr="002D7DE8">
        <w:rPr>
          <w:rFonts w:ascii="Times New Roman" w:eastAsia="Arial Unicode MS" w:hAnsi="Times New Roman"/>
          <w:b/>
          <w:sz w:val="24"/>
          <w:szCs w:val="24"/>
        </w:rPr>
        <w:t>y</w:t>
      </w:r>
    </w:p>
    <w:p w:rsidR="00BB2AA2" w:rsidRPr="00BB2AA2" w:rsidRDefault="00BB2AA2" w:rsidP="00BB2AA2">
      <w:pPr>
        <w:spacing w:after="0" w:line="240" w:lineRule="auto"/>
        <w:ind w:left="1361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Uganda</w:t>
      </w:r>
    </w:p>
    <w:p w:rsidR="00BB2AA2" w:rsidRPr="002D7DE8" w:rsidRDefault="00BB2AA2" w:rsidP="00BB2AA2">
      <w:pPr>
        <w:spacing w:before="120" w:after="0" w:line="240" w:lineRule="auto"/>
        <w:ind w:left="936"/>
        <w:rPr>
          <w:rFonts w:ascii="Times New Roman" w:eastAsia="Arial Unicode MS" w:hAnsi="Times New Roman"/>
          <w:b/>
          <w:sz w:val="24"/>
          <w:szCs w:val="24"/>
        </w:rPr>
      </w:pPr>
      <w:r w:rsidRPr="002D7DE8">
        <w:rPr>
          <w:rFonts w:ascii="Times New Roman" w:eastAsia="Arial Unicode MS" w:hAnsi="Times New Roman"/>
          <w:b/>
          <w:sz w:val="24"/>
          <w:szCs w:val="24"/>
        </w:rPr>
        <w:t>Subject-matter</w:t>
      </w:r>
    </w:p>
    <w:p w:rsidR="00BB2AA2" w:rsidRDefault="002D7DE8" w:rsidP="00BB2AA2">
      <w:pPr>
        <w:spacing w:after="0" w:line="240" w:lineRule="auto"/>
        <w:ind w:left="1361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Arbitration agreement</w:t>
      </w:r>
    </w:p>
    <w:p w:rsidR="002D7DE8" w:rsidRPr="00BB2AA2" w:rsidRDefault="002D7DE8" w:rsidP="00BB2AA2">
      <w:pPr>
        <w:spacing w:after="0" w:line="240" w:lineRule="auto"/>
        <w:ind w:left="1361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Arbitrator</w:t>
      </w:r>
    </w:p>
    <w:p w:rsidR="00BB2AA2" w:rsidRDefault="00BB2AA2" w:rsidP="00BB2AA2">
      <w:pPr>
        <w:spacing w:before="120" w:after="0" w:line="240" w:lineRule="auto"/>
        <w:ind w:left="936"/>
        <w:rPr>
          <w:rFonts w:ascii="Times New Roman" w:eastAsia="Arial Unicode MS" w:hAnsi="Times New Roman"/>
          <w:sz w:val="24"/>
          <w:szCs w:val="24"/>
        </w:rPr>
      </w:pPr>
      <w:r w:rsidRPr="002D7DE8">
        <w:rPr>
          <w:rFonts w:ascii="Times New Roman" w:eastAsia="Arial Unicode MS" w:hAnsi="Times New Roman"/>
          <w:b/>
          <w:sz w:val="24"/>
          <w:szCs w:val="24"/>
        </w:rPr>
        <w:t>Year</w:t>
      </w:r>
    </w:p>
    <w:p w:rsidR="00BB2AA2" w:rsidRDefault="00BB2AA2" w:rsidP="00BB2AA2">
      <w:pPr>
        <w:spacing w:after="0" w:line="240" w:lineRule="auto"/>
        <w:ind w:left="1361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2025</w:t>
      </w:r>
    </w:p>
    <w:p w:rsidR="00BB2AA2" w:rsidRDefault="00BB2AA2" w:rsidP="00BB2AA2">
      <w:pPr>
        <w:spacing w:after="0" w:line="240" w:lineRule="auto"/>
        <w:ind w:left="1361"/>
        <w:rPr>
          <w:rFonts w:ascii="Times New Roman" w:eastAsia="Arial Unicode MS" w:hAnsi="Times New Roman"/>
          <w:sz w:val="24"/>
          <w:szCs w:val="24"/>
        </w:rPr>
      </w:pPr>
    </w:p>
    <w:p w:rsidR="00BB2AA2" w:rsidRDefault="00A107AE" w:rsidP="00A107AE">
      <w:pPr>
        <w:spacing w:before="120" w:after="0" w:line="240" w:lineRule="auto"/>
        <w:ind w:left="936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Filtering combin</w:t>
      </w:r>
      <w:r w:rsidR="00BB2AA2">
        <w:rPr>
          <w:rFonts w:ascii="Times New Roman" w:eastAsia="Arial Unicode MS" w:hAnsi="Times New Roman"/>
          <w:sz w:val="24"/>
          <w:szCs w:val="24"/>
        </w:rPr>
        <w:t>ations:</w:t>
      </w:r>
    </w:p>
    <w:p w:rsidR="00BB2AA2" w:rsidRDefault="00A107AE" w:rsidP="00A107AE">
      <w:pPr>
        <w:spacing w:after="0" w:line="240" w:lineRule="auto"/>
        <w:ind w:left="1361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Year + countries</w:t>
      </w:r>
    </w:p>
    <w:p w:rsidR="00A107AE" w:rsidRDefault="00A107AE" w:rsidP="00A107AE">
      <w:pPr>
        <w:spacing w:after="0" w:line="240" w:lineRule="auto"/>
        <w:ind w:left="1361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Subject-matter + year</w:t>
      </w:r>
    </w:p>
    <w:p w:rsidR="00A107AE" w:rsidRDefault="00A107AE" w:rsidP="00A107AE">
      <w:pPr>
        <w:spacing w:after="0" w:line="240" w:lineRule="auto"/>
        <w:ind w:left="1361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Subject-matter + countries</w:t>
      </w:r>
    </w:p>
    <w:p w:rsidR="00A107AE" w:rsidRDefault="00A107AE" w:rsidP="00A107AE">
      <w:pPr>
        <w:spacing w:after="0" w:line="240" w:lineRule="auto"/>
        <w:ind w:left="1361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Year + countries + subject-matter</w:t>
      </w:r>
    </w:p>
    <w:p w:rsidR="00A107AE" w:rsidRPr="00BB2AA2" w:rsidRDefault="00A107AE" w:rsidP="00A107AE">
      <w:pPr>
        <w:spacing w:before="120" w:after="0" w:line="240" w:lineRule="auto"/>
        <w:ind w:left="936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Search-button (for specific subject)</w:t>
      </w:r>
    </w:p>
    <w:p w:rsidR="000B5A3B" w:rsidRPr="00956DEF" w:rsidRDefault="000B5A3B" w:rsidP="00956DEF">
      <w:pPr>
        <w:pStyle w:val="ListParagraph"/>
        <w:numPr>
          <w:ilvl w:val="0"/>
          <w:numId w:val="5"/>
        </w:numPr>
        <w:spacing w:before="240" w:after="0" w:line="240" w:lineRule="auto"/>
        <w:ind w:left="714" w:hanging="357"/>
        <w:contextualSpacing w:val="0"/>
        <w:rPr>
          <w:rFonts w:ascii="Times New Roman" w:eastAsia="Arial Unicode MS" w:hAnsi="Times New Roman"/>
          <w:b/>
          <w:color w:val="0070C0"/>
          <w:sz w:val="24"/>
          <w:szCs w:val="24"/>
          <w:u w:val="single"/>
        </w:rPr>
      </w:pPr>
      <w:r w:rsidRPr="00956DEF">
        <w:rPr>
          <w:rFonts w:ascii="Times New Roman" w:eastAsia="Arial Unicode MS" w:hAnsi="Times New Roman"/>
          <w:b/>
          <w:color w:val="0070C0"/>
          <w:sz w:val="24"/>
          <w:szCs w:val="24"/>
          <w:u w:val="single"/>
        </w:rPr>
        <w:t>Country index</w:t>
      </w:r>
    </w:p>
    <w:p w:rsidR="00A107AE" w:rsidRPr="00A107AE" w:rsidRDefault="00A107AE" w:rsidP="00A107AE">
      <w:pPr>
        <w:spacing w:before="120" w:after="120" w:line="240" w:lineRule="auto"/>
        <w:ind w:firstLine="357"/>
        <w:rPr>
          <w:rFonts w:ascii="Times New Roman" w:eastAsia="Arial Unicode MS" w:hAnsi="Times New Roman"/>
          <w:sz w:val="24"/>
          <w:szCs w:val="24"/>
        </w:rPr>
        <w:sectPr w:rsidR="00A107AE" w:rsidRPr="00A107AE" w:rsidSect="00DF290C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eastAsia="Arial Unicode MS" w:hAnsi="Times New Roman"/>
          <w:sz w:val="24"/>
          <w:szCs w:val="24"/>
        </w:rPr>
        <w:t xml:space="preserve">Initial entry-point of countries with </w:t>
      </w:r>
      <w:r w:rsidRPr="00A107AE">
        <w:rPr>
          <w:rFonts w:ascii="Times New Roman" w:eastAsia="Arial Unicode MS" w:hAnsi="Times New Roman"/>
          <w:b/>
          <w:sz w:val="24"/>
          <w:szCs w:val="24"/>
          <w:u w:val="single"/>
        </w:rPr>
        <w:t>common law</w:t>
      </w:r>
      <w:r>
        <w:rPr>
          <w:rFonts w:ascii="Times New Roman" w:eastAsia="Arial Unicode MS" w:hAnsi="Times New Roman"/>
          <w:b/>
          <w:sz w:val="24"/>
          <w:szCs w:val="24"/>
        </w:rPr>
        <w:t xml:space="preserve"> </w:t>
      </w:r>
      <w:r>
        <w:rPr>
          <w:rFonts w:ascii="Times New Roman" w:eastAsia="Arial Unicode MS" w:hAnsi="Times New Roman"/>
          <w:sz w:val="24"/>
          <w:szCs w:val="24"/>
        </w:rPr>
        <w:t>tradition</w:t>
      </w:r>
    </w:p>
    <w:p w:rsidR="00A107AE" w:rsidRPr="00A107AE" w:rsidRDefault="00A107AE" w:rsidP="00A107AE">
      <w:pPr>
        <w:pStyle w:val="ListParagraph"/>
        <w:numPr>
          <w:ilvl w:val="0"/>
          <w:numId w:val="4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u w:val="single"/>
        </w:rPr>
      </w:pPr>
      <w:r w:rsidRPr="00A107AE">
        <w:rPr>
          <w:rFonts w:ascii="Times New Roman" w:eastAsia="Arial Unicode MS" w:hAnsi="Times New Roman"/>
          <w:sz w:val="24"/>
          <w:szCs w:val="24"/>
          <w:u w:val="single"/>
        </w:rPr>
        <w:lastRenderedPageBreak/>
        <w:t>Botswana</w:t>
      </w:r>
    </w:p>
    <w:p w:rsidR="00A107AE" w:rsidRPr="00A107AE" w:rsidRDefault="00A107AE" w:rsidP="00A107AE">
      <w:pPr>
        <w:pStyle w:val="ListParagraph"/>
        <w:numPr>
          <w:ilvl w:val="0"/>
          <w:numId w:val="4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u w:val="single"/>
        </w:rPr>
      </w:pPr>
      <w:r w:rsidRPr="00A107AE">
        <w:rPr>
          <w:rFonts w:ascii="Times New Roman" w:eastAsia="Arial Unicode MS" w:hAnsi="Times New Roman"/>
          <w:sz w:val="24"/>
          <w:szCs w:val="24"/>
          <w:u w:val="single"/>
        </w:rPr>
        <w:t>Eswatini</w:t>
      </w:r>
    </w:p>
    <w:p w:rsidR="00A107AE" w:rsidRPr="00A107AE" w:rsidRDefault="00A107AE" w:rsidP="00A107AE">
      <w:pPr>
        <w:pStyle w:val="ListParagraph"/>
        <w:numPr>
          <w:ilvl w:val="0"/>
          <w:numId w:val="4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u w:val="single"/>
        </w:rPr>
      </w:pPr>
      <w:r w:rsidRPr="00A107AE">
        <w:rPr>
          <w:rFonts w:ascii="Times New Roman" w:eastAsia="Arial Unicode MS" w:hAnsi="Times New Roman"/>
          <w:sz w:val="24"/>
          <w:szCs w:val="24"/>
          <w:u w:val="single"/>
        </w:rPr>
        <w:t>Ghana</w:t>
      </w:r>
    </w:p>
    <w:p w:rsidR="00A107AE" w:rsidRPr="00A107AE" w:rsidRDefault="00A107AE" w:rsidP="00A107AE">
      <w:pPr>
        <w:pStyle w:val="ListParagraph"/>
        <w:numPr>
          <w:ilvl w:val="0"/>
          <w:numId w:val="4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u w:val="single"/>
        </w:rPr>
      </w:pPr>
      <w:r w:rsidRPr="00A107AE">
        <w:rPr>
          <w:rFonts w:ascii="Times New Roman" w:eastAsia="Arial Unicode MS" w:hAnsi="Times New Roman"/>
          <w:sz w:val="24"/>
          <w:szCs w:val="24"/>
          <w:u w:val="single"/>
        </w:rPr>
        <w:t>Kenya</w:t>
      </w:r>
    </w:p>
    <w:p w:rsidR="00A107AE" w:rsidRPr="00A107AE" w:rsidRDefault="00A107AE" w:rsidP="00A107AE">
      <w:pPr>
        <w:pStyle w:val="ListParagraph"/>
        <w:numPr>
          <w:ilvl w:val="0"/>
          <w:numId w:val="4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u w:val="single"/>
        </w:rPr>
      </w:pPr>
      <w:r w:rsidRPr="00A107AE">
        <w:rPr>
          <w:rFonts w:ascii="Times New Roman" w:eastAsia="Arial Unicode MS" w:hAnsi="Times New Roman"/>
          <w:sz w:val="24"/>
          <w:szCs w:val="24"/>
          <w:u w:val="single"/>
        </w:rPr>
        <w:t>Lesotho</w:t>
      </w:r>
    </w:p>
    <w:p w:rsidR="00A107AE" w:rsidRPr="00DF290C" w:rsidRDefault="00A107AE" w:rsidP="00A107AE">
      <w:pPr>
        <w:pStyle w:val="ListParagraph"/>
        <w:numPr>
          <w:ilvl w:val="0"/>
          <w:numId w:val="4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lastRenderedPageBreak/>
        <w:t>Liberia</w:t>
      </w:r>
    </w:p>
    <w:p w:rsidR="00A107AE" w:rsidRPr="00A107AE" w:rsidRDefault="00A107AE" w:rsidP="00A107AE">
      <w:pPr>
        <w:pStyle w:val="ListParagraph"/>
        <w:numPr>
          <w:ilvl w:val="0"/>
          <w:numId w:val="4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u w:val="single"/>
        </w:rPr>
      </w:pPr>
      <w:r w:rsidRPr="00A107AE">
        <w:rPr>
          <w:rFonts w:ascii="Times New Roman" w:eastAsia="Arial Unicode MS" w:hAnsi="Times New Roman"/>
          <w:sz w:val="24"/>
          <w:szCs w:val="24"/>
          <w:u w:val="single"/>
        </w:rPr>
        <w:t>Malawi</w:t>
      </w:r>
    </w:p>
    <w:p w:rsidR="00A107AE" w:rsidRPr="00A107AE" w:rsidRDefault="00A107AE" w:rsidP="00A107AE">
      <w:pPr>
        <w:pStyle w:val="ListParagraph"/>
        <w:numPr>
          <w:ilvl w:val="0"/>
          <w:numId w:val="4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u w:val="single"/>
          <w:lang w:val="fr-FR"/>
        </w:rPr>
      </w:pPr>
      <w:r w:rsidRPr="00A107AE">
        <w:rPr>
          <w:rFonts w:ascii="Times New Roman" w:eastAsia="Arial Unicode MS" w:hAnsi="Times New Roman"/>
          <w:sz w:val="24"/>
          <w:szCs w:val="24"/>
          <w:u w:val="single"/>
          <w:lang w:val="fr-FR"/>
        </w:rPr>
        <w:t>Mauritius</w:t>
      </w:r>
    </w:p>
    <w:p w:rsidR="00A107AE" w:rsidRPr="00A107AE" w:rsidRDefault="00A107AE" w:rsidP="00A107AE">
      <w:pPr>
        <w:pStyle w:val="ListParagraph"/>
        <w:numPr>
          <w:ilvl w:val="0"/>
          <w:numId w:val="4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u w:val="single"/>
          <w:lang w:val="fr-FR"/>
        </w:rPr>
      </w:pPr>
      <w:r w:rsidRPr="00A107AE">
        <w:rPr>
          <w:rFonts w:ascii="Times New Roman" w:eastAsia="Arial Unicode MS" w:hAnsi="Times New Roman"/>
          <w:sz w:val="24"/>
          <w:szCs w:val="24"/>
          <w:u w:val="single"/>
          <w:lang w:val="fr-FR"/>
        </w:rPr>
        <w:t>Namibia</w:t>
      </w:r>
    </w:p>
    <w:p w:rsidR="00A107AE" w:rsidRPr="00DF290C" w:rsidRDefault="00A107AE" w:rsidP="00A107AE">
      <w:pPr>
        <w:pStyle w:val="ListParagraph"/>
        <w:numPr>
          <w:ilvl w:val="0"/>
          <w:numId w:val="4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Nigeria</w:t>
      </w:r>
    </w:p>
    <w:p w:rsidR="00A107AE" w:rsidRPr="00A107AE" w:rsidRDefault="00A107AE" w:rsidP="00A107AE">
      <w:pPr>
        <w:pStyle w:val="ListParagraph"/>
        <w:numPr>
          <w:ilvl w:val="0"/>
          <w:numId w:val="4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u w:val="single"/>
          <w:lang w:val="fr-FR"/>
        </w:rPr>
      </w:pPr>
      <w:r w:rsidRPr="00A107AE">
        <w:rPr>
          <w:rFonts w:ascii="Times New Roman" w:eastAsia="Arial Unicode MS" w:hAnsi="Times New Roman"/>
          <w:sz w:val="24"/>
          <w:szCs w:val="24"/>
          <w:u w:val="single"/>
          <w:lang w:val="fr-FR"/>
        </w:rPr>
        <w:lastRenderedPageBreak/>
        <w:t>Seychelles</w:t>
      </w:r>
    </w:p>
    <w:p w:rsidR="00A107AE" w:rsidRPr="00DF290C" w:rsidRDefault="00A107AE" w:rsidP="00A107AE">
      <w:pPr>
        <w:pStyle w:val="ListParagraph"/>
        <w:numPr>
          <w:ilvl w:val="0"/>
          <w:numId w:val="4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lang w:val="fr-FR"/>
        </w:rPr>
      </w:pPr>
      <w:r w:rsidRPr="00DF290C">
        <w:rPr>
          <w:rFonts w:ascii="Times New Roman" w:eastAsia="Arial Unicode MS" w:hAnsi="Times New Roman"/>
          <w:sz w:val="24"/>
          <w:szCs w:val="24"/>
          <w:lang w:val="fr-FR"/>
        </w:rPr>
        <w:t>Sierra Leone</w:t>
      </w:r>
    </w:p>
    <w:p w:rsidR="00A107AE" w:rsidRPr="00A107AE" w:rsidRDefault="00A107AE" w:rsidP="00A107AE">
      <w:pPr>
        <w:pStyle w:val="ListParagraph"/>
        <w:numPr>
          <w:ilvl w:val="0"/>
          <w:numId w:val="4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u w:val="single"/>
        </w:rPr>
      </w:pPr>
      <w:r w:rsidRPr="00A107AE">
        <w:rPr>
          <w:rFonts w:ascii="Times New Roman" w:eastAsia="Arial Unicode MS" w:hAnsi="Times New Roman"/>
          <w:sz w:val="24"/>
          <w:szCs w:val="24"/>
          <w:u w:val="single"/>
        </w:rPr>
        <w:t>South Africa</w:t>
      </w:r>
    </w:p>
    <w:p w:rsidR="00A107AE" w:rsidRPr="00DF290C" w:rsidRDefault="00A107AE" w:rsidP="00A107AE">
      <w:pPr>
        <w:pStyle w:val="ListParagraph"/>
        <w:numPr>
          <w:ilvl w:val="0"/>
          <w:numId w:val="4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The Gambia</w:t>
      </w:r>
    </w:p>
    <w:p w:rsidR="00A107AE" w:rsidRPr="00DF290C" w:rsidRDefault="00A107AE" w:rsidP="00A107AE">
      <w:pPr>
        <w:pStyle w:val="ListParagraph"/>
        <w:numPr>
          <w:ilvl w:val="0"/>
          <w:numId w:val="4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</w:rPr>
      </w:pPr>
      <w:r w:rsidRPr="00DF290C">
        <w:rPr>
          <w:rFonts w:ascii="Times New Roman" w:eastAsia="Arial Unicode MS" w:hAnsi="Times New Roman"/>
          <w:sz w:val="24"/>
          <w:szCs w:val="24"/>
        </w:rPr>
        <w:t>The Sudan</w:t>
      </w:r>
    </w:p>
    <w:p w:rsidR="00A107AE" w:rsidRPr="00A107AE" w:rsidRDefault="00A107AE" w:rsidP="00A107AE">
      <w:pPr>
        <w:pStyle w:val="ListParagraph"/>
        <w:numPr>
          <w:ilvl w:val="0"/>
          <w:numId w:val="4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u w:val="single"/>
        </w:rPr>
      </w:pPr>
      <w:r w:rsidRPr="00A107AE">
        <w:rPr>
          <w:rFonts w:ascii="Times New Roman" w:eastAsia="Arial Unicode MS" w:hAnsi="Times New Roman"/>
          <w:sz w:val="24"/>
          <w:szCs w:val="24"/>
          <w:u w:val="single"/>
        </w:rPr>
        <w:lastRenderedPageBreak/>
        <w:t>Uganda</w:t>
      </w:r>
    </w:p>
    <w:p w:rsidR="00A107AE" w:rsidRPr="00A107AE" w:rsidRDefault="00A107AE" w:rsidP="00A107AE">
      <w:pPr>
        <w:pStyle w:val="ListParagraph"/>
        <w:numPr>
          <w:ilvl w:val="0"/>
          <w:numId w:val="4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u w:val="single"/>
        </w:rPr>
      </w:pPr>
      <w:r w:rsidRPr="00A107AE">
        <w:rPr>
          <w:rFonts w:ascii="Times New Roman" w:eastAsia="Arial Unicode MS" w:hAnsi="Times New Roman"/>
          <w:sz w:val="24"/>
          <w:szCs w:val="24"/>
          <w:u w:val="single"/>
        </w:rPr>
        <w:t>United Republic of Tanzania</w:t>
      </w:r>
    </w:p>
    <w:p w:rsidR="00A107AE" w:rsidRPr="00A107AE" w:rsidRDefault="00A107AE" w:rsidP="00A107AE">
      <w:pPr>
        <w:pStyle w:val="ListParagraph"/>
        <w:numPr>
          <w:ilvl w:val="0"/>
          <w:numId w:val="4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u w:val="single"/>
        </w:rPr>
      </w:pPr>
      <w:r w:rsidRPr="00A107AE">
        <w:rPr>
          <w:rFonts w:ascii="Times New Roman" w:eastAsia="Arial Unicode MS" w:hAnsi="Times New Roman"/>
          <w:sz w:val="24"/>
          <w:szCs w:val="24"/>
          <w:u w:val="single"/>
        </w:rPr>
        <w:lastRenderedPageBreak/>
        <w:t>Zambia</w:t>
      </w:r>
    </w:p>
    <w:p w:rsidR="00A107AE" w:rsidRDefault="00A107AE" w:rsidP="00A107AE">
      <w:pPr>
        <w:pStyle w:val="ListParagraph"/>
        <w:numPr>
          <w:ilvl w:val="0"/>
          <w:numId w:val="4"/>
        </w:numPr>
        <w:spacing w:after="0" w:line="240" w:lineRule="auto"/>
        <w:ind w:left="754" w:hanging="397"/>
        <w:rPr>
          <w:rFonts w:ascii="Times New Roman" w:eastAsia="Arial Unicode MS" w:hAnsi="Times New Roman"/>
          <w:sz w:val="24"/>
          <w:szCs w:val="24"/>
          <w:u w:val="single"/>
        </w:rPr>
      </w:pPr>
      <w:r w:rsidRPr="00A107AE">
        <w:rPr>
          <w:rFonts w:ascii="Times New Roman" w:eastAsia="Arial Unicode MS" w:hAnsi="Times New Roman"/>
          <w:sz w:val="24"/>
          <w:szCs w:val="24"/>
          <w:u w:val="single"/>
        </w:rPr>
        <w:t>Zimbabwe</w:t>
      </w:r>
    </w:p>
    <w:p w:rsidR="00956DEF" w:rsidRPr="00A107AE" w:rsidRDefault="00956DEF" w:rsidP="00956DEF">
      <w:pPr>
        <w:pStyle w:val="ListParagraph"/>
        <w:spacing w:after="0" w:line="240" w:lineRule="auto"/>
        <w:ind w:left="754"/>
        <w:rPr>
          <w:rFonts w:ascii="Times New Roman" w:eastAsia="Arial Unicode MS" w:hAnsi="Times New Roman"/>
          <w:sz w:val="24"/>
          <w:szCs w:val="24"/>
          <w:u w:val="single"/>
        </w:rPr>
      </w:pPr>
    </w:p>
    <w:p w:rsidR="00A107AE" w:rsidRDefault="00A107AE" w:rsidP="00A107AE">
      <w:pPr>
        <w:spacing w:before="120" w:after="0" w:line="240" w:lineRule="auto"/>
        <w:ind w:left="936"/>
        <w:rPr>
          <w:rFonts w:ascii="Times New Roman" w:eastAsia="Arial Unicode MS" w:hAnsi="Times New Roman"/>
          <w:sz w:val="24"/>
          <w:szCs w:val="24"/>
        </w:rPr>
        <w:sectPr w:rsidR="00A107AE" w:rsidSect="00A107AE">
          <w:type w:val="continuous"/>
          <w:pgSz w:w="12240" w:h="15840"/>
          <w:pgMar w:top="1440" w:right="1440" w:bottom="1440" w:left="1440" w:header="708" w:footer="708" w:gutter="0"/>
          <w:cols w:num="3" w:space="708"/>
          <w:docGrid w:linePitch="360"/>
        </w:sectPr>
      </w:pPr>
    </w:p>
    <w:p w:rsidR="002D7DE8" w:rsidRDefault="002D7DE8" w:rsidP="00956DEF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</w:p>
    <w:p w:rsidR="00956DEF" w:rsidRDefault="00956DEF" w:rsidP="00956DEF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  <w:r w:rsidRPr="00956DEF">
        <w:rPr>
          <w:rFonts w:ascii="Times New Roman" w:hAnsi="Times New Roman"/>
          <w:bCs/>
          <w:sz w:val="24"/>
          <w:szCs w:val="24"/>
          <w:lang w:val="en-US"/>
        </w:rPr>
        <w:t>_________________________________________________________________</w:t>
      </w:r>
    </w:p>
    <w:p w:rsidR="000B5A3B" w:rsidRPr="008405E9" w:rsidRDefault="000B5A3B" w:rsidP="008E3F05">
      <w:pPr>
        <w:pStyle w:val="ListParagraph"/>
        <w:numPr>
          <w:ilvl w:val="0"/>
          <w:numId w:val="5"/>
        </w:numPr>
        <w:spacing w:before="240" w:after="0" w:line="240" w:lineRule="auto"/>
        <w:ind w:left="714" w:hanging="357"/>
        <w:contextualSpacing w:val="0"/>
        <w:rPr>
          <w:rFonts w:ascii="Times New Roman" w:eastAsia="Arial Unicode MS" w:hAnsi="Times New Roman"/>
          <w:b/>
          <w:color w:val="0070C0"/>
          <w:sz w:val="24"/>
          <w:szCs w:val="24"/>
          <w:u w:val="single"/>
        </w:rPr>
      </w:pPr>
      <w:r w:rsidRPr="008405E9">
        <w:rPr>
          <w:rFonts w:ascii="Times New Roman" w:eastAsia="Arial Unicode MS" w:hAnsi="Times New Roman"/>
          <w:b/>
          <w:color w:val="0070C0"/>
          <w:sz w:val="24"/>
          <w:szCs w:val="24"/>
          <w:u w:val="single"/>
        </w:rPr>
        <w:t>Subject-matter index</w:t>
      </w:r>
    </w:p>
    <w:p w:rsidR="002D7DE8" w:rsidRDefault="002D7DE8" w:rsidP="002D7DE8">
      <w:pPr>
        <w:spacing w:before="120" w:after="0" w:line="240" w:lineRule="auto"/>
        <w:ind w:firstLine="357"/>
        <w:rPr>
          <w:rFonts w:ascii="Times New Roman" w:eastAsia="Arial Unicode MS" w:hAnsi="Times New Roman"/>
          <w:b/>
          <w:color w:val="0070C0"/>
          <w:sz w:val="24"/>
          <w:szCs w:val="24"/>
          <w:u w:val="single"/>
        </w:rPr>
      </w:pPr>
      <w:r>
        <w:rPr>
          <w:rFonts w:ascii="Times New Roman" w:eastAsia="Arial Unicode MS" w:hAnsi="Times New Roman"/>
          <w:b/>
          <w:color w:val="0070C0"/>
          <w:sz w:val="24"/>
          <w:szCs w:val="24"/>
          <w:u w:val="single"/>
        </w:rPr>
        <w:t>Possible subject-matter searches (including filters)</w:t>
      </w:r>
    </w:p>
    <w:p w:rsidR="002D7DE8" w:rsidRPr="002D7DE8" w:rsidRDefault="002D7DE8" w:rsidP="002D7DE8">
      <w:pPr>
        <w:spacing w:before="120" w:after="0" w:line="240" w:lineRule="auto"/>
        <w:ind w:firstLine="357"/>
        <w:rPr>
          <w:rFonts w:ascii="Times New Roman" w:eastAsia="Arial Unicode MS" w:hAnsi="Times New Roman"/>
          <w:b/>
          <w:sz w:val="24"/>
          <w:szCs w:val="24"/>
        </w:rPr>
      </w:pPr>
      <w:r>
        <w:rPr>
          <w:rFonts w:ascii="Times New Roman" w:eastAsia="Arial Unicode MS" w:hAnsi="Times New Roman"/>
          <w:b/>
          <w:sz w:val="24"/>
          <w:szCs w:val="24"/>
        </w:rPr>
        <w:t>Primary subject-matter</w:t>
      </w:r>
    </w:p>
    <w:p w:rsidR="002D7DE8" w:rsidRPr="00BB2AA2" w:rsidRDefault="002D7DE8" w:rsidP="002D7DE8">
      <w:pPr>
        <w:spacing w:after="0" w:line="240" w:lineRule="auto"/>
        <w:ind w:left="936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Arbitration agreement</w:t>
      </w:r>
    </w:p>
    <w:p w:rsidR="002D7DE8" w:rsidRPr="002D7DE8" w:rsidRDefault="002D7DE8" w:rsidP="002D7DE8">
      <w:pPr>
        <w:spacing w:before="120" w:after="0" w:line="240" w:lineRule="auto"/>
        <w:ind w:firstLine="357"/>
        <w:rPr>
          <w:rFonts w:ascii="Times New Roman" w:eastAsia="Arial Unicode MS" w:hAnsi="Times New Roman"/>
          <w:b/>
          <w:sz w:val="24"/>
          <w:szCs w:val="24"/>
        </w:rPr>
      </w:pPr>
      <w:r>
        <w:rPr>
          <w:rFonts w:ascii="Times New Roman" w:eastAsia="Arial Unicode MS" w:hAnsi="Times New Roman"/>
          <w:b/>
          <w:sz w:val="24"/>
          <w:szCs w:val="24"/>
        </w:rPr>
        <w:t>Secondary subject-matter</w:t>
      </w:r>
    </w:p>
    <w:p w:rsidR="002D7DE8" w:rsidRDefault="002D7DE8" w:rsidP="002D7DE8">
      <w:pPr>
        <w:spacing w:after="0" w:line="240" w:lineRule="auto"/>
        <w:ind w:left="936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>Arbitration agreement</w:t>
      </w:r>
    </w:p>
    <w:p w:rsidR="002D7DE8" w:rsidRPr="002D7DE8" w:rsidRDefault="002D7DE8" w:rsidP="002D7DE8">
      <w:pPr>
        <w:spacing w:after="0" w:line="240" w:lineRule="auto"/>
        <w:ind w:left="936" w:firstLine="425"/>
        <w:rPr>
          <w:rFonts w:ascii="Times New Roman" w:eastAsia="Arial Unicode MS" w:hAnsi="Times New Roman"/>
          <w:i/>
          <w:sz w:val="24"/>
          <w:szCs w:val="24"/>
        </w:rPr>
      </w:pPr>
      <w:r w:rsidRPr="002D7DE8">
        <w:rPr>
          <w:rFonts w:ascii="Times New Roman" w:eastAsia="Arial Unicode MS" w:hAnsi="Times New Roman"/>
          <w:i/>
          <w:sz w:val="24"/>
          <w:szCs w:val="24"/>
        </w:rPr>
        <w:t>Secondary:</w:t>
      </w:r>
    </w:p>
    <w:p w:rsidR="002D7DE8" w:rsidRPr="00690785" w:rsidRDefault="00545282" w:rsidP="002D7DE8">
      <w:pPr>
        <w:spacing w:after="0" w:line="240" w:lineRule="auto"/>
        <w:ind w:left="1361"/>
        <w:rPr>
          <w:rFonts w:ascii="Times New Roman" w:eastAsia="Arial Unicode MS" w:hAnsi="Times New Roman"/>
          <w:i/>
          <w:sz w:val="24"/>
          <w:szCs w:val="24"/>
        </w:rPr>
      </w:pPr>
      <w:r w:rsidRPr="00690785">
        <w:rPr>
          <w:rFonts w:ascii="Times New Roman" w:eastAsia="Arial Unicode MS" w:hAnsi="Times New Roman"/>
          <w:sz w:val="24"/>
          <w:szCs w:val="24"/>
        </w:rPr>
        <w:t xml:space="preserve">e.g., </w:t>
      </w:r>
      <w:r w:rsidR="002D7DE8" w:rsidRPr="00690785">
        <w:rPr>
          <w:rFonts w:ascii="Times New Roman" w:eastAsia="Arial Unicode MS" w:hAnsi="Times New Roman"/>
          <w:i/>
          <w:sz w:val="24"/>
          <w:szCs w:val="24"/>
        </w:rPr>
        <w:t>Agreement/arbitration clause | Consent | Dispute | etc.</w:t>
      </w:r>
    </w:p>
    <w:p w:rsidR="002D7DE8" w:rsidRPr="002D7DE8" w:rsidRDefault="002D7DE8" w:rsidP="002D7DE8">
      <w:pPr>
        <w:spacing w:before="120" w:after="0" w:line="240" w:lineRule="auto"/>
        <w:ind w:firstLine="357"/>
        <w:rPr>
          <w:rFonts w:ascii="Times New Roman" w:eastAsia="Arial Unicode MS" w:hAnsi="Times New Roman"/>
          <w:b/>
          <w:color w:val="0070C0"/>
          <w:sz w:val="24"/>
          <w:szCs w:val="24"/>
          <w:u w:val="single"/>
        </w:rPr>
      </w:pPr>
      <w:r w:rsidRPr="002D7DE8">
        <w:rPr>
          <w:rFonts w:ascii="Times New Roman" w:eastAsia="Arial Unicode MS" w:hAnsi="Times New Roman"/>
          <w:b/>
          <w:color w:val="0070C0"/>
          <w:sz w:val="24"/>
          <w:szCs w:val="24"/>
          <w:u w:val="single"/>
        </w:rPr>
        <w:t>Structure of subject-matter index</w:t>
      </w:r>
    </w:p>
    <w:p w:rsidR="00F046D6" w:rsidRPr="00F046D6" w:rsidRDefault="00F046D6" w:rsidP="00342663">
      <w:pPr>
        <w:spacing w:before="240" w:after="0" w:line="240" w:lineRule="auto"/>
        <w:ind w:left="936"/>
        <w:rPr>
          <w:rFonts w:ascii="Times New Roman" w:eastAsia="Arial Unicode MS" w:hAnsi="Times New Roman"/>
          <w:b/>
          <w:color w:val="00B0F0"/>
          <w:sz w:val="24"/>
          <w:szCs w:val="24"/>
        </w:rPr>
      </w:pPr>
      <w:r w:rsidRPr="00F046D6">
        <w:rPr>
          <w:rFonts w:ascii="Times New Roman" w:eastAsia="Arial Unicode MS" w:hAnsi="Times New Roman"/>
          <w:b/>
          <w:color w:val="00B0F0"/>
          <w:sz w:val="24"/>
          <w:szCs w:val="24"/>
        </w:rPr>
        <w:t>Arbitration</w:t>
      </w:r>
    </w:p>
    <w:p w:rsidR="00F046D6" w:rsidRPr="00F046D6" w:rsidRDefault="00F046D6" w:rsidP="00F046D6">
      <w:pPr>
        <w:spacing w:after="0" w:line="240" w:lineRule="auto"/>
        <w:ind w:left="1361"/>
        <w:rPr>
          <w:rFonts w:ascii="Times New Roman" w:eastAsia="Arial Unicode MS" w:hAnsi="Times New Roman"/>
          <w:i/>
          <w:sz w:val="24"/>
          <w:szCs w:val="24"/>
        </w:rPr>
      </w:pPr>
      <w:r w:rsidRPr="00F046D6">
        <w:rPr>
          <w:rFonts w:ascii="Times New Roman" w:eastAsia="Arial Unicode MS" w:hAnsi="Times New Roman"/>
          <w:i/>
          <w:sz w:val="24"/>
          <w:szCs w:val="24"/>
        </w:rPr>
        <w:t>Principles</w:t>
      </w:r>
    </w:p>
    <w:p w:rsidR="000B5A3B" w:rsidRPr="00F046D6" w:rsidRDefault="000B5A3B" w:rsidP="00F046D6">
      <w:pPr>
        <w:spacing w:before="120" w:after="0" w:line="240" w:lineRule="auto"/>
        <w:ind w:left="936"/>
        <w:rPr>
          <w:rFonts w:ascii="Times New Roman" w:eastAsia="Arial Unicode MS" w:hAnsi="Times New Roman"/>
          <w:b/>
          <w:color w:val="00B0F0"/>
          <w:sz w:val="24"/>
          <w:szCs w:val="24"/>
        </w:rPr>
      </w:pPr>
      <w:r w:rsidRPr="00F046D6">
        <w:rPr>
          <w:rFonts w:ascii="Times New Roman" w:eastAsia="Arial Unicode MS" w:hAnsi="Times New Roman"/>
          <w:b/>
          <w:color w:val="00B0F0"/>
          <w:sz w:val="24"/>
          <w:szCs w:val="24"/>
        </w:rPr>
        <w:t>Arbitration</w:t>
      </w:r>
      <w:r w:rsidR="00342663">
        <w:rPr>
          <w:rFonts w:ascii="Times New Roman" w:eastAsia="Arial Unicode MS" w:hAnsi="Times New Roman"/>
          <w:b/>
          <w:color w:val="00B0F0"/>
          <w:sz w:val="24"/>
          <w:szCs w:val="24"/>
        </w:rPr>
        <w:t xml:space="preserve"> A</w:t>
      </w:r>
      <w:r w:rsidR="00F046D6" w:rsidRPr="00F046D6">
        <w:rPr>
          <w:rFonts w:ascii="Times New Roman" w:eastAsia="Arial Unicode MS" w:hAnsi="Times New Roman"/>
          <w:b/>
          <w:color w:val="00B0F0"/>
          <w:sz w:val="24"/>
          <w:szCs w:val="24"/>
        </w:rPr>
        <w:t>greement</w:t>
      </w:r>
    </w:p>
    <w:p w:rsidR="000B5A3B" w:rsidRPr="001911A4" w:rsidRDefault="000B5A3B" w:rsidP="000B5A3B">
      <w:pPr>
        <w:spacing w:after="0" w:line="240" w:lineRule="auto"/>
        <w:ind w:left="1361"/>
        <w:rPr>
          <w:rFonts w:ascii="Times New Roman" w:eastAsia="Arial Unicode MS" w:hAnsi="Times New Roman"/>
          <w:i/>
          <w:sz w:val="24"/>
          <w:szCs w:val="24"/>
        </w:rPr>
      </w:pPr>
      <w:r w:rsidRPr="001911A4">
        <w:rPr>
          <w:rFonts w:ascii="Times New Roman" w:eastAsia="Arial Unicode MS" w:hAnsi="Times New Roman"/>
          <w:i/>
          <w:sz w:val="24"/>
          <w:szCs w:val="24"/>
        </w:rPr>
        <w:t>Agreement</w:t>
      </w:r>
      <w:r w:rsidR="00F046D6">
        <w:rPr>
          <w:rFonts w:ascii="Times New Roman" w:eastAsia="Arial Unicode MS" w:hAnsi="Times New Roman"/>
          <w:i/>
          <w:sz w:val="24"/>
          <w:szCs w:val="24"/>
        </w:rPr>
        <w:t xml:space="preserve"> | </w:t>
      </w:r>
      <w:r w:rsidRPr="001911A4">
        <w:rPr>
          <w:rFonts w:ascii="Times New Roman" w:eastAsia="Arial Unicode MS" w:hAnsi="Times New Roman"/>
          <w:i/>
          <w:sz w:val="24"/>
          <w:szCs w:val="24"/>
        </w:rPr>
        <w:t>Consent</w:t>
      </w:r>
      <w:r w:rsidR="00F046D6">
        <w:rPr>
          <w:rFonts w:ascii="Times New Roman" w:eastAsia="Arial Unicode MS" w:hAnsi="Times New Roman"/>
          <w:i/>
          <w:sz w:val="24"/>
          <w:szCs w:val="24"/>
        </w:rPr>
        <w:t xml:space="preserve"> | </w:t>
      </w:r>
      <w:r w:rsidRPr="001911A4">
        <w:rPr>
          <w:rFonts w:ascii="Times New Roman" w:eastAsia="Arial Unicode MS" w:hAnsi="Times New Roman"/>
          <w:i/>
          <w:sz w:val="24"/>
          <w:szCs w:val="24"/>
        </w:rPr>
        <w:t>Dispute</w:t>
      </w:r>
      <w:r w:rsidR="00F046D6">
        <w:rPr>
          <w:rFonts w:ascii="Times New Roman" w:eastAsia="Arial Unicode MS" w:hAnsi="Times New Roman"/>
          <w:i/>
          <w:sz w:val="24"/>
          <w:szCs w:val="24"/>
        </w:rPr>
        <w:t xml:space="preserve"> | </w:t>
      </w:r>
      <w:r w:rsidRPr="001911A4">
        <w:rPr>
          <w:rFonts w:ascii="Times New Roman" w:eastAsia="Arial Unicode MS" w:hAnsi="Times New Roman"/>
          <w:i/>
          <w:sz w:val="24"/>
          <w:szCs w:val="24"/>
        </w:rPr>
        <w:t>Jurisdiction of courts</w:t>
      </w:r>
      <w:r w:rsidR="00F046D6">
        <w:rPr>
          <w:rFonts w:ascii="Times New Roman" w:eastAsia="Arial Unicode MS" w:hAnsi="Times New Roman"/>
          <w:i/>
          <w:sz w:val="24"/>
          <w:szCs w:val="24"/>
        </w:rPr>
        <w:t xml:space="preserve"> | </w:t>
      </w:r>
      <w:r w:rsidRPr="001911A4">
        <w:rPr>
          <w:rFonts w:ascii="Times New Roman" w:eastAsia="Arial Unicode MS" w:hAnsi="Times New Roman"/>
          <w:i/>
          <w:sz w:val="24"/>
          <w:szCs w:val="24"/>
        </w:rPr>
        <w:t>Reference</w:t>
      </w:r>
    </w:p>
    <w:p w:rsidR="000B5A3B" w:rsidRPr="00F046D6" w:rsidRDefault="00F046D6" w:rsidP="00F046D6">
      <w:pPr>
        <w:spacing w:before="120" w:after="0" w:line="240" w:lineRule="auto"/>
        <w:ind w:left="936"/>
        <w:rPr>
          <w:rFonts w:ascii="Times New Roman" w:eastAsia="Arial Unicode MS" w:hAnsi="Times New Roman"/>
          <w:b/>
          <w:color w:val="00B0F0"/>
          <w:sz w:val="24"/>
          <w:szCs w:val="24"/>
        </w:rPr>
      </w:pPr>
      <w:r w:rsidRPr="00F046D6">
        <w:rPr>
          <w:rFonts w:ascii="Times New Roman" w:eastAsia="Arial Unicode MS" w:hAnsi="Times New Roman"/>
          <w:b/>
          <w:color w:val="00B0F0"/>
          <w:sz w:val="24"/>
          <w:szCs w:val="24"/>
        </w:rPr>
        <w:t>Arbitrators</w:t>
      </w:r>
    </w:p>
    <w:p w:rsidR="00F046D6" w:rsidRPr="00F046D6" w:rsidRDefault="00F046D6" w:rsidP="00F046D6">
      <w:pPr>
        <w:spacing w:after="0" w:line="240" w:lineRule="auto"/>
        <w:ind w:left="1361"/>
        <w:rPr>
          <w:rFonts w:ascii="Times New Roman" w:eastAsia="Arial Unicode MS" w:hAnsi="Times New Roman"/>
          <w:i/>
          <w:sz w:val="24"/>
          <w:szCs w:val="24"/>
        </w:rPr>
      </w:pPr>
      <w:r w:rsidRPr="00F046D6">
        <w:rPr>
          <w:rFonts w:ascii="Times New Roman" w:eastAsia="Arial Unicode MS" w:hAnsi="Times New Roman"/>
          <w:i/>
          <w:sz w:val="24"/>
          <w:szCs w:val="24"/>
        </w:rPr>
        <w:t>Appointment | Challenge | Powers</w:t>
      </w:r>
    </w:p>
    <w:p w:rsidR="000B5A3B" w:rsidRPr="00F046D6" w:rsidRDefault="00342663" w:rsidP="00F046D6">
      <w:pPr>
        <w:spacing w:before="120" w:after="0" w:line="240" w:lineRule="auto"/>
        <w:ind w:left="936"/>
        <w:rPr>
          <w:rFonts w:ascii="Times New Roman" w:eastAsia="Arial Unicode MS" w:hAnsi="Times New Roman"/>
          <w:b/>
          <w:color w:val="00B0F0"/>
          <w:sz w:val="24"/>
          <w:szCs w:val="24"/>
        </w:rPr>
      </w:pPr>
      <w:r>
        <w:rPr>
          <w:rFonts w:ascii="Times New Roman" w:eastAsia="Arial Unicode MS" w:hAnsi="Times New Roman"/>
          <w:b/>
          <w:color w:val="00B0F0"/>
          <w:sz w:val="24"/>
          <w:szCs w:val="24"/>
        </w:rPr>
        <w:t>Applicable L</w:t>
      </w:r>
      <w:r w:rsidR="000B5A3B" w:rsidRPr="00F046D6">
        <w:rPr>
          <w:rFonts w:ascii="Times New Roman" w:eastAsia="Arial Unicode MS" w:hAnsi="Times New Roman"/>
          <w:b/>
          <w:color w:val="00B0F0"/>
          <w:sz w:val="24"/>
          <w:szCs w:val="24"/>
        </w:rPr>
        <w:t>aw</w:t>
      </w:r>
    </w:p>
    <w:p w:rsidR="00F046D6" w:rsidRPr="00F046D6" w:rsidRDefault="00F046D6" w:rsidP="00F046D6">
      <w:pPr>
        <w:spacing w:after="0" w:line="240" w:lineRule="auto"/>
        <w:ind w:left="1361"/>
        <w:rPr>
          <w:rFonts w:ascii="Times New Roman" w:eastAsia="Arial Unicode MS" w:hAnsi="Times New Roman"/>
          <w:i/>
          <w:sz w:val="24"/>
          <w:szCs w:val="24"/>
        </w:rPr>
      </w:pPr>
      <w:r w:rsidRPr="00F046D6">
        <w:rPr>
          <w:rFonts w:ascii="Times New Roman" w:eastAsia="Arial Unicode MS" w:hAnsi="Times New Roman"/>
          <w:i/>
          <w:sz w:val="24"/>
          <w:szCs w:val="24"/>
        </w:rPr>
        <w:t>Forum | Choice of law |</w:t>
      </w:r>
      <w:r w:rsidR="00342663">
        <w:rPr>
          <w:rFonts w:ascii="Times New Roman" w:eastAsia="Arial Unicode MS" w:hAnsi="Times New Roman"/>
          <w:i/>
          <w:sz w:val="24"/>
          <w:szCs w:val="24"/>
        </w:rPr>
        <w:t xml:space="preserve"> etc.</w:t>
      </w:r>
    </w:p>
    <w:p w:rsidR="000B5A3B" w:rsidRPr="00F046D6" w:rsidRDefault="00F046D6" w:rsidP="00F046D6">
      <w:pPr>
        <w:spacing w:before="120" w:after="0" w:line="240" w:lineRule="auto"/>
        <w:ind w:left="936"/>
        <w:rPr>
          <w:rFonts w:ascii="Times New Roman" w:eastAsia="Arial Unicode MS" w:hAnsi="Times New Roman"/>
          <w:b/>
          <w:color w:val="00B0F0"/>
          <w:sz w:val="24"/>
          <w:szCs w:val="24"/>
        </w:rPr>
      </w:pPr>
      <w:r>
        <w:rPr>
          <w:rFonts w:ascii="Times New Roman" w:eastAsia="Arial Unicode MS" w:hAnsi="Times New Roman"/>
          <w:b/>
          <w:color w:val="00B0F0"/>
          <w:sz w:val="24"/>
          <w:szCs w:val="24"/>
        </w:rPr>
        <w:t xml:space="preserve">Stay of </w:t>
      </w:r>
      <w:r w:rsidR="00117CB4">
        <w:rPr>
          <w:rFonts w:ascii="Times New Roman" w:eastAsia="Arial Unicode MS" w:hAnsi="Times New Roman"/>
          <w:b/>
          <w:color w:val="00B0F0"/>
          <w:sz w:val="24"/>
          <w:szCs w:val="24"/>
        </w:rPr>
        <w:t>Judicial</w:t>
      </w:r>
      <w:r>
        <w:rPr>
          <w:rFonts w:ascii="Times New Roman" w:eastAsia="Arial Unicode MS" w:hAnsi="Times New Roman"/>
          <w:b/>
          <w:color w:val="00B0F0"/>
          <w:sz w:val="24"/>
          <w:szCs w:val="24"/>
        </w:rPr>
        <w:t xml:space="preserve"> </w:t>
      </w:r>
      <w:r w:rsidR="000B5A3B" w:rsidRPr="00F046D6">
        <w:rPr>
          <w:rFonts w:ascii="Times New Roman" w:eastAsia="Arial Unicode MS" w:hAnsi="Times New Roman"/>
          <w:b/>
          <w:color w:val="00B0F0"/>
          <w:sz w:val="24"/>
          <w:szCs w:val="24"/>
        </w:rPr>
        <w:t>Proceedings</w:t>
      </w:r>
    </w:p>
    <w:p w:rsidR="000B5A3B" w:rsidRPr="00F046D6" w:rsidRDefault="000B5A3B" w:rsidP="00F046D6">
      <w:pPr>
        <w:spacing w:after="0" w:line="240" w:lineRule="auto"/>
        <w:ind w:left="1361"/>
        <w:rPr>
          <w:rFonts w:ascii="Times New Roman" w:eastAsia="Arial Unicode MS" w:hAnsi="Times New Roman"/>
          <w:i/>
          <w:sz w:val="24"/>
          <w:szCs w:val="24"/>
        </w:rPr>
      </w:pPr>
      <w:r w:rsidRPr="00F046D6">
        <w:rPr>
          <w:rFonts w:ascii="Times New Roman" w:eastAsia="Arial Unicode MS" w:hAnsi="Times New Roman"/>
          <w:i/>
          <w:sz w:val="24"/>
          <w:szCs w:val="24"/>
        </w:rPr>
        <w:t>Principles</w:t>
      </w:r>
      <w:r w:rsidR="00F046D6" w:rsidRPr="00F046D6">
        <w:rPr>
          <w:rFonts w:ascii="Times New Roman" w:eastAsia="Arial Unicode MS" w:hAnsi="Times New Roman"/>
          <w:i/>
          <w:sz w:val="24"/>
          <w:szCs w:val="24"/>
        </w:rPr>
        <w:t xml:space="preserve"> | </w:t>
      </w:r>
      <w:r w:rsidRPr="00F046D6">
        <w:rPr>
          <w:rFonts w:ascii="Times New Roman" w:eastAsia="Arial Unicode MS" w:hAnsi="Times New Roman"/>
          <w:i/>
          <w:sz w:val="24"/>
          <w:szCs w:val="24"/>
        </w:rPr>
        <w:t>Arbitrable dispute</w:t>
      </w:r>
      <w:r w:rsidR="00F046D6" w:rsidRPr="00F046D6">
        <w:rPr>
          <w:rFonts w:ascii="Times New Roman" w:eastAsia="Arial Unicode MS" w:hAnsi="Times New Roman"/>
          <w:i/>
          <w:sz w:val="24"/>
          <w:szCs w:val="24"/>
        </w:rPr>
        <w:t xml:space="preserve"> | </w:t>
      </w:r>
      <w:r w:rsidRPr="00F046D6">
        <w:rPr>
          <w:rFonts w:ascii="Times New Roman" w:eastAsia="Arial Unicode MS" w:hAnsi="Times New Roman"/>
          <w:i/>
          <w:sz w:val="24"/>
          <w:szCs w:val="24"/>
        </w:rPr>
        <w:t>Party to arbitration agreement</w:t>
      </w:r>
      <w:r w:rsidR="00F046D6" w:rsidRPr="00F046D6">
        <w:rPr>
          <w:rFonts w:ascii="Times New Roman" w:eastAsia="Arial Unicode MS" w:hAnsi="Times New Roman"/>
          <w:i/>
          <w:sz w:val="24"/>
          <w:szCs w:val="24"/>
        </w:rPr>
        <w:t xml:space="preserve"> |</w:t>
      </w:r>
      <w:r w:rsidRPr="00F046D6">
        <w:rPr>
          <w:rFonts w:ascii="Times New Roman" w:eastAsia="Arial Unicode MS" w:hAnsi="Times New Roman"/>
          <w:i/>
          <w:sz w:val="24"/>
          <w:szCs w:val="24"/>
        </w:rPr>
        <w:t>Arbitration clause inoperative</w:t>
      </w:r>
      <w:r w:rsidR="00F046D6" w:rsidRPr="00F046D6">
        <w:rPr>
          <w:rFonts w:ascii="Times New Roman" w:eastAsia="Arial Unicode MS" w:hAnsi="Times New Roman"/>
          <w:i/>
          <w:sz w:val="24"/>
          <w:szCs w:val="24"/>
        </w:rPr>
        <w:t xml:space="preserve"> | </w:t>
      </w:r>
      <w:r w:rsidRPr="00F046D6">
        <w:rPr>
          <w:rFonts w:ascii="Times New Roman" w:eastAsia="Arial Unicode MS" w:hAnsi="Times New Roman"/>
          <w:i/>
          <w:sz w:val="24"/>
          <w:szCs w:val="24"/>
        </w:rPr>
        <w:t>Step in proceedings</w:t>
      </w:r>
      <w:r w:rsidR="00F046D6" w:rsidRPr="00F046D6">
        <w:rPr>
          <w:rFonts w:ascii="Times New Roman" w:eastAsia="Arial Unicode MS" w:hAnsi="Times New Roman"/>
          <w:i/>
          <w:sz w:val="24"/>
          <w:szCs w:val="24"/>
        </w:rPr>
        <w:t xml:space="preserve"> | </w:t>
      </w:r>
      <w:r w:rsidRPr="00F046D6">
        <w:rPr>
          <w:rFonts w:ascii="Times New Roman" w:eastAsia="Arial Unicode MS" w:hAnsi="Times New Roman"/>
          <w:i/>
          <w:sz w:val="24"/>
          <w:szCs w:val="24"/>
        </w:rPr>
        <w:t>Readiness and willingness to arbitrate</w:t>
      </w:r>
      <w:r w:rsidR="00F046D6" w:rsidRPr="00F046D6">
        <w:rPr>
          <w:rFonts w:ascii="Times New Roman" w:eastAsia="Arial Unicode MS" w:hAnsi="Times New Roman"/>
          <w:i/>
          <w:sz w:val="24"/>
          <w:szCs w:val="24"/>
        </w:rPr>
        <w:t xml:space="preserve"> |</w:t>
      </w:r>
      <w:r w:rsidR="00342663">
        <w:rPr>
          <w:rFonts w:ascii="Times New Roman" w:eastAsia="Arial Unicode MS" w:hAnsi="Times New Roman"/>
          <w:i/>
          <w:sz w:val="24"/>
          <w:szCs w:val="24"/>
        </w:rPr>
        <w:t xml:space="preserve"> </w:t>
      </w:r>
      <w:r w:rsidRPr="00F046D6">
        <w:rPr>
          <w:rFonts w:ascii="Times New Roman" w:eastAsia="Arial Unicode MS" w:hAnsi="Times New Roman"/>
          <w:i/>
          <w:sz w:val="24"/>
          <w:szCs w:val="24"/>
        </w:rPr>
        <w:t>Application and procedure</w:t>
      </w:r>
    </w:p>
    <w:p w:rsidR="00F046D6" w:rsidRDefault="00F046D6" w:rsidP="00F046D6">
      <w:pPr>
        <w:spacing w:before="120" w:after="0" w:line="240" w:lineRule="auto"/>
        <w:ind w:left="936"/>
        <w:rPr>
          <w:rFonts w:ascii="Times New Roman" w:eastAsia="Arial Unicode MS" w:hAnsi="Times New Roman"/>
          <w:i/>
          <w:sz w:val="24"/>
          <w:szCs w:val="24"/>
        </w:rPr>
      </w:pPr>
      <w:r w:rsidRPr="00F046D6">
        <w:rPr>
          <w:rFonts w:ascii="Times New Roman" w:eastAsia="Arial Unicode MS" w:hAnsi="Times New Roman"/>
          <w:b/>
          <w:color w:val="00B0F0"/>
          <w:sz w:val="24"/>
          <w:szCs w:val="24"/>
        </w:rPr>
        <w:t>Arbitration Proceedings</w:t>
      </w:r>
    </w:p>
    <w:p w:rsidR="000B5A3B" w:rsidRPr="001911A4" w:rsidRDefault="000B5A3B" w:rsidP="000B5A3B">
      <w:pPr>
        <w:spacing w:before="60" w:after="0" w:line="240" w:lineRule="auto"/>
        <w:ind w:left="1361"/>
        <w:rPr>
          <w:rFonts w:ascii="Times New Roman" w:eastAsia="Arial Unicode MS" w:hAnsi="Times New Roman"/>
          <w:i/>
          <w:sz w:val="24"/>
          <w:szCs w:val="24"/>
        </w:rPr>
      </w:pPr>
      <w:r>
        <w:rPr>
          <w:rFonts w:ascii="Times New Roman" w:eastAsia="Arial Unicode MS" w:hAnsi="Times New Roman"/>
          <w:i/>
          <w:sz w:val="24"/>
          <w:szCs w:val="24"/>
        </w:rPr>
        <w:t xml:space="preserve">Interim measures </w:t>
      </w:r>
      <w:r w:rsidR="00F046D6">
        <w:rPr>
          <w:rFonts w:ascii="Times New Roman" w:eastAsia="Arial Unicode MS" w:hAnsi="Times New Roman"/>
          <w:i/>
          <w:sz w:val="24"/>
          <w:szCs w:val="24"/>
        </w:rPr>
        <w:t>| Jurisdiction</w:t>
      </w:r>
    </w:p>
    <w:p w:rsidR="000B5A3B" w:rsidRPr="00F046D6" w:rsidRDefault="000B5A3B" w:rsidP="00F046D6">
      <w:pPr>
        <w:spacing w:before="120" w:after="0" w:line="240" w:lineRule="auto"/>
        <w:ind w:left="936"/>
        <w:rPr>
          <w:rFonts w:ascii="Times New Roman" w:eastAsia="Arial Unicode MS" w:hAnsi="Times New Roman"/>
          <w:b/>
          <w:color w:val="00B0F0"/>
          <w:sz w:val="24"/>
          <w:szCs w:val="24"/>
        </w:rPr>
      </w:pPr>
      <w:r w:rsidRPr="00F046D6">
        <w:rPr>
          <w:rFonts w:ascii="Times New Roman" w:eastAsia="Arial Unicode MS" w:hAnsi="Times New Roman"/>
          <w:b/>
          <w:color w:val="00B0F0"/>
          <w:sz w:val="24"/>
          <w:szCs w:val="24"/>
        </w:rPr>
        <w:t>Arbitral Award</w:t>
      </w:r>
    </w:p>
    <w:p w:rsidR="00117CB4" w:rsidRPr="008E3F05" w:rsidRDefault="000B5A3B" w:rsidP="008E3F05">
      <w:pPr>
        <w:spacing w:before="60" w:after="0" w:line="240" w:lineRule="auto"/>
        <w:ind w:left="1361"/>
        <w:rPr>
          <w:rFonts w:ascii="Times New Roman" w:eastAsia="Arial Unicode MS" w:hAnsi="Times New Roman"/>
          <w:i/>
          <w:sz w:val="24"/>
          <w:szCs w:val="24"/>
        </w:rPr>
      </w:pPr>
      <w:r w:rsidRPr="008405E9">
        <w:rPr>
          <w:rFonts w:ascii="Times New Roman" w:eastAsia="Arial Unicode MS" w:hAnsi="Times New Roman"/>
          <w:i/>
          <w:sz w:val="24"/>
          <w:szCs w:val="24"/>
        </w:rPr>
        <w:t>Award</w:t>
      </w:r>
      <w:r w:rsidR="00342663">
        <w:rPr>
          <w:rFonts w:ascii="Times New Roman" w:eastAsia="Arial Unicode MS" w:hAnsi="Times New Roman"/>
          <w:i/>
          <w:sz w:val="24"/>
          <w:szCs w:val="24"/>
        </w:rPr>
        <w:t xml:space="preserve"> | Appeal | </w:t>
      </w:r>
      <w:r w:rsidRPr="008405E9">
        <w:rPr>
          <w:rFonts w:ascii="Times New Roman" w:eastAsia="Arial Unicode MS" w:hAnsi="Times New Roman"/>
          <w:i/>
          <w:sz w:val="24"/>
          <w:szCs w:val="24"/>
        </w:rPr>
        <w:t>Setting aside</w:t>
      </w:r>
      <w:r w:rsidR="00342663">
        <w:rPr>
          <w:rFonts w:ascii="Times New Roman" w:eastAsia="Arial Unicode MS" w:hAnsi="Times New Roman"/>
          <w:i/>
          <w:sz w:val="24"/>
          <w:szCs w:val="24"/>
        </w:rPr>
        <w:t xml:space="preserve"> (</w:t>
      </w:r>
      <w:r w:rsidR="00342663" w:rsidRPr="00342663">
        <w:rPr>
          <w:rFonts w:ascii="Times New Roman" w:eastAsia="Arial Unicode MS" w:hAnsi="Times New Roman"/>
          <w:i/>
          <w:sz w:val="24"/>
          <w:szCs w:val="24"/>
        </w:rPr>
        <w:t>a</w:t>
      </w:r>
      <w:r w:rsidRPr="00342663">
        <w:rPr>
          <w:rFonts w:ascii="Times New Roman" w:eastAsia="Arial Unicode MS" w:hAnsi="Times New Roman"/>
          <w:i/>
          <w:sz w:val="24"/>
          <w:szCs w:val="24"/>
        </w:rPr>
        <w:t xml:space="preserve">ward </w:t>
      </w:r>
      <w:r w:rsidRPr="00342663">
        <w:rPr>
          <w:rFonts w:ascii="Times New Roman" w:eastAsia="Arial Unicode MS" w:hAnsi="Times New Roman"/>
          <w:sz w:val="24"/>
          <w:szCs w:val="24"/>
        </w:rPr>
        <w:t>ultra vires</w:t>
      </w:r>
      <w:r w:rsidR="00342663" w:rsidRPr="00342663">
        <w:rPr>
          <w:rFonts w:ascii="Times New Roman" w:eastAsia="Arial Unicode MS" w:hAnsi="Times New Roman"/>
          <w:i/>
          <w:sz w:val="24"/>
          <w:szCs w:val="24"/>
        </w:rPr>
        <w:t>, m</w:t>
      </w:r>
      <w:r w:rsidRPr="00342663">
        <w:rPr>
          <w:rFonts w:ascii="Times New Roman" w:eastAsia="Arial Unicode MS" w:hAnsi="Times New Roman"/>
          <w:i/>
          <w:sz w:val="24"/>
          <w:szCs w:val="24"/>
        </w:rPr>
        <w:t>isconduct of arbitrator</w:t>
      </w:r>
      <w:r w:rsidR="00342663" w:rsidRPr="00342663">
        <w:rPr>
          <w:rFonts w:ascii="Times New Roman" w:eastAsia="Arial Unicode MS" w:hAnsi="Times New Roman"/>
          <w:i/>
          <w:sz w:val="24"/>
          <w:szCs w:val="24"/>
        </w:rPr>
        <w:t>, p</w:t>
      </w:r>
      <w:r w:rsidRPr="00342663">
        <w:rPr>
          <w:rFonts w:ascii="Times New Roman" w:eastAsia="Arial Unicode MS" w:hAnsi="Times New Roman"/>
          <w:i/>
          <w:sz w:val="24"/>
          <w:szCs w:val="24"/>
        </w:rPr>
        <w:t>ublic policy</w:t>
      </w:r>
      <w:r w:rsidR="00342663" w:rsidRPr="00342663">
        <w:rPr>
          <w:rFonts w:ascii="Times New Roman" w:eastAsia="Arial Unicode MS" w:hAnsi="Times New Roman"/>
          <w:i/>
          <w:sz w:val="24"/>
          <w:szCs w:val="24"/>
        </w:rPr>
        <w:t>, p</w:t>
      </w:r>
      <w:r w:rsidRPr="00342663">
        <w:rPr>
          <w:rFonts w:ascii="Times New Roman" w:eastAsia="Arial Unicode MS" w:hAnsi="Times New Roman"/>
          <w:i/>
          <w:sz w:val="24"/>
          <w:szCs w:val="24"/>
        </w:rPr>
        <w:t>rocedure</w:t>
      </w:r>
      <w:r w:rsidR="00342663">
        <w:rPr>
          <w:rFonts w:ascii="Times New Roman" w:eastAsia="Arial Unicode MS" w:hAnsi="Times New Roman"/>
          <w:i/>
          <w:sz w:val="24"/>
          <w:szCs w:val="24"/>
        </w:rPr>
        <w:t xml:space="preserve">) </w:t>
      </w:r>
      <w:r w:rsidR="00342663" w:rsidRPr="00342663">
        <w:rPr>
          <w:rFonts w:ascii="Times New Roman" w:eastAsia="Arial Unicode MS" w:hAnsi="Times New Roman"/>
          <w:i/>
          <w:sz w:val="24"/>
          <w:szCs w:val="24"/>
        </w:rPr>
        <w:t xml:space="preserve">| </w:t>
      </w:r>
      <w:r w:rsidRPr="00342663">
        <w:rPr>
          <w:rFonts w:ascii="Times New Roman" w:eastAsia="Arial Unicode MS" w:hAnsi="Times New Roman"/>
          <w:i/>
          <w:sz w:val="24"/>
          <w:szCs w:val="24"/>
        </w:rPr>
        <w:t>Recognition and enforcement</w:t>
      </w:r>
      <w:r w:rsidR="00342663">
        <w:rPr>
          <w:rFonts w:ascii="Times New Roman" w:eastAsia="Arial Unicode MS" w:hAnsi="Times New Roman"/>
          <w:i/>
          <w:sz w:val="24"/>
          <w:szCs w:val="24"/>
        </w:rPr>
        <w:t xml:space="preserve"> | Review | Costs</w:t>
      </w:r>
    </w:p>
    <w:p w:rsidR="008E3F05" w:rsidRDefault="00117CB4" w:rsidP="008E3F0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  <w:r w:rsidRPr="00956DEF">
        <w:rPr>
          <w:rFonts w:ascii="Times New Roman" w:hAnsi="Times New Roman"/>
          <w:bCs/>
          <w:sz w:val="24"/>
          <w:szCs w:val="24"/>
          <w:lang w:val="en-US"/>
        </w:rPr>
        <w:t>_______________</w:t>
      </w:r>
      <w:r>
        <w:rPr>
          <w:rFonts w:ascii="Times New Roman" w:hAnsi="Times New Roman"/>
          <w:bCs/>
          <w:sz w:val="24"/>
          <w:szCs w:val="24"/>
          <w:lang w:val="en-US"/>
        </w:rPr>
        <w:t>___________________</w:t>
      </w:r>
      <w:r w:rsidRPr="00956DEF">
        <w:rPr>
          <w:rFonts w:ascii="Times New Roman" w:hAnsi="Times New Roman"/>
          <w:bCs/>
          <w:sz w:val="24"/>
          <w:szCs w:val="24"/>
          <w:lang w:val="en-US"/>
        </w:rPr>
        <w:t>__________________</w:t>
      </w:r>
    </w:p>
    <w:p w:rsidR="000B5A3B" w:rsidRPr="008405E9" w:rsidRDefault="000B5A3B" w:rsidP="008E3F05">
      <w:pPr>
        <w:pStyle w:val="ListParagraph"/>
        <w:numPr>
          <w:ilvl w:val="0"/>
          <w:numId w:val="5"/>
        </w:numPr>
        <w:spacing w:before="240" w:after="0" w:line="240" w:lineRule="auto"/>
        <w:ind w:left="714" w:hanging="357"/>
        <w:contextualSpacing w:val="0"/>
        <w:rPr>
          <w:rFonts w:ascii="Times New Roman" w:eastAsia="Arial Unicode MS" w:hAnsi="Times New Roman"/>
          <w:b/>
          <w:color w:val="0070C0"/>
          <w:sz w:val="24"/>
          <w:szCs w:val="24"/>
          <w:u w:val="single"/>
        </w:rPr>
      </w:pPr>
      <w:r w:rsidRPr="008405E9">
        <w:rPr>
          <w:rFonts w:ascii="Times New Roman" w:eastAsia="Arial Unicode MS" w:hAnsi="Times New Roman"/>
          <w:b/>
          <w:color w:val="0070C0"/>
          <w:sz w:val="24"/>
          <w:szCs w:val="24"/>
          <w:u w:val="single"/>
        </w:rPr>
        <w:t>Yea</w:t>
      </w:r>
      <w:r>
        <w:rPr>
          <w:rFonts w:ascii="Times New Roman" w:eastAsia="Arial Unicode MS" w:hAnsi="Times New Roman"/>
          <w:b/>
          <w:color w:val="0070C0"/>
          <w:sz w:val="24"/>
          <w:szCs w:val="24"/>
          <w:u w:val="single"/>
        </w:rPr>
        <w:t>r index</w:t>
      </w:r>
    </w:p>
    <w:p w:rsidR="00117CB4" w:rsidRDefault="000B5A3B" w:rsidP="00117CB4">
      <w:pPr>
        <w:spacing w:after="0" w:line="240" w:lineRule="auto"/>
        <w:ind w:firstLine="720"/>
        <w:rPr>
          <w:rFonts w:ascii="Times New Roman" w:eastAsia="Arial Unicode MS" w:hAnsi="Times New Roman"/>
          <w:sz w:val="24"/>
          <w:szCs w:val="24"/>
        </w:rPr>
      </w:pPr>
      <w:r w:rsidRPr="001911A4">
        <w:rPr>
          <w:rFonts w:ascii="Times New Roman" w:eastAsia="Arial Unicode MS" w:hAnsi="Times New Roman"/>
          <w:sz w:val="24"/>
          <w:szCs w:val="24"/>
        </w:rPr>
        <w:t>List case law by year (country/subject-matter)</w:t>
      </w:r>
    </w:p>
    <w:p w:rsidR="000B5A3B" w:rsidRDefault="000B5A3B" w:rsidP="00117CB4">
      <w:pPr>
        <w:spacing w:after="0" w:line="240" w:lineRule="auto"/>
        <w:ind w:firstLine="720"/>
        <w:rPr>
          <w:rFonts w:ascii="Times New Roman" w:eastAsia="Arial Unicode MS" w:hAnsi="Times New Roman"/>
          <w:sz w:val="24"/>
          <w:szCs w:val="24"/>
        </w:rPr>
      </w:pPr>
      <w:r>
        <w:rPr>
          <w:rFonts w:ascii="Times New Roman" w:eastAsia="Arial Unicode MS" w:hAnsi="Times New Roman"/>
          <w:sz w:val="24"/>
          <w:szCs w:val="24"/>
        </w:rPr>
        <w:t xml:space="preserve">Initial </w:t>
      </w:r>
      <w:r w:rsidR="00545282">
        <w:rPr>
          <w:rFonts w:ascii="Times New Roman" w:eastAsia="Arial Unicode MS" w:hAnsi="Times New Roman"/>
          <w:sz w:val="24"/>
          <w:szCs w:val="24"/>
        </w:rPr>
        <w:t xml:space="preserve">entry-point of ten </w:t>
      </w:r>
      <w:r>
        <w:rPr>
          <w:rFonts w:ascii="Times New Roman" w:eastAsia="Arial Unicode MS" w:hAnsi="Times New Roman"/>
          <w:sz w:val="24"/>
          <w:szCs w:val="24"/>
        </w:rPr>
        <w:t>(10) years: 2016-2025</w:t>
      </w:r>
    </w:p>
    <w:p w:rsidR="003708A2" w:rsidRDefault="003708A2" w:rsidP="00117CB4">
      <w:pPr>
        <w:spacing w:after="0" w:line="240" w:lineRule="auto"/>
        <w:ind w:firstLine="720"/>
        <w:rPr>
          <w:rFonts w:ascii="Times New Roman" w:eastAsia="Arial Unicode MS" w:hAnsi="Times New Roman"/>
          <w:sz w:val="24"/>
          <w:szCs w:val="24"/>
        </w:rPr>
      </w:pPr>
    </w:p>
    <w:p w:rsidR="008C0EDE" w:rsidRPr="008E3F05" w:rsidRDefault="003708A2" w:rsidP="008E3F05">
      <w:pPr>
        <w:spacing w:after="0" w:line="240" w:lineRule="auto"/>
        <w:ind w:left="720"/>
        <w:rPr>
          <w:rFonts w:ascii="Times New Roman" w:eastAsia="Arial Unicode MS" w:hAnsi="Times New Roman"/>
          <w:sz w:val="24"/>
          <w:szCs w:val="24"/>
        </w:rPr>
      </w:pPr>
      <w:r w:rsidRPr="003708A2">
        <w:rPr>
          <w:rFonts w:ascii="Times New Roman" w:eastAsia="Arial Unicode MS" w:hAnsi="Times New Roman"/>
          <w:color w:val="0070C0"/>
          <w:sz w:val="24"/>
          <w:szCs w:val="24"/>
        </w:rPr>
        <w:t>Homepage</w:t>
      </w:r>
      <w:r>
        <w:rPr>
          <w:rFonts w:ascii="Times New Roman" w:eastAsia="Arial Unicode MS" w:hAnsi="Times New Roman"/>
          <w:sz w:val="24"/>
          <w:szCs w:val="24"/>
        </w:rPr>
        <w:t>: Recent important additions to Africa ADR Law (including new cases/court decisions)</w:t>
      </w:r>
    </w:p>
    <w:sectPr w:rsidR="008C0EDE" w:rsidRPr="008E3F05" w:rsidSect="00DF290C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69B3" w:rsidRDefault="00BB69B3" w:rsidP="001945DF">
      <w:pPr>
        <w:spacing w:after="0" w:line="240" w:lineRule="auto"/>
      </w:pPr>
      <w:r>
        <w:separator/>
      </w:r>
    </w:p>
  </w:endnote>
  <w:endnote w:type="continuationSeparator" w:id="0">
    <w:p w:rsidR="00BB69B3" w:rsidRDefault="00BB69B3" w:rsidP="00194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69B3" w:rsidRDefault="00BB69B3" w:rsidP="001945DF">
      <w:pPr>
        <w:spacing w:after="0" w:line="240" w:lineRule="auto"/>
      </w:pPr>
      <w:r>
        <w:separator/>
      </w:r>
    </w:p>
  </w:footnote>
  <w:footnote w:type="continuationSeparator" w:id="0">
    <w:p w:rsidR="00BB69B3" w:rsidRDefault="00BB69B3" w:rsidP="001945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45DF" w:rsidRDefault="001945DF" w:rsidP="001945D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3708A"/>
    <w:multiLevelType w:val="hybridMultilevel"/>
    <w:tmpl w:val="DB8C3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36BC0"/>
    <w:multiLevelType w:val="hybridMultilevel"/>
    <w:tmpl w:val="DE609036"/>
    <w:lvl w:ilvl="0" w:tplc="565EB2D0">
      <w:start w:val="1"/>
      <w:numFmt w:val="bullet"/>
      <w:lvlText w:val="—"/>
      <w:lvlJc w:val="left"/>
      <w:pPr>
        <w:ind w:left="2081" w:hanging="360"/>
      </w:pPr>
      <w:rPr>
        <w:rFonts w:ascii="Bookman Old Style" w:hAnsi="Bookman Old Style" w:hint="default"/>
      </w:rPr>
    </w:lvl>
    <w:lvl w:ilvl="1" w:tplc="04090003" w:tentative="1">
      <w:start w:val="1"/>
      <w:numFmt w:val="bullet"/>
      <w:lvlText w:val="o"/>
      <w:lvlJc w:val="left"/>
      <w:pPr>
        <w:ind w:left="2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1" w:hanging="360"/>
      </w:pPr>
      <w:rPr>
        <w:rFonts w:ascii="Wingdings" w:hAnsi="Wingdings" w:hint="default"/>
      </w:rPr>
    </w:lvl>
  </w:abstractNum>
  <w:abstractNum w:abstractNumId="2" w15:restartNumberingAfterBreak="0">
    <w:nsid w:val="369C3E42"/>
    <w:multiLevelType w:val="hybridMultilevel"/>
    <w:tmpl w:val="9B660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757244"/>
    <w:multiLevelType w:val="hybridMultilevel"/>
    <w:tmpl w:val="DB8C3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E60622"/>
    <w:multiLevelType w:val="hybridMultilevel"/>
    <w:tmpl w:val="6AA6F152"/>
    <w:lvl w:ilvl="0" w:tplc="4350E1F8">
      <w:start w:val="2020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A3B"/>
    <w:rsid w:val="00024FFA"/>
    <w:rsid w:val="000B5A3B"/>
    <w:rsid w:val="00117CB4"/>
    <w:rsid w:val="001945DF"/>
    <w:rsid w:val="001A2790"/>
    <w:rsid w:val="00245C1A"/>
    <w:rsid w:val="002D7DE8"/>
    <w:rsid w:val="00342663"/>
    <w:rsid w:val="003708A2"/>
    <w:rsid w:val="004A3797"/>
    <w:rsid w:val="00545282"/>
    <w:rsid w:val="00690785"/>
    <w:rsid w:val="00840C3A"/>
    <w:rsid w:val="008E3F05"/>
    <w:rsid w:val="00956DEF"/>
    <w:rsid w:val="00A107AE"/>
    <w:rsid w:val="00BB2AA2"/>
    <w:rsid w:val="00BB69B3"/>
    <w:rsid w:val="00C336AB"/>
    <w:rsid w:val="00D8580E"/>
    <w:rsid w:val="00DF290C"/>
    <w:rsid w:val="00E4076F"/>
    <w:rsid w:val="00F046D6"/>
    <w:rsid w:val="00F1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F70C7"/>
  <w15:chartTrackingRefBased/>
  <w15:docId w15:val="{0FCC72A8-0CED-424B-A47C-35C906E2E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5A3B"/>
    <w:pPr>
      <w:spacing w:after="200" w:line="276" w:lineRule="auto"/>
    </w:pPr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5A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5A3B"/>
    <w:rPr>
      <w:color w:val="0563C1" w:themeColor="hyperlink"/>
      <w:u w:val="single"/>
    </w:rPr>
  </w:style>
  <w:style w:type="paragraph" w:customStyle="1" w:styleId="index-preamble">
    <w:name w:val="index-preamble"/>
    <w:basedOn w:val="Normal"/>
    <w:rsid w:val="00DF29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1945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5DF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945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5DF"/>
    <w:rPr>
      <w:rFonts w:ascii="Calibri" w:eastAsia="Calibri" w:hAnsi="Calibri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 East Africa</dc:creator>
  <cp:keywords/>
  <dc:description/>
  <cp:lastModifiedBy>ALP East Africa</cp:lastModifiedBy>
  <cp:revision>9</cp:revision>
  <cp:lastPrinted>2025-08-06T06:32:00Z</cp:lastPrinted>
  <dcterms:created xsi:type="dcterms:W3CDTF">2025-08-05T06:22:00Z</dcterms:created>
  <dcterms:modified xsi:type="dcterms:W3CDTF">2026-07-29T07:50:00Z</dcterms:modified>
</cp:coreProperties>
</file>