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C1D21" w14:textId="77777777" w:rsidR="00CB3F59" w:rsidRDefault="00CB3F59"/>
    <w:p w14:paraId="24764D90" w14:textId="77777777" w:rsidR="00CB3F59" w:rsidRDefault="00CB3F59"/>
    <w:p w14:paraId="698A473B" w14:textId="77777777" w:rsidR="00CB3F59" w:rsidRDefault="00CB3F59"/>
    <w:p w14:paraId="78DB8BEE" w14:textId="77777777" w:rsidR="00CB3F59" w:rsidRDefault="00CB3F59"/>
    <w:p w14:paraId="19942013" w14:textId="77777777" w:rsidR="00CB3F59" w:rsidRDefault="00CB3F59"/>
    <w:p w14:paraId="629F410E" w14:textId="77777777" w:rsidR="00CB3F59" w:rsidRDefault="00CB3F59"/>
    <w:p w14:paraId="128FB338" w14:textId="77777777" w:rsidR="00CB3F59" w:rsidRDefault="00CB3F59"/>
    <w:p w14:paraId="2DDB2BDC" w14:textId="77777777" w:rsidR="00CB3F59" w:rsidRDefault="00CB3F59"/>
    <w:p w14:paraId="4C2E5975" w14:textId="77777777" w:rsidR="00CB3F59" w:rsidRDefault="00CB3F59"/>
    <w:p w14:paraId="292AC2BC" w14:textId="77777777" w:rsidR="00CB3F59" w:rsidRDefault="00CB3F59"/>
    <w:p w14:paraId="687D68FB" w14:textId="77777777" w:rsidR="00CB3F59" w:rsidRDefault="00CB3F59"/>
    <w:p w14:paraId="2E31585A" w14:textId="77777777" w:rsidR="00CB3F59" w:rsidRDefault="00CB3F59"/>
    <w:p w14:paraId="36172F24" w14:textId="77777777" w:rsidR="00CB3F59" w:rsidRDefault="00575892">
      <w:pPr>
        <w:jc w:val="center"/>
        <w:rPr>
          <w:b/>
          <w:sz w:val="32"/>
          <w:szCs w:val="32"/>
        </w:rPr>
      </w:pPr>
      <w:r>
        <w:rPr>
          <w:b/>
          <w:sz w:val="32"/>
          <w:szCs w:val="32"/>
        </w:rPr>
        <w:t>PROTOCOLO DE PROCESO DE ATENCIÓN INTEGRAL DE VÍCTIMA DE VIOLENCIA SEXUAL</w:t>
      </w:r>
    </w:p>
    <w:p w14:paraId="327845A1" w14:textId="77777777" w:rsidR="00CB3F59" w:rsidRDefault="00CB3F59"/>
    <w:p w14:paraId="4B140B41" w14:textId="77777777" w:rsidR="00CB3F59" w:rsidRDefault="00CB3F59"/>
    <w:p w14:paraId="5B008751" w14:textId="77777777" w:rsidR="00CB3F59" w:rsidRDefault="00CB3F59"/>
    <w:p w14:paraId="3E540BF0" w14:textId="77777777" w:rsidR="00CB3F59" w:rsidRDefault="00CB3F59"/>
    <w:p w14:paraId="395AC40A" w14:textId="77777777" w:rsidR="00CB3F59" w:rsidRDefault="00CB3F59"/>
    <w:p w14:paraId="6A1F82E8" w14:textId="77777777" w:rsidR="00CB3F59" w:rsidRDefault="00CB3F59"/>
    <w:p w14:paraId="55EDDEDD" w14:textId="77777777" w:rsidR="00CB3F59" w:rsidRDefault="00CB3F59"/>
    <w:p w14:paraId="218BA34C" w14:textId="77777777" w:rsidR="00CB3F59" w:rsidRDefault="00CB3F59"/>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CB3F59" w14:paraId="4D495348" w14:textId="77777777">
        <w:tc>
          <w:tcPr>
            <w:tcW w:w="3009" w:type="dxa"/>
            <w:shd w:val="clear" w:color="auto" w:fill="auto"/>
            <w:tcMar>
              <w:top w:w="100" w:type="dxa"/>
              <w:left w:w="100" w:type="dxa"/>
              <w:bottom w:w="100" w:type="dxa"/>
              <w:right w:w="100" w:type="dxa"/>
            </w:tcMar>
          </w:tcPr>
          <w:p w14:paraId="05045A61" w14:textId="77777777" w:rsidR="00CB3F59" w:rsidRDefault="00575892">
            <w:pPr>
              <w:widowControl w:val="0"/>
              <w:pBdr>
                <w:top w:val="nil"/>
                <w:left w:val="nil"/>
                <w:bottom w:val="nil"/>
                <w:right w:val="nil"/>
                <w:between w:val="nil"/>
              </w:pBdr>
              <w:spacing w:line="240" w:lineRule="auto"/>
            </w:pPr>
            <w:r>
              <w:t>Elaborado por</w:t>
            </w:r>
          </w:p>
        </w:tc>
        <w:tc>
          <w:tcPr>
            <w:tcW w:w="3009" w:type="dxa"/>
            <w:shd w:val="clear" w:color="auto" w:fill="auto"/>
            <w:tcMar>
              <w:top w:w="100" w:type="dxa"/>
              <w:left w:w="100" w:type="dxa"/>
              <w:bottom w:w="100" w:type="dxa"/>
              <w:right w:w="100" w:type="dxa"/>
            </w:tcMar>
          </w:tcPr>
          <w:p w14:paraId="130BDE75" w14:textId="77777777" w:rsidR="00CB3F59" w:rsidRDefault="00575892">
            <w:pPr>
              <w:widowControl w:val="0"/>
              <w:pBdr>
                <w:top w:val="nil"/>
                <w:left w:val="nil"/>
                <w:bottom w:val="nil"/>
                <w:right w:val="nil"/>
                <w:between w:val="nil"/>
              </w:pBdr>
              <w:spacing w:line="240" w:lineRule="auto"/>
            </w:pPr>
            <w:r>
              <w:t>Revisado por</w:t>
            </w:r>
          </w:p>
        </w:tc>
        <w:tc>
          <w:tcPr>
            <w:tcW w:w="3009" w:type="dxa"/>
            <w:shd w:val="clear" w:color="auto" w:fill="auto"/>
            <w:tcMar>
              <w:top w:w="100" w:type="dxa"/>
              <w:left w:w="100" w:type="dxa"/>
              <w:bottom w:w="100" w:type="dxa"/>
              <w:right w:w="100" w:type="dxa"/>
            </w:tcMar>
          </w:tcPr>
          <w:p w14:paraId="4961F037" w14:textId="77777777" w:rsidR="00CB3F59" w:rsidRDefault="00575892">
            <w:pPr>
              <w:widowControl w:val="0"/>
              <w:pBdr>
                <w:top w:val="nil"/>
                <w:left w:val="nil"/>
                <w:bottom w:val="nil"/>
                <w:right w:val="nil"/>
                <w:between w:val="nil"/>
              </w:pBdr>
              <w:spacing w:line="240" w:lineRule="auto"/>
            </w:pPr>
            <w:r>
              <w:t>Aprobado por</w:t>
            </w:r>
          </w:p>
        </w:tc>
      </w:tr>
      <w:tr w:rsidR="00CB3F59" w14:paraId="534176A3" w14:textId="77777777">
        <w:tc>
          <w:tcPr>
            <w:tcW w:w="3009" w:type="dxa"/>
            <w:shd w:val="clear" w:color="auto" w:fill="auto"/>
            <w:tcMar>
              <w:top w:w="100" w:type="dxa"/>
              <w:left w:w="100" w:type="dxa"/>
              <w:bottom w:w="100" w:type="dxa"/>
              <w:right w:w="100" w:type="dxa"/>
            </w:tcMar>
          </w:tcPr>
          <w:p w14:paraId="110CE12D" w14:textId="77777777" w:rsidR="00CB3F59" w:rsidRDefault="00575892">
            <w:pPr>
              <w:widowControl w:val="0"/>
              <w:pBdr>
                <w:top w:val="nil"/>
                <w:left w:val="nil"/>
                <w:bottom w:val="nil"/>
                <w:right w:val="nil"/>
                <w:between w:val="nil"/>
              </w:pBdr>
              <w:spacing w:line="240" w:lineRule="auto"/>
            </w:pPr>
            <w:r>
              <w:t xml:space="preserve">Catalina Valenzuela Olivares, Fernanda Valenzuela Lizana, Monserrat Virgilio Valdés, Paula Yáñez Cisternas, </w:t>
            </w:r>
            <w:proofErr w:type="spellStart"/>
            <w:r>
              <w:t>Alysson</w:t>
            </w:r>
            <w:proofErr w:type="spellEnd"/>
            <w:r>
              <w:t xml:space="preserve"> Yévenes Cornejo.</w:t>
            </w:r>
          </w:p>
        </w:tc>
        <w:tc>
          <w:tcPr>
            <w:tcW w:w="3009" w:type="dxa"/>
            <w:shd w:val="clear" w:color="auto" w:fill="auto"/>
            <w:tcMar>
              <w:top w:w="100" w:type="dxa"/>
              <w:left w:w="100" w:type="dxa"/>
              <w:bottom w:w="100" w:type="dxa"/>
              <w:right w:w="100" w:type="dxa"/>
            </w:tcMar>
          </w:tcPr>
          <w:p w14:paraId="36274407" w14:textId="77777777" w:rsidR="00CB3F59" w:rsidRDefault="00575892">
            <w:pPr>
              <w:widowControl w:val="0"/>
              <w:spacing w:line="240" w:lineRule="auto"/>
            </w:pPr>
            <w:r>
              <w:t>Matrona encargada, revisado por director de hospital</w:t>
            </w:r>
          </w:p>
          <w:p w14:paraId="1B69A1BA" w14:textId="77777777" w:rsidR="00CB3F59" w:rsidRDefault="00CB3F59">
            <w:pPr>
              <w:widowControl w:val="0"/>
              <w:spacing w:line="240" w:lineRule="auto"/>
            </w:pPr>
          </w:p>
          <w:p w14:paraId="3E6E269A" w14:textId="77777777" w:rsidR="00CB3F59" w:rsidRDefault="00575892">
            <w:pPr>
              <w:widowControl w:val="0"/>
              <w:spacing w:line="240" w:lineRule="auto"/>
            </w:pPr>
            <w:r>
              <w:t xml:space="preserve">Matrona gestora Servicio de Unidad de Emergencia Gineco obstétrica          </w:t>
            </w:r>
          </w:p>
          <w:p w14:paraId="22CBA71B" w14:textId="77777777" w:rsidR="00CB3F59" w:rsidRDefault="00CB3F59">
            <w:pPr>
              <w:widowControl w:val="0"/>
              <w:spacing w:line="240" w:lineRule="auto"/>
            </w:pPr>
          </w:p>
          <w:p w14:paraId="79D68362" w14:textId="77777777" w:rsidR="00CB3F59" w:rsidRDefault="00CB3F59">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357B38DE" w14:textId="77777777" w:rsidR="00CB3F59" w:rsidRDefault="00575892">
            <w:pPr>
              <w:widowControl w:val="0"/>
              <w:pBdr>
                <w:top w:val="nil"/>
                <w:left w:val="nil"/>
                <w:bottom w:val="nil"/>
                <w:right w:val="nil"/>
                <w:between w:val="nil"/>
              </w:pBdr>
              <w:spacing w:line="240" w:lineRule="auto"/>
            </w:pPr>
            <w:r>
              <w:t>Jefatura Unidad de Calidad</w:t>
            </w:r>
          </w:p>
        </w:tc>
      </w:tr>
      <w:tr w:rsidR="00CB3F59" w14:paraId="42D4047D" w14:textId="77777777">
        <w:tc>
          <w:tcPr>
            <w:tcW w:w="3009" w:type="dxa"/>
            <w:shd w:val="clear" w:color="auto" w:fill="auto"/>
            <w:tcMar>
              <w:top w:w="100" w:type="dxa"/>
              <w:left w:w="100" w:type="dxa"/>
              <w:bottom w:w="100" w:type="dxa"/>
              <w:right w:w="100" w:type="dxa"/>
            </w:tcMar>
          </w:tcPr>
          <w:p w14:paraId="11712AD4" w14:textId="77777777" w:rsidR="00CB3F59" w:rsidRDefault="00575892">
            <w:pPr>
              <w:widowControl w:val="0"/>
              <w:pBdr>
                <w:top w:val="nil"/>
                <w:left w:val="nil"/>
                <w:bottom w:val="nil"/>
                <w:right w:val="nil"/>
                <w:between w:val="nil"/>
              </w:pBdr>
              <w:spacing w:line="240" w:lineRule="auto"/>
            </w:pPr>
            <w:r>
              <w:t>Fecha: 23/06/2025</w:t>
            </w:r>
          </w:p>
        </w:tc>
        <w:tc>
          <w:tcPr>
            <w:tcW w:w="3009" w:type="dxa"/>
            <w:shd w:val="clear" w:color="auto" w:fill="auto"/>
            <w:tcMar>
              <w:top w:w="100" w:type="dxa"/>
              <w:left w:w="100" w:type="dxa"/>
              <w:bottom w:w="100" w:type="dxa"/>
              <w:right w:w="100" w:type="dxa"/>
            </w:tcMar>
          </w:tcPr>
          <w:p w14:paraId="3D84B1CD" w14:textId="77777777" w:rsidR="00CB3F59" w:rsidRDefault="00575892">
            <w:pPr>
              <w:widowControl w:val="0"/>
              <w:pBdr>
                <w:top w:val="nil"/>
                <w:left w:val="nil"/>
                <w:bottom w:val="nil"/>
                <w:right w:val="nil"/>
                <w:between w:val="nil"/>
              </w:pBdr>
              <w:spacing w:line="240" w:lineRule="auto"/>
            </w:pPr>
            <w:r>
              <w:t xml:space="preserve">Fecha: 23/06/2025 </w:t>
            </w:r>
          </w:p>
        </w:tc>
        <w:tc>
          <w:tcPr>
            <w:tcW w:w="3009" w:type="dxa"/>
            <w:shd w:val="clear" w:color="auto" w:fill="auto"/>
            <w:tcMar>
              <w:top w:w="100" w:type="dxa"/>
              <w:left w:w="100" w:type="dxa"/>
              <w:bottom w:w="100" w:type="dxa"/>
              <w:right w:w="100" w:type="dxa"/>
            </w:tcMar>
          </w:tcPr>
          <w:p w14:paraId="26A5D473" w14:textId="77777777" w:rsidR="00CB3F59" w:rsidRDefault="00575892">
            <w:pPr>
              <w:widowControl w:val="0"/>
              <w:pBdr>
                <w:top w:val="nil"/>
                <w:left w:val="nil"/>
                <w:bottom w:val="nil"/>
                <w:right w:val="nil"/>
                <w:between w:val="nil"/>
              </w:pBdr>
              <w:spacing w:line="240" w:lineRule="auto"/>
            </w:pPr>
            <w:r>
              <w:t>Fecha: 23/06/2025</w:t>
            </w:r>
          </w:p>
        </w:tc>
      </w:tr>
    </w:tbl>
    <w:p w14:paraId="1E97AAC4" w14:textId="77777777" w:rsidR="00CB3F59" w:rsidRDefault="00CB3F59"/>
    <w:p w14:paraId="3B7ED282" w14:textId="77777777" w:rsidR="00CB3F59" w:rsidRDefault="00575892">
      <w:pPr>
        <w:rPr>
          <w:b/>
        </w:rPr>
      </w:pPr>
      <w:r>
        <w:rPr>
          <w:b/>
        </w:rPr>
        <w:lastRenderedPageBreak/>
        <w:t>ÍNDICE</w:t>
      </w:r>
    </w:p>
    <w:p w14:paraId="454600A9" w14:textId="460B8CE8" w:rsidR="00CB3F59" w:rsidRDefault="00A7663E" w:rsidP="00A7663E">
      <w:pPr>
        <w:spacing w:line="360" w:lineRule="auto"/>
      </w:pPr>
      <w:r>
        <w:t>Introducción                                                                                                       3</w:t>
      </w:r>
    </w:p>
    <w:p w14:paraId="14C4F33E" w14:textId="441C7A4F" w:rsidR="00A7663E" w:rsidRDefault="00A7663E" w:rsidP="00A7663E">
      <w:pPr>
        <w:spacing w:line="360" w:lineRule="auto"/>
      </w:pPr>
      <w:r>
        <w:t xml:space="preserve">Objetivo general              </w:t>
      </w:r>
      <w:r>
        <w:tab/>
      </w:r>
      <w:r>
        <w:tab/>
      </w:r>
      <w:r>
        <w:tab/>
      </w:r>
      <w:r>
        <w:tab/>
      </w:r>
      <w:r>
        <w:tab/>
      </w:r>
      <w:r>
        <w:tab/>
        <w:t xml:space="preserve">                 4</w:t>
      </w:r>
    </w:p>
    <w:p w14:paraId="29943D1F" w14:textId="0CA62BFE" w:rsidR="00CB3F59" w:rsidRDefault="00A7663E" w:rsidP="00A7663E">
      <w:pPr>
        <w:spacing w:line="360" w:lineRule="auto"/>
      </w:pPr>
      <w:r>
        <w:t xml:space="preserve">Objetivos específicos </w:t>
      </w:r>
      <w:r>
        <w:tab/>
      </w:r>
      <w:r>
        <w:tab/>
      </w:r>
      <w:r>
        <w:tab/>
      </w:r>
      <w:r>
        <w:tab/>
      </w:r>
      <w:r>
        <w:tab/>
      </w:r>
      <w:r>
        <w:tab/>
      </w:r>
      <w:r>
        <w:tab/>
      </w:r>
      <w:r>
        <w:tab/>
        <w:t xml:space="preserve">     4 </w:t>
      </w:r>
    </w:p>
    <w:p w14:paraId="36F98D0D" w14:textId="4448959E" w:rsidR="00CB3F59" w:rsidRDefault="00A7663E" w:rsidP="00A7663E">
      <w:pPr>
        <w:spacing w:line="360" w:lineRule="auto"/>
      </w:pPr>
      <w:r>
        <w:t xml:space="preserve">Alcance </w:t>
      </w:r>
      <w:r>
        <w:tab/>
      </w:r>
      <w:r>
        <w:tab/>
      </w:r>
      <w:r>
        <w:tab/>
      </w:r>
      <w:r>
        <w:tab/>
      </w:r>
      <w:r>
        <w:tab/>
      </w:r>
      <w:r>
        <w:tab/>
      </w:r>
      <w:r>
        <w:tab/>
      </w:r>
      <w:r>
        <w:tab/>
      </w:r>
      <w:r>
        <w:tab/>
        <w:t xml:space="preserve">     5</w:t>
      </w:r>
    </w:p>
    <w:p w14:paraId="1EA50DCE" w14:textId="67A464D7" w:rsidR="00CB3F59" w:rsidRDefault="00A7663E" w:rsidP="00A7663E">
      <w:pPr>
        <w:spacing w:line="360" w:lineRule="auto"/>
      </w:pPr>
      <w:r>
        <w:t xml:space="preserve">Definiciones  </w:t>
      </w:r>
      <w:r>
        <w:tab/>
      </w:r>
      <w:r>
        <w:tab/>
      </w:r>
      <w:r>
        <w:tab/>
      </w:r>
      <w:r>
        <w:tab/>
      </w:r>
      <w:r>
        <w:tab/>
      </w:r>
      <w:r>
        <w:tab/>
      </w:r>
      <w:r>
        <w:tab/>
      </w:r>
      <w:r>
        <w:tab/>
      </w:r>
      <w:r>
        <w:tab/>
        <w:t xml:space="preserve">     5</w:t>
      </w:r>
    </w:p>
    <w:p w14:paraId="3D0F68C2" w14:textId="3CCC4D7B" w:rsidR="00CB3F59" w:rsidRDefault="00A7663E" w:rsidP="00A7663E">
      <w:pPr>
        <w:spacing w:line="360" w:lineRule="auto"/>
      </w:pPr>
      <w:r>
        <w:t xml:space="preserve">Conceptos esenciales para la compresión del protocolo  </w:t>
      </w:r>
      <w:r>
        <w:tab/>
      </w:r>
      <w:r>
        <w:tab/>
      </w:r>
      <w:r>
        <w:tab/>
        <w:t xml:space="preserve">     6</w:t>
      </w:r>
    </w:p>
    <w:p w14:paraId="0AA561A7" w14:textId="17A1C01E" w:rsidR="00A7663E" w:rsidRDefault="00A7663E" w:rsidP="00A7663E">
      <w:pPr>
        <w:spacing w:line="360" w:lineRule="auto"/>
      </w:pPr>
      <w:r>
        <w:t xml:space="preserve">Base legal y normativa  </w:t>
      </w:r>
      <w:r>
        <w:tab/>
      </w:r>
      <w:r>
        <w:tab/>
      </w:r>
      <w:r>
        <w:tab/>
      </w:r>
      <w:r>
        <w:tab/>
      </w:r>
      <w:r>
        <w:tab/>
      </w:r>
      <w:r>
        <w:tab/>
      </w:r>
      <w:r>
        <w:tab/>
        <w:t xml:space="preserve">     8 </w:t>
      </w:r>
    </w:p>
    <w:p w14:paraId="1332BAEA" w14:textId="276D6980" w:rsidR="00CB3F59" w:rsidRDefault="00A7663E" w:rsidP="00A7663E">
      <w:pPr>
        <w:spacing w:line="360" w:lineRule="auto"/>
      </w:pPr>
      <w:r>
        <w:t xml:space="preserve">Descripción del proceso/actividades y procedimientos </w:t>
      </w:r>
      <w:r>
        <w:tab/>
      </w:r>
      <w:r>
        <w:tab/>
      </w:r>
      <w:r>
        <w:tab/>
        <w:t xml:space="preserve">     9 </w:t>
      </w:r>
    </w:p>
    <w:p w14:paraId="1C394DB8" w14:textId="752F6A5E" w:rsidR="00CB3F59" w:rsidRPr="00A7663E" w:rsidRDefault="00A7663E" w:rsidP="00A7663E">
      <w:pPr>
        <w:spacing w:line="360" w:lineRule="auto"/>
        <w:rPr>
          <w:iCs/>
        </w:rPr>
      </w:pPr>
      <w:r>
        <w:rPr>
          <w:iCs/>
        </w:rPr>
        <w:t xml:space="preserve">Roles y responsabilidades  </w:t>
      </w:r>
      <w:r>
        <w:rPr>
          <w:iCs/>
        </w:rPr>
        <w:tab/>
      </w:r>
      <w:r>
        <w:rPr>
          <w:iCs/>
        </w:rPr>
        <w:tab/>
      </w:r>
      <w:r>
        <w:rPr>
          <w:iCs/>
        </w:rPr>
        <w:tab/>
      </w:r>
      <w:r>
        <w:rPr>
          <w:iCs/>
        </w:rPr>
        <w:tab/>
      </w:r>
      <w:r>
        <w:rPr>
          <w:iCs/>
        </w:rPr>
        <w:tab/>
      </w:r>
      <w:r>
        <w:rPr>
          <w:iCs/>
        </w:rPr>
        <w:tab/>
      </w:r>
      <w:r>
        <w:rPr>
          <w:iCs/>
        </w:rPr>
        <w:tab/>
        <w:t xml:space="preserve">    11</w:t>
      </w:r>
    </w:p>
    <w:p w14:paraId="5D6753D9" w14:textId="6623DFF6" w:rsidR="00CB3F59" w:rsidRDefault="00A7663E" w:rsidP="00A7663E">
      <w:pPr>
        <w:spacing w:line="360" w:lineRule="auto"/>
      </w:pPr>
      <w:r>
        <w:t xml:space="preserve">Indicador clave.  </w:t>
      </w:r>
      <w:r>
        <w:tab/>
      </w:r>
      <w:r>
        <w:tab/>
      </w:r>
      <w:r>
        <w:tab/>
      </w:r>
      <w:r>
        <w:tab/>
      </w:r>
      <w:r>
        <w:tab/>
      </w:r>
      <w:r>
        <w:tab/>
      </w:r>
      <w:r>
        <w:tab/>
      </w:r>
      <w:r>
        <w:tab/>
        <w:t xml:space="preserve">    12 </w:t>
      </w:r>
    </w:p>
    <w:p w14:paraId="60089B06" w14:textId="751AD94F" w:rsidR="00CB3F59" w:rsidRDefault="00A7663E" w:rsidP="00A7663E">
      <w:pPr>
        <w:spacing w:line="360" w:lineRule="auto"/>
      </w:pPr>
      <w:r>
        <w:t xml:space="preserve">Pauta de cotejo </w:t>
      </w:r>
      <w:r>
        <w:tab/>
      </w:r>
      <w:r>
        <w:tab/>
      </w:r>
      <w:r>
        <w:tab/>
      </w:r>
      <w:r>
        <w:tab/>
      </w:r>
      <w:r>
        <w:tab/>
      </w:r>
      <w:r>
        <w:tab/>
      </w:r>
      <w:r>
        <w:tab/>
        <w:t xml:space="preserve">                13</w:t>
      </w:r>
    </w:p>
    <w:p w14:paraId="4530244C" w14:textId="749C8F20" w:rsidR="00CB3F59" w:rsidRDefault="00A7663E" w:rsidP="00A7663E">
      <w:pPr>
        <w:spacing w:line="360" w:lineRule="auto"/>
      </w:pPr>
      <w:r>
        <w:t xml:space="preserve">Referencias </w:t>
      </w:r>
      <w:r>
        <w:tab/>
      </w:r>
      <w:r>
        <w:tab/>
      </w:r>
      <w:r>
        <w:tab/>
      </w:r>
      <w:r>
        <w:tab/>
      </w:r>
      <w:r>
        <w:tab/>
      </w:r>
      <w:r>
        <w:tab/>
      </w:r>
      <w:r>
        <w:tab/>
      </w:r>
      <w:r>
        <w:tab/>
      </w:r>
      <w:r>
        <w:tab/>
        <w:t xml:space="preserve">    14 </w:t>
      </w:r>
    </w:p>
    <w:p w14:paraId="62ED5FC2" w14:textId="0E1DEB7A" w:rsidR="00CB3F59" w:rsidRDefault="00A7663E" w:rsidP="00A7663E">
      <w:pPr>
        <w:spacing w:line="360" w:lineRule="auto"/>
      </w:pPr>
      <w:r>
        <w:t xml:space="preserve">Autores  </w:t>
      </w:r>
      <w:r>
        <w:tab/>
      </w:r>
      <w:r>
        <w:tab/>
      </w:r>
      <w:r>
        <w:tab/>
      </w:r>
      <w:r>
        <w:tab/>
      </w:r>
      <w:r>
        <w:tab/>
      </w:r>
      <w:r>
        <w:tab/>
      </w:r>
      <w:r>
        <w:tab/>
      </w:r>
      <w:r>
        <w:tab/>
        <w:t xml:space="preserve">                15 </w:t>
      </w:r>
    </w:p>
    <w:p w14:paraId="477F81BF" w14:textId="1290DDFB" w:rsidR="00CB3F59" w:rsidRDefault="00A7663E" w:rsidP="00A7663E">
      <w:pPr>
        <w:spacing w:line="360" w:lineRule="auto"/>
      </w:pPr>
      <w:r>
        <w:t xml:space="preserve">Anexos     </w:t>
      </w:r>
      <w:r>
        <w:tab/>
      </w:r>
      <w:r>
        <w:tab/>
      </w:r>
      <w:r>
        <w:tab/>
      </w:r>
      <w:r>
        <w:tab/>
      </w:r>
      <w:r>
        <w:tab/>
      </w:r>
      <w:r>
        <w:tab/>
      </w:r>
      <w:r>
        <w:tab/>
      </w:r>
      <w:r>
        <w:tab/>
      </w:r>
      <w:r>
        <w:tab/>
        <w:t xml:space="preserve">    15        </w:t>
      </w:r>
    </w:p>
    <w:p w14:paraId="15D82275" w14:textId="79017F2F" w:rsidR="00A7663E" w:rsidRDefault="00A7663E" w:rsidP="00A7663E">
      <w:pPr>
        <w:spacing w:line="360" w:lineRule="auto"/>
      </w:pPr>
      <w:r>
        <w:t xml:space="preserve">Flujogramas  </w:t>
      </w:r>
      <w:r>
        <w:tab/>
      </w:r>
      <w:r>
        <w:tab/>
      </w:r>
      <w:r>
        <w:tab/>
      </w:r>
      <w:r>
        <w:tab/>
      </w:r>
      <w:r>
        <w:tab/>
      </w:r>
      <w:r>
        <w:tab/>
      </w:r>
      <w:r>
        <w:tab/>
      </w:r>
      <w:r>
        <w:tab/>
        <w:t xml:space="preserve">                16 </w:t>
      </w:r>
    </w:p>
    <w:p w14:paraId="01A1684A" w14:textId="77777777" w:rsidR="00CB3F59" w:rsidRDefault="00CB3F59"/>
    <w:p w14:paraId="282A8194" w14:textId="77777777" w:rsidR="00CB3F59" w:rsidRDefault="00CB3F59"/>
    <w:p w14:paraId="01B9C211" w14:textId="77777777" w:rsidR="00CB3F59" w:rsidRDefault="00CB3F59"/>
    <w:p w14:paraId="4E56C71A" w14:textId="77777777" w:rsidR="00CB3F59" w:rsidRDefault="00CB3F59"/>
    <w:p w14:paraId="72210620" w14:textId="77777777" w:rsidR="00CB3F59" w:rsidRDefault="00CB3F59"/>
    <w:p w14:paraId="77F4F255" w14:textId="77777777" w:rsidR="00CB3F59" w:rsidRDefault="00CB3F59"/>
    <w:p w14:paraId="0B0198B3" w14:textId="77777777" w:rsidR="00CB3F59" w:rsidRDefault="00CB3F59"/>
    <w:p w14:paraId="574BBB35" w14:textId="77777777" w:rsidR="00CB3F59" w:rsidRDefault="00CB3F59"/>
    <w:p w14:paraId="0F59B23B" w14:textId="77777777" w:rsidR="00CB3F59" w:rsidRDefault="00CB3F59"/>
    <w:p w14:paraId="7F1729F7" w14:textId="77777777" w:rsidR="00CB3F59" w:rsidRDefault="00CB3F59"/>
    <w:p w14:paraId="36B1F333" w14:textId="77777777" w:rsidR="00CB3F59" w:rsidRDefault="00CB3F59"/>
    <w:p w14:paraId="63CBB8C7" w14:textId="77777777" w:rsidR="00CB3F59" w:rsidRDefault="00CB3F59"/>
    <w:p w14:paraId="197C8E8D" w14:textId="77777777" w:rsidR="00CB3F59" w:rsidRDefault="00CB3F59"/>
    <w:p w14:paraId="5A756C0C" w14:textId="77777777" w:rsidR="00CB3F59" w:rsidRDefault="00CB3F59"/>
    <w:p w14:paraId="105A7484" w14:textId="77777777" w:rsidR="00575892" w:rsidRDefault="00575892"/>
    <w:p w14:paraId="4D1953B4" w14:textId="77777777" w:rsidR="00CB3F59" w:rsidRDefault="00575892">
      <w:pPr>
        <w:numPr>
          <w:ilvl w:val="0"/>
          <w:numId w:val="2"/>
        </w:numPr>
        <w:rPr>
          <w:b/>
        </w:rPr>
      </w:pPr>
      <w:r>
        <w:rPr>
          <w:b/>
        </w:rPr>
        <w:lastRenderedPageBreak/>
        <w:t>INTRODUCCIÓN</w:t>
      </w:r>
    </w:p>
    <w:p w14:paraId="5FAD0F5C" w14:textId="77777777" w:rsidR="00CB3F59" w:rsidRDefault="00575892">
      <w:pPr>
        <w:spacing w:line="360" w:lineRule="auto"/>
        <w:jc w:val="both"/>
      </w:pPr>
      <w:r>
        <w:t>La violencia sexual corresponde a una vulneración de derechos fundamentales, acompañado de consecuencias físicas, psicológicas y sociales. Así, se considera cualquier contacto o actividad sexual no consentida, la cual se puede asociar al uso de fuerza física o amenaza de fuerza. Según la Organización Mundial de la Salud (OMS), la violencia sexual es</w:t>
      </w:r>
      <w:r>
        <w:rPr>
          <w:color w:val="1D1D1D"/>
          <w:shd w:val="clear" w:color="auto" w:fill="F9FAFD"/>
        </w:rPr>
        <w:t xml:space="preserve"> </w:t>
      </w:r>
      <w:r>
        <w:t xml:space="preserve">“todo acto sexual, tentativa de consumar un acto sexual, los comentarios o insinuaciones sexuales no deseados, o las acciones para comercializar o utilizar de cualquier otro modo la sexualidad de una persona mediante coacción por otra persona, independiente de la relación de esta con la víctima, en cualquier ámbito, incluidos el hogar y el lugar de trabajo” (1) </w:t>
      </w:r>
    </w:p>
    <w:p w14:paraId="0D3316A4" w14:textId="77777777" w:rsidR="00CB3F59" w:rsidRDefault="00CB3F59">
      <w:pPr>
        <w:spacing w:line="360" w:lineRule="auto"/>
      </w:pPr>
    </w:p>
    <w:p w14:paraId="7BF8395D" w14:textId="77777777" w:rsidR="00CB3F59" w:rsidRDefault="00575892">
      <w:pPr>
        <w:spacing w:line="360" w:lineRule="auto"/>
        <w:jc w:val="both"/>
      </w:pPr>
      <w:r>
        <w:t>Al mismo tiempo, hablamos de violencia sexual cuando una persona no se encuentra en las condiciones de otorgar su consentimiento, por ejemplo, el estado de ebriedad o drogas, una persona dormida, o bien una persona con discapacidad intelectual o psicosocial que impida comprender del todo la naturaleza del acto sexual. (1)</w:t>
      </w:r>
    </w:p>
    <w:p w14:paraId="7CBD8FEE" w14:textId="77777777" w:rsidR="00CB3F59" w:rsidRDefault="00CB3F59">
      <w:pPr>
        <w:spacing w:line="360" w:lineRule="auto"/>
        <w:jc w:val="both"/>
      </w:pPr>
    </w:p>
    <w:p w14:paraId="0F479413" w14:textId="77777777" w:rsidR="00CB3F59" w:rsidRDefault="00575892">
      <w:pPr>
        <w:spacing w:line="360" w:lineRule="auto"/>
        <w:jc w:val="both"/>
      </w:pPr>
      <w:r>
        <w:t xml:space="preserve">Por lo tanto, afecta a personas de cualquier edad, sexo, orientación sexual, etnia, capacidad intelectual y clase socioeconómica. La violencia sexual ocurre frecuentemente en mujeres, sin embargo, los hombres y personas de todos los géneros también son víctimas de ello. Cabe destacar que la violencia sexual no se limita solamente a la violación. (2) </w:t>
      </w:r>
    </w:p>
    <w:p w14:paraId="4808650F" w14:textId="77777777" w:rsidR="00CB3F59" w:rsidRDefault="00CB3F59">
      <w:pPr>
        <w:spacing w:line="360" w:lineRule="auto"/>
        <w:jc w:val="both"/>
      </w:pPr>
    </w:p>
    <w:p w14:paraId="0519C738" w14:textId="77777777" w:rsidR="00CB3F59" w:rsidRDefault="00575892">
      <w:pPr>
        <w:spacing w:line="360" w:lineRule="auto"/>
        <w:jc w:val="both"/>
      </w:pPr>
      <w:r>
        <w:t>Para garantizar una atención de calidad y oportuna ante esta situación, el Ministerio de Salud ha establecido el “Protocolo para la atención integral de salud en agresión sexual aguda, año 2023”, el cual orienta la labor de los equipos de salud en los servicios de Obstetricia y Ginecología (3). Estos criterios consideran aspectos como: tomas de muestra de importancia clínica, profilaxis de VIH y otras infecciones de transmisión sexual, ingreso y alta de UEGO, entre otros.</w:t>
      </w:r>
    </w:p>
    <w:p w14:paraId="48FC6FDB" w14:textId="77777777" w:rsidR="00CB3F59" w:rsidRDefault="00CB3F59">
      <w:pPr>
        <w:spacing w:line="360" w:lineRule="auto"/>
        <w:jc w:val="both"/>
      </w:pPr>
    </w:p>
    <w:p w14:paraId="175C0D76" w14:textId="77777777" w:rsidR="00CB3F59" w:rsidRDefault="00575892">
      <w:pPr>
        <w:spacing w:line="360" w:lineRule="auto"/>
        <w:jc w:val="both"/>
      </w:pPr>
      <w:r>
        <w:lastRenderedPageBreak/>
        <w:t>Sin embargo, el cumplimiento de estos criterios no siempre es suficiente para asegurar una atención completa. Por ello, es necesario contar con un protocolo que permita garantizar una atención oportuna, integral y respetuosa de los derechos humanos para las víctimas de violencia sexual que consultan en la Unidad de Emergencia Gineco Obstétrica (UEGO) del Hospital Dr. Gustavo Fricke, considerando estándares legales y clínicos vigentes.</w:t>
      </w:r>
    </w:p>
    <w:p w14:paraId="417D26BB" w14:textId="77777777" w:rsidR="00CB3F59" w:rsidRDefault="00CB3F59">
      <w:pPr>
        <w:spacing w:line="360" w:lineRule="auto"/>
      </w:pPr>
    </w:p>
    <w:p w14:paraId="7943BCFB" w14:textId="77777777" w:rsidR="00CB3F59" w:rsidRDefault="00575892">
      <w:pPr>
        <w:numPr>
          <w:ilvl w:val="0"/>
          <w:numId w:val="2"/>
        </w:numPr>
        <w:rPr>
          <w:b/>
        </w:rPr>
      </w:pPr>
      <w:r>
        <w:rPr>
          <w:b/>
        </w:rPr>
        <w:t>OBJETIVOS</w:t>
      </w:r>
    </w:p>
    <w:p w14:paraId="36B5DC59" w14:textId="77777777" w:rsidR="00CB3F59" w:rsidRDefault="00CB3F59">
      <w:pPr>
        <w:rPr>
          <w:b/>
        </w:rPr>
      </w:pPr>
    </w:p>
    <w:p w14:paraId="79D32336" w14:textId="77777777" w:rsidR="00CB3F59" w:rsidRDefault="00575892">
      <w:pPr>
        <w:rPr>
          <w:b/>
        </w:rPr>
      </w:pPr>
      <w:r>
        <w:rPr>
          <w:b/>
        </w:rPr>
        <w:t>2.1 Objetivo General</w:t>
      </w:r>
    </w:p>
    <w:p w14:paraId="33FAC980" w14:textId="77777777" w:rsidR="00CB3F59" w:rsidRDefault="00575892">
      <w:pPr>
        <w:spacing w:before="240" w:after="240" w:line="360" w:lineRule="auto"/>
        <w:jc w:val="both"/>
      </w:pPr>
      <w:r>
        <w:t>Establecer un protocolo estandarizado para el proceso de atención oportuna, integral, urgente y confidencial de víctimas de violencia sexual en la Unidad de Emergencia Gineco Obstétrica en el Hospital Dr. Gustavo Fricke.</w:t>
      </w:r>
    </w:p>
    <w:p w14:paraId="37110925" w14:textId="77777777" w:rsidR="00CB3F59" w:rsidRDefault="00CB3F59"/>
    <w:p w14:paraId="23989B86" w14:textId="77777777" w:rsidR="00CB3F59" w:rsidRDefault="00575892">
      <w:pPr>
        <w:rPr>
          <w:b/>
        </w:rPr>
      </w:pPr>
      <w:r>
        <w:rPr>
          <w:b/>
        </w:rPr>
        <w:t>2.2 Objetivos Específicos</w:t>
      </w:r>
    </w:p>
    <w:p w14:paraId="3093174E" w14:textId="77777777" w:rsidR="00CB3F59" w:rsidRDefault="00575892">
      <w:pPr>
        <w:numPr>
          <w:ilvl w:val="0"/>
          <w:numId w:val="12"/>
        </w:numPr>
        <w:spacing w:before="240" w:line="360" w:lineRule="auto"/>
        <w:jc w:val="both"/>
      </w:pPr>
      <w:r>
        <w:t>Realizar una atención respetuosa donde la víctima se sienta acogida, y se pueda otorgar primeros auxilios psicológicos.</w:t>
      </w:r>
    </w:p>
    <w:p w14:paraId="15F1EAF3" w14:textId="77777777" w:rsidR="00CB3F59" w:rsidRDefault="00575892">
      <w:pPr>
        <w:numPr>
          <w:ilvl w:val="0"/>
          <w:numId w:val="12"/>
        </w:numPr>
        <w:spacing w:line="360" w:lineRule="auto"/>
        <w:jc w:val="both"/>
      </w:pPr>
      <w:r>
        <w:t>Brindar una atención clínica integral, donde se realice toma de muestras de importancia clínica.</w:t>
      </w:r>
    </w:p>
    <w:p w14:paraId="7CCF170F" w14:textId="77777777" w:rsidR="00CB3F59" w:rsidRDefault="00575892">
      <w:pPr>
        <w:numPr>
          <w:ilvl w:val="0"/>
          <w:numId w:val="12"/>
        </w:numPr>
        <w:spacing w:line="360" w:lineRule="auto"/>
        <w:jc w:val="both"/>
      </w:pPr>
      <w:r>
        <w:t xml:space="preserve">Entregar profilaxis para el VIH y tratamientos preventivos para otras infecciones de transmisión sexual (ITS). </w:t>
      </w:r>
    </w:p>
    <w:p w14:paraId="2FB48FCA" w14:textId="77777777" w:rsidR="00CB3F59" w:rsidRDefault="00575892">
      <w:pPr>
        <w:numPr>
          <w:ilvl w:val="0"/>
          <w:numId w:val="12"/>
        </w:numPr>
        <w:spacing w:line="360" w:lineRule="auto"/>
        <w:jc w:val="both"/>
      </w:pPr>
      <w:r>
        <w:t>Anticoncepción de emergencia o prevención de embarazo no intencionado, si corresponde.</w:t>
      </w:r>
    </w:p>
    <w:p w14:paraId="3CFCFD3E" w14:textId="77777777" w:rsidR="00CB3F59" w:rsidRDefault="00575892">
      <w:pPr>
        <w:numPr>
          <w:ilvl w:val="0"/>
          <w:numId w:val="12"/>
        </w:numPr>
        <w:spacing w:after="240" w:line="360" w:lineRule="auto"/>
        <w:jc w:val="both"/>
      </w:pPr>
      <w:r>
        <w:t>Informar sobre el ingreso y salida a través de alta médica de la Unidad de Emergencia Gineco obstétrica</w:t>
      </w:r>
    </w:p>
    <w:p w14:paraId="508C0A97" w14:textId="77777777" w:rsidR="00CB3F59" w:rsidRDefault="00CB3F59">
      <w:pPr>
        <w:spacing w:line="360" w:lineRule="auto"/>
        <w:rPr>
          <w:b/>
        </w:rPr>
      </w:pPr>
    </w:p>
    <w:p w14:paraId="277F1F3E" w14:textId="77777777" w:rsidR="00CB3F59" w:rsidRDefault="00CB3F59">
      <w:pPr>
        <w:spacing w:line="360" w:lineRule="auto"/>
        <w:rPr>
          <w:b/>
        </w:rPr>
      </w:pPr>
    </w:p>
    <w:p w14:paraId="52DE65F0" w14:textId="77777777" w:rsidR="00CB3F59" w:rsidRDefault="00575892">
      <w:pPr>
        <w:numPr>
          <w:ilvl w:val="0"/>
          <w:numId w:val="2"/>
        </w:numPr>
        <w:spacing w:line="360" w:lineRule="auto"/>
        <w:rPr>
          <w:b/>
        </w:rPr>
      </w:pPr>
      <w:r>
        <w:rPr>
          <w:b/>
        </w:rPr>
        <w:lastRenderedPageBreak/>
        <w:t>ALCANCE</w:t>
      </w:r>
    </w:p>
    <w:p w14:paraId="38F98EEA" w14:textId="492DF4CB" w:rsidR="00CB3F59" w:rsidRDefault="00575892">
      <w:pPr>
        <w:spacing w:line="360" w:lineRule="auto"/>
        <w:jc w:val="both"/>
      </w:pPr>
      <w:r>
        <w:t xml:space="preserve">El presente protocolo debe ser aplicado a toda persona que consulta en Unidad de Emergencia Gineco Obstétrica por ser VVS en el Hospital Dr. Gustavo Fricke. Estas personas deben ser incluidas en la prestación GES </w:t>
      </w:r>
      <w:proofErr w:type="spellStart"/>
      <w:r>
        <w:t>N°</w:t>
      </w:r>
      <w:proofErr w:type="spellEnd"/>
      <w:r>
        <w:t xml:space="preserve"> 86, a la cual pueden acceder usuarios/as que consultan por violencia sexual dentro de las primeras 72 horas desde el hecho. </w:t>
      </w:r>
    </w:p>
    <w:p w14:paraId="58EC81F8" w14:textId="77777777" w:rsidR="00CB3F59" w:rsidRDefault="00CB3F59">
      <w:pPr>
        <w:spacing w:line="360" w:lineRule="auto"/>
        <w:jc w:val="both"/>
      </w:pPr>
    </w:p>
    <w:p w14:paraId="0442F491" w14:textId="77777777" w:rsidR="00CB3F59" w:rsidRDefault="00575892">
      <w:pPr>
        <w:spacing w:line="360" w:lineRule="auto"/>
        <w:jc w:val="both"/>
      </w:pPr>
      <w:r>
        <w:t>El protocolo va dirigido a profesionales de la salud que prestan sus servicios en la Unidad de Emergencia Gineco Obstétrica en el Hospital Dr. Gustavo Fricke. Dentro del personal de salud que debe conocer el protocolo se encuentran:</w:t>
      </w:r>
    </w:p>
    <w:p w14:paraId="17AD209E" w14:textId="77777777" w:rsidR="00CB3F59" w:rsidRDefault="00575892">
      <w:pPr>
        <w:numPr>
          <w:ilvl w:val="0"/>
          <w:numId w:val="8"/>
        </w:numPr>
        <w:spacing w:line="360" w:lineRule="auto"/>
        <w:jc w:val="both"/>
      </w:pPr>
      <w:r>
        <w:t xml:space="preserve">Personal de </w:t>
      </w:r>
      <w:proofErr w:type="spellStart"/>
      <w:r>
        <w:t>Triage</w:t>
      </w:r>
      <w:proofErr w:type="spellEnd"/>
    </w:p>
    <w:p w14:paraId="67C8FAE1" w14:textId="77777777" w:rsidR="00CB3F59" w:rsidRDefault="00575892">
      <w:pPr>
        <w:numPr>
          <w:ilvl w:val="0"/>
          <w:numId w:val="8"/>
        </w:numPr>
        <w:spacing w:line="360" w:lineRule="auto"/>
        <w:jc w:val="both"/>
      </w:pPr>
      <w:r>
        <w:t>Médico</w:t>
      </w:r>
    </w:p>
    <w:p w14:paraId="244D6D65" w14:textId="77777777" w:rsidR="00CB3F59" w:rsidRDefault="00575892">
      <w:pPr>
        <w:numPr>
          <w:ilvl w:val="0"/>
          <w:numId w:val="8"/>
        </w:numPr>
        <w:spacing w:line="360" w:lineRule="auto"/>
        <w:jc w:val="both"/>
      </w:pPr>
      <w:r>
        <w:t>Matrón/</w:t>
      </w:r>
      <w:proofErr w:type="spellStart"/>
      <w:r>
        <w:t>na</w:t>
      </w:r>
      <w:proofErr w:type="spellEnd"/>
    </w:p>
    <w:p w14:paraId="496A857F" w14:textId="77777777" w:rsidR="00CB3F59" w:rsidRDefault="00575892">
      <w:pPr>
        <w:numPr>
          <w:ilvl w:val="0"/>
          <w:numId w:val="8"/>
        </w:numPr>
        <w:spacing w:line="360" w:lineRule="auto"/>
        <w:jc w:val="both"/>
      </w:pPr>
      <w:proofErr w:type="spellStart"/>
      <w:r>
        <w:t>Psicologo</w:t>
      </w:r>
      <w:proofErr w:type="spellEnd"/>
      <w:r>
        <w:t>/a</w:t>
      </w:r>
    </w:p>
    <w:p w14:paraId="16902FC2" w14:textId="77777777" w:rsidR="00CB3F59" w:rsidRDefault="00575892">
      <w:pPr>
        <w:numPr>
          <w:ilvl w:val="0"/>
          <w:numId w:val="8"/>
        </w:numPr>
        <w:spacing w:line="360" w:lineRule="auto"/>
        <w:jc w:val="both"/>
      </w:pPr>
      <w:r>
        <w:t>Trabajador/a Social</w:t>
      </w:r>
    </w:p>
    <w:p w14:paraId="3484D80E" w14:textId="77777777" w:rsidR="00CB3F59" w:rsidRDefault="00CB3F59">
      <w:pPr>
        <w:spacing w:line="360" w:lineRule="auto"/>
        <w:jc w:val="both"/>
        <w:rPr>
          <w:b/>
        </w:rPr>
      </w:pPr>
    </w:p>
    <w:p w14:paraId="67615BDD" w14:textId="77777777" w:rsidR="00CB3F59" w:rsidRDefault="00575892">
      <w:pPr>
        <w:numPr>
          <w:ilvl w:val="0"/>
          <w:numId w:val="2"/>
        </w:numPr>
        <w:spacing w:line="360" w:lineRule="auto"/>
        <w:rPr>
          <w:b/>
        </w:rPr>
      </w:pPr>
      <w:r>
        <w:rPr>
          <w:b/>
        </w:rPr>
        <w:t>DEFINICIONES</w:t>
      </w:r>
    </w:p>
    <w:p w14:paraId="1D0E11C4" w14:textId="77777777" w:rsidR="00CB3F59" w:rsidRDefault="00CB3F59">
      <w:pPr>
        <w:spacing w:line="360" w:lineRule="auto"/>
        <w:rPr>
          <w:b/>
        </w:rPr>
      </w:pPr>
    </w:p>
    <w:p w14:paraId="3FCC55EF" w14:textId="77777777" w:rsidR="00CB3F59" w:rsidRDefault="00575892">
      <w:pPr>
        <w:spacing w:line="360" w:lineRule="auto"/>
        <w:rPr>
          <w:b/>
        </w:rPr>
      </w:pPr>
      <w:r>
        <w:rPr>
          <w:b/>
        </w:rPr>
        <w:t>Acrónimos</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8130"/>
      </w:tblGrid>
      <w:tr w:rsidR="00CB3F59" w14:paraId="1EDD7639" w14:textId="77777777">
        <w:trPr>
          <w:tblHeader/>
        </w:trPr>
        <w:tc>
          <w:tcPr>
            <w:tcW w:w="870" w:type="dxa"/>
            <w:shd w:val="clear" w:color="auto" w:fill="auto"/>
            <w:tcMar>
              <w:top w:w="100" w:type="dxa"/>
              <w:left w:w="100" w:type="dxa"/>
              <w:bottom w:w="100" w:type="dxa"/>
              <w:right w:w="100" w:type="dxa"/>
            </w:tcMar>
          </w:tcPr>
          <w:p w14:paraId="1D09817A" w14:textId="77777777" w:rsidR="00CB3F59" w:rsidRDefault="00575892">
            <w:pPr>
              <w:widowControl w:val="0"/>
              <w:pBdr>
                <w:top w:val="nil"/>
                <w:left w:val="nil"/>
                <w:bottom w:val="nil"/>
                <w:right w:val="nil"/>
                <w:between w:val="nil"/>
              </w:pBdr>
              <w:spacing w:line="360" w:lineRule="auto"/>
              <w:jc w:val="both"/>
              <w:rPr>
                <w:b/>
              </w:rPr>
            </w:pPr>
            <w:r>
              <w:rPr>
                <w:b/>
              </w:rPr>
              <w:t>UEGO</w:t>
            </w:r>
          </w:p>
        </w:tc>
        <w:tc>
          <w:tcPr>
            <w:tcW w:w="8130" w:type="dxa"/>
            <w:shd w:val="clear" w:color="auto" w:fill="auto"/>
            <w:tcMar>
              <w:top w:w="100" w:type="dxa"/>
              <w:left w:w="100" w:type="dxa"/>
              <w:bottom w:w="100" w:type="dxa"/>
              <w:right w:w="100" w:type="dxa"/>
            </w:tcMar>
          </w:tcPr>
          <w:p w14:paraId="10B8DC05" w14:textId="77777777" w:rsidR="00CB3F59" w:rsidRDefault="00575892">
            <w:pPr>
              <w:widowControl w:val="0"/>
              <w:pBdr>
                <w:top w:val="nil"/>
                <w:left w:val="nil"/>
                <w:bottom w:val="nil"/>
                <w:right w:val="nil"/>
                <w:between w:val="nil"/>
              </w:pBdr>
              <w:spacing w:line="360" w:lineRule="auto"/>
              <w:jc w:val="both"/>
            </w:pPr>
            <w:r>
              <w:t>Unidad de emergencia gineco obstétrica.</w:t>
            </w:r>
          </w:p>
        </w:tc>
      </w:tr>
      <w:tr w:rsidR="00CB3F59" w14:paraId="62FB8E1C" w14:textId="77777777">
        <w:tc>
          <w:tcPr>
            <w:tcW w:w="870" w:type="dxa"/>
            <w:shd w:val="clear" w:color="auto" w:fill="auto"/>
            <w:tcMar>
              <w:top w:w="100" w:type="dxa"/>
              <w:left w:w="100" w:type="dxa"/>
              <w:bottom w:w="100" w:type="dxa"/>
              <w:right w:w="100" w:type="dxa"/>
            </w:tcMar>
          </w:tcPr>
          <w:p w14:paraId="310D2A58" w14:textId="77777777" w:rsidR="00CB3F59" w:rsidRDefault="00575892">
            <w:pPr>
              <w:widowControl w:val="0"/>
              <w:pBdr>
                <w:top w:val="nil"/>
                <w:left w:val="nil"/>
                <w:bottom w:val="nil"/>
                <w:right w:val="nil"/>
                <w:between w:val="nil"/>
              </w:pBdr>
              <w:spacing w:line="360" w:lineRule="auto"/>
              <w:jc w:val="both"/>
              <w:rPr>
                <w:b/>
              </w:rPr>
            </w:pPr>
            <w:r>
              <w:rPr>
                <w:b/>
              </w:rPr>
              <w:t>UEA</w:t>
            </w:r>
          </w:p>
        </w:tc>
        <w:tc>
          <w:tcPr>
            <w:tcW w:w="8130" w:type="dxa"/>
            <w:shd w:val="clear" w:color="auto" w:fill="auto"/>
            <w:tcMar>
              <w:top w:w="100" w:type="dxa"/>
              <w:left w:w="100" w:type="dxa"/>
              <w:bottom w:w="100" w:type="dxa"/>
              <w:right w:w="100" w:type="dxa"/>
            </w:tcMar>
          </w:tcPr>
          <w:p w14:paraId="611E504D" w14:textId="77777777" w:rsidR="00CB3F59" w:rsidRDefault="00575892">
            <w:pPr>
              <w:widowControl w:val="0"/>
              <w:pBdr>
                <w:top w:val="nil"/>
                <w:left w:val="nil"/>
                <w:bottom w:val="nil"/>
                <w:right w:val="nil"/>
                <w:between w:val="nil"/>
              </w:pBdr>
              <w:spacing w:line="360" w:lineRule="auto"/>
              <w:jc w:val="both"/>
            </w:pPr>
            <w:r>
              <w:t>Unidad de emergencia adultos.</w:t>
            </w:r>
          </w:p>
        </w:tc>
      </w:tr>
      <w:tr w:rsidR="00CB3F59" w14:paraId="71A2F5D5" w14:textId="77777777">
        <w:tc>
          <w:tcPr>
            <w:tcW w:w="870" w:type="dxa"/>
            <w:shd w:val="clear" w:color="auto" w:fill="auto"/>
            <w:tcMar>
              <w:top w:w="100" w:type="dxa"/>
              <w:left w:w="100" w:type="dxa"/>
              <w:bottom w:w="100" w:type="dxa"/>
              <w:right w:w="100" w:type="dxa"/>
            </w:tcMar>
          </w:tcPr>
          <w:p w14:paraId="6787B6D7" w14:textId="77777777" w:rsidR="00CB3F59" w:rsidRDefault="00575892">
            <w:pPr>
              <w:widowControl w:val="0"/>
              <w:pBdr>
                <w:top w:val="nil"/>
                <w:left w:val="nil"/>
                <w:bottom w:val="nil"/>
                <w:right w:val="nil"/>
                <w:between w:val="nil"/>
              </w:pBdr>
              <w:spacing w:line="360" w:lineRule="auto"/>
              <w:jc w:val="both"/>
              <w:rPr>
                <w:b/>
              </w:rPr>
            </w:pPr>
            <w:r>
              <w:rPr>
                <w:b/>
              </w:rPr>
              <w:t>VIH</w:t>
            </w:r>
          </w:p>
        </w:tc>
        <w:tc>
          <w:tcPr>
            <w:tcW w:w="8130" w:type="dxa"/>
            <w:shd w:val="clear" w:color="auto" w:fill="auto"/>
            <w:tcMar>
              <w:top w:w="100" w:type="dxa"/>
              <w:left w:w="100" w:type="dxa"/>
              <w:bottom w:w="100" w:type="dxa"/>
              <w:right w:w="100" w:type="dxa"/>
            </w:tcMar>
          </w:tcPr>
          <w:p w14:paraId="5C7E3ACF" w14:textId="77777777" w:rsidR="00CB3F59" w:rsidRDefault="00575892">
            <w:pPr>
              <w:widowControl w:val="0"/>
              <w:pBdr>
                <w:top w:val="nil"/>
                <w:left w:val="nil"/>
                <w:bottom w:val="nil"/>
                <w:right w:val="nil"/>
                <w:between w:val="nil"/>
              </w:pBdr>
              <w:spacing w:line="360" w:lineRule="auto"/>
              <w:jc w:val="both"/>
            </w:pPr>
            <w:r>
              <w:t>Virus de inmunodeficiencia humana.</w:t>
            </w:r>
          </w:p>
        </w:tc>
      </w:tr>
      <w:tr w:rsidR="00CB3F59" w14:paraId="51038D83" w14:textId="77777777">
        <w:tc>
          <w:tcPr>
            <w:tcW w:w="870" w:type="dxa"/>
            <w:shd w:val="clear" w:color="auto" w:fill="auto"/>
            <w:tcMar>
              <w:top w:w="100" w:type="dxa"/>
              <w:left w:w="100" w:type="dxa"/>
              <w:bottom w:w="100" w:type="dxa"/>
              <w:right w:w="100" w:type="dxa"/>
            </w:tcMar>
          </w:tcPr>
          <w:p w14:paraId="13BDD608" w14:textId="77777777" w:rsidR="00CB3F59" w:rsidRDefault="00575892">
            <w:pPr>
              <w:widowControl w:val="0"/>
              <w:pBdr>
                <w:top w:val="nil"/>
                <w:left w:val="nil"/>
                <w:bottom w:val="nil"/>
                <w:right w:val="nil"/>
                <w:between w:val="nil"/>
              </w:pBdr>
              <w:spacing w:line="360" w:lineRule="auto"/>
              <w:jc w:val="both"/>
              <w:rPr>
                <w:b/>
              </w:rPr>
            </w:pPr>
            <w:r>
              <w:rPr>
                <w:b/>
              </w:rPr>
              <w:t>VDRL</w:t>
            </w:r>
          </w:p>
        </w:tc>
        <w:tc>
          <w:tcPr>
            <w:tcW w:w="8130" w:type="dxa"/>
            <w:shd w:val="clear" w:color="auto" w:fill="auto"/>
            <w:tcMar>
              <w:top w:w="100" w:type="dxa"/>
              <w:left w:w="100" w:type="dxa"/>
              <w:bottom w:w="100" w:type="dxa"/>
              <w:right w:w="100" w:type="dxa"/>
            </w:tcMar>
          </w:tcPr>
          <w:p w14:paraId="74C8A8E0" w14:textId="77777777" w:rsidR="00CB3F59" w:rsidRDefault="00575892">
            <w:pPr>
              <w:spacing w:line="360" w:lineRule="auto"/>
              <w:jc w:val="both"/>
              <w:rPr>
                <w:b/>
              </w:rPr>
            </w:pPr>
            <w:proofErr w:type="spellStart"/>
            <w:r>
              <w:rPr>
                <w:i/>
              </w:rPr>
              <w:t>Venereal</w:t>
            </w:r>
            <w:proofErr w:type="spellEnd"/>
            <w:r>
              <w:rPr>
                <w:i/>
              </w:rPr>
              <w:t xml:space="preserve"> </w:t>
            </w:r>
            <w:proofErr w:type="spellStart"/>
            <w:r>
              <w:rPr>
                <w:i/>
              </w:rPr>
              <w:t>Disease</w:t>
            </w:r>
            <w:proofErr w:type="spellEnd"/>
            <w:r>
              <w:rPr>
                <w:i/>
              </w:rPr>
              <w:t xml:space="preserve"> </w:t>
            </w:r>
            <w:proofErr w:type="spellStart"/>
            <w:r>
              <w:rPr>
                <w:i/>
              </w:rPr>
              <w:t>Research</w:t>
            </w:r>
            <w:proofErr w:type="spellEnd"/>
            <w:r>
              <w:rPr>
                <w:i/>
              </w:rPr>
              <w:t xml:space="preserve"> </w:t>
            </w:r>
            <w:proofErr w:type="spellStart"/>
            <w:r>
              <w:rPr>
                <w:i/>
              </w:rPr>
              <w:t>Laboratory</w:t>
            </w:r>
            <w:proofErr w:type="spellEnd"/>
            <w:r>
              <w:t xml:space="preserve"> (Laboratorio de investigación de la enfermedad venérea). Es una prueba serológica utilizada para el tamizaje de sífilis.</w:t>
            </w:r>
          </w:p>
        </w:tc>
      </w:tr>
      <w:tr w:rsidR="00CB3F59" w14:paraId="09C53EA1" w14:textId="77777777">
        <w:tc>
          <w:tcPr>
            <w:tcW w:w="870" w:type="dxa"/>
            <w:shd w:val="clear" w:color="auto" w:fill="auto"/>
            <w:tcMar>
              <w:top w:w="100" w:type="dxa"/>
              <w:left w:w="100" w:type="dxa"/>
              <w:bottom w:w="100" w:type="dxa"/>
              <w:right w:w="100" w:type="dxa"/>
            </w:tcMar>
          </w:tcPr>
          <w:p w14:paraId="1058C969" w14:textId="77777777" w:rsidR="00CB3F59" w:rsidRDefault="00575892">
            <w:pPr>
              <w:widowControl w:val="0"/>
              <w:pBdr>
                <w:top w:val="nil"/>
                <w:left w:val="nil"/>
                <w:bottom w:val="nil"/>
                <w:right w:val="nil"/>
                <w:between w:val="nil"/>
              </w:pBdr>
              <w:spacing w:line="360" w:lineRule="auto"/>
              <w:rPr>
                <w:b/>
              </w:rPr>
            </w:pPr>
            <w:r>
              <w:rPr>
                <w:b/>
              </w:rPr>
              <w:lastRenderedPageBreak/>
              <w:t>GES</w:t>
            </w:r>
          </w:p>
        </w:tc>
        <w:tc>
          <w:tcPr>
            <w:tcW w:w="8130" w:type="dxa"/>
            <w:shd w:val="clear" w:color="auto" w:fill="auto"/>
            <w:tcMar>
              <w:top w:w="100" w:type="dxa"/>
              <w:left w:w="100" w:type="dxa"/>
              <w:bottom w:w="100" w:type="dxa"/>
              <w:right w:w="100" w:type="dxa"/>
            </w:tcMar>
          </w:tcPr>
          <w:p w14:paraId="39338D6C" w14:textId="77777777" w:rsidR="00CB3F59" w:rsidRDefault="00575892">
            <w:pPr>
              <w:widowControl w:val="0"/>
              <w:pBdr>
                <w:top w:val="nil"/>
                <w:left w:val="nil"/>
                <w:bottom w:val="nil"/>
                <w:right w:val="nil"/>
                <w:between w:val="nil"/>
              </w:pBdr>
              <w:spacing w:line="360" w:lineRule="auto"/>
              <w:jc w:val="both"/>
            </w:pPr>
            <w:r>
              <w:t>Garantías explícitas en salud.</w:t>
            </w:r>
          </w:p>
        </w:tc>
      </w:tr>
      <w:tr w:rsidR="00CB3F59" w14:paraId="6498F4B8" w14:textId="77777777">
        <w:tc>
          <w:tcPr>
            <w:tcW w:w="870" w:type="dxa"/>
            <w:shd w:val="clear" w:color="auto" w:fill="auto"/>
            <w:tcMar>
              <w:top w:w="100" w:type="dxa"/>
              <w:left w:w="100" w:type="dxa"/>
              <w:bottom w:w="100" w:type="dxa"/>
              <w:right w:w="100" w:type="dxa"/>
            </w:tcMar>
          </w:tcPr>
          <w:p w14:paraId="6F006A85" w14:textId="77777777" w:rsidR="00CB3F59" w:rsidRDefault="00575892">
            <w:pPr>
              <w:widowControl w:val="0"/>
              <w:pBdr>
                <w:top w:val="nil"/>
                <w:left w:val="nil"/>
                <w:bottom w:val="nil"/>
                <w:right w:val="nil"/>
                <w:between w:val="nil"/>
              </w:pBdr>
              <w:spacing w:line="360" w:lineRule="auto"/>
              <w:rPr>
                <w:b/>
              </w:rPr>
            </w:pPr>
            <w:r>
              <w:rPr>
                <w:b/>
              </w:rPr>
              <w:t>VVS</w:t>
            </w:r>
          </w:p>
        </w:tc>
        <w:tc>
          <w:tcPr>
            <w:tcW w:w="8130" w:type="dxa"/>
            <w:shd w:val="clear" w:color="auto" w:fill="auto"/>
            <w:tcMar>
              <w:top w:w="100" w:type="dxa"/>
              <w:left w:w="100" w:type="dxa"/>
              <w:bottom w:w="100" w:type="dxa"/>
              <w:right w:w="100" w:type="dxa"/>
            </w:tcMar>
          </w:tcPr>
          <w:p w14:paraId="7E036DD1" w14:textId="77777777" w:rsidR="00CB3F59" w:rsidRDefault="00575892">
            <w:pPr>
              <w:widowControl w:val="0"/>
              <w:pBdr>
                <w:top w:val="nil"/>
                <w:left w:val="nil"/>
                <w:bottom w:val="nil"/>
                <w:right w:val="nil"/>
                <w:between w:val="nil"/>
              </w:pBdr>
              <w:spacing w:line="360" w:lineRule="auto"/>
              <w:jc w:val="both"/>
            </w:pPr>
            <w:r>
              <w:t>Víctima de violencia sexual.</w:t>
            </w:r>
          </w:p>
        </w:tc>
      </w:tr>
      <w:tr w:rsidR="00CB3F59" w14:paraId="317D1F17" w14:textId="77777777">
        <w:tc>
          <w:tcPr>
            <w:tcW w:w="870" w:type="dxa"/>
            <w:shd w:val="clear" w:color="auto" w:fill="auto"/>
            <w:tcMar>
              <w:top w:w="100" w:type="dxa"/>
              <w:left w:w="100" w:type="dxa"/>
              <w:bottom w:w="100" w:type="dxa"/>
              <w:right w:w="100" w:type="dxa"/>
            </w:tcMar>
          </w:tcPr>
          <w:p w14:paraId="5AF1122E" w14:textId="77777777" w:rsidR="00CB3F59" w:rsidRDefault="00575892">
            <w:pPr>
              <w:widowControl w:val="0"/>
              <w:pBdr>
                <w:top w:val="nil"/>
                <w:left w:val="nil"/>
                <w:bottom w:val="nil"/>
                <w:right w:val="nil"/>
                <w:between w:val="nil"/>
              </w:pBdr>
              <w:spacing w:line="360" w:lineRule="auto"/>
              <w:rPr>
                <w:b/>
              </w:rPr>
            </w:pPr>
            <w:r>
              <w:rPr>
                <w:b/>
              </w:rPr>
              <w:t>UCF</w:t>
            </w:r>
          </w:p>
        </w:tc>
        <w:tc>
          <w:tcPr>
            <w:tcW w:w="8130" w:type="dxa"/>
            <w:shd w:val="clear" w:color="auto" w:fill="auto"/>
            <w:tcMar>
              <w:top w:w="100" w:type="dxa"/>
              <w:left w:w="100" w:type="dxa"/>
              <w:bottom w:w="100" w:type="dxa"/>
              <w:right w:w="100" w:type="dxa"/>
            </w:tcMar>
          </w:tcPr>
          <w:p w14:paraId="6D5358A8" w14:textId="77777777" w:rsidR="00CB3F59" w:rsidRDefault="00575892">
            <w:pPr>
              <w:widowControl w:val="0"/>
              <w:pBdr>
                <w:top w:val="nil"/>
                <w:left w:val="nil"/>
                <w:bottom w:val="nil"/>
                <w:right w:val="nil"/>
                <w:between w:val="nil"/>
              </w:pBdr>
              <w:spacing w:line="360" w:lineRule="auto"/>
              <w:jc w:val="both"/>
            </w:pPr>
            <w:r>
              <w:t>Unidad clínica forense.</w:t>
            </w:r>
          </w:p>
        </w:tc>
      </w:tr>
      <w:tr w:rsidR="00CB3F59" w14:paraId="72FE8F08" w14:textId="77777777">
        <w:tc>
          <w:tcPr>
            <w:tcW w:w="870" w:type="dxa"/>
            <w:shd w:val="clear" w:color="auto" w:fill="auto"/>
            <w:tcMar>
              <w:top w:w="100" w:type="dxa"/>
              <w:left w:w="100" w:type="dxa"/>
              <w:bottom w:w="100" w:type="dxa"/>
              <w:right w:w="100" w:type="dxa"/>
            </w:tcMar>
          </w:tcPr>
          <w:p w14:paraId="281E8B26" w14:textId="77777777" w:rsidR="00CB3F59" w:rsidRDefault="00575892">
            <w:pPr>
              <w:widowControl w:val="0"/>
              <w:pBdr>
                <w:top w:val="nil"/>
                <w:left w:val="nil"/>
                <w:bottom w:val="nil"/>
                <w:right w:val="nil"/>
                <w:between w:val="nil"/>
              </w:pBdr>
              <w:spacing w:line="360" w:lineRule="auto"/>
              <w:rPr>
                <w:b/>
              </w:rPr>
            </w:pPr>
            <w:r>
              <w:rPr>
                <w:b/>
              </w:rPr>
              <w:t>PAE</w:t>
            </w:r>
          </w:p>
        </w:tc>
        <w:tc>
          <w:tcPr>
            <w:tcW w:w="8130" w:type="dxa"/>
            <w:shd w:val="clear" w:color="auto" w:fill="auto"/>
            <w:tcMar>
              <w:top w:w="100" w:type="dxa"/>
              <w:left w:w="100" w:type="dxa"/>
              <w:bottom w:w="100" w:type="dxa"/>
              <w:right w:w="100" w:type="dxa"/>
            </w:tcMar>
          </w:tcPr>
          <w:p w14:paraId="36CD09D2" w14:textId="77777777" w:rsidR="00CB3F59" w:rsidRDefault="00575892">
            <w:pPr>
              <w:widowControl w:val="0"/>
              <w:pBdr>
                <w:top w:val="nil"/>
                <w:left w:val="nil"/>
                <w:bottom w:val="nil"/>
                <w:right w:val="nil"/>
                <w:between w:val="nil"/>
              </w:pBdr>
              <w:spacing w:line="360" w:lineRule="auto"/>
              <w:jc w:val="both"/>
            </w:pPr>
            <w:r>
              <w:t>Pastilla anticonceptiva de emergencia.</w:t>
            </w:r>
          </w:p>
        </w:tc>
      </w:tr>
    </w:tbl>
    <w:p w14:paraId="2AC22CA1" w14:textId="77777777" w:rsidR="00CB3F59" w:rsidRDefault="00CB3F59">
      <w:pPr>
        <w:spacing w:line="360" w:lineRule="auto"/>
        <w:rPr>
          <w:b/>
        </w:rPr>
      </w:pPr>
    </w:p>
    <w:p w14:paraId="7636E6BD" w14:textId="77777777" w:rsidR="00CB3F59" w:rsidRDefault="00575892">
      <w:pPr>
        <w:spacing w:line="360" w:lineRule="auto"/>
        <w:rPr>
          <w:b/>
        </w:rPr>
      </w:pPr>
      <w:r>
        <w:rPr>
          <w:b/>
        </w:rPr>
        <w:t>CONCEPTOS ESENCIALES PARA LA COMPRENSIÓN DEL PROTOCOLO.</w:t>
      </w:r>
    </w:p>
    <w:p w14:paraId="333EE117" w14:textId="77777777" w:rsidR="00CB3F59" w:rsidRDefault="00CB3F59">
      <w:pPr>
        <w:spacing w:line="360" w:lineRule="auto"/>
        <w:rPr>
          <w:b/>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855"/>
      </w:tblGrid>
      <w:tr w:rsidR="00CB3F59" w14:paraId="0EAD0C4F" w14:textId="77777777">
        <w:tc>
          <w:tcPr>
            <w:tcW w:w="2145" w:type="dxa"/>
            <w:shd w:val="clear" w:color="auto" w:fill="auto"/>
            <w:tcMar>
              <w:top w:w="100" w:type="dxa"/>
              <w:left w:w="100" w:type="dxa"/>
              <w:bottom w:w="100" w:type="dxa"/>
              <w:right w:w="100" w:type="dxa"/>
            </w:tcMar>
          </w:tcPr>
          <w:p w14:paraId="0E4DEFB9" w14:textId="77777777" w:rsidR="00CB3F59" w:rsidRDefault="00575892">
            <w:pPr>
              <w:widowControl w:val="0"/>
              <w:spacing w:line="360" w:lineRule="auto"/>
              <w:jc w:val="both"/>
              <w:rPr>
                <w:b/>
              </w:rPr>
            </w:pPr>
            <w:r>
              <w:rPr>
                <w:b/>
              </w:rPr>
              <w:t>Agresión sexual aguda</w:t>
            </w:r>
          </w:p>
        </w:tc>
        <w:tc>
          <w:tcPr>
            <w:tcW w:w="6855" w:type="dxa"/>
            <w:shd w:val="clear" w:color="auto" w:fill="auto"/>
            <w:tcMar>
              <w:top w:w="100" w:type="dxa"/>
              <w:left w:w="100" w:type="dxa"/>
              <w:bottom w:w="100" w:type="dxa"/>
              <w:right w:w="100" w:type="dxa"/>
            </w:tcMar>
          </w:tcPr>
          <w:p w14:paraId="5EF240CE" w14:textId="77777777" w:rsidR="00CB3F59" w:rsidRDefault="00575892">
            <w:pPr>
              <w:widowControl w:val="0"/>
              <w:pBdr>
                <w:top w:val="nil"/>
                <w:left w:val="nil"/>
                <w:bottom w:val="nil"/>
                <w:right w:val="nil"/>
                <w:between w:val="nil"/>
              </w:pBdr>
              <w:spacing w:line="360" w:lineRule="auto"/>
              <w:jc w:val="both"/>
            </w:pPr>
            <w:r>
              <w:t>“Es el o los episodios recientes (72 horas o menos de ocurrencia), en el que la víctima tiene contacto directo con los genitales de la persona agresora con o sin intercambio de fluidos, pudiendo presentar daños físicos y/o psicológicos y que requiere atención inmediata.” (3)</w:t>
            </w:r>
          </w:p>
        </w:tc>
      </w:tr>
      <w:tr w:rsidR="00CB3F59" w14:paraId="3486541B" w14:textId="77777777">
        <w:tc>
          <w:tcPr>
            <w:tcW w:w="2145" w:type="dxa"/>
            <w:shd w:val="clear" w:color="auto" w:fill="auto"/>
            <w:tcMar>
              <w:top w:w="100" w:type="dxa"/>
              <w:left w:w="100" w:type="dxa"/>
              <w:bottom w:w="100" w:type="dxa"/>
              <w:right w:w="100" w:type="dxa"/>
            </w:tcMar>
          </w:tcPr>
          <w:p w14:paraId="1FBDF4A3" w14:textId="77777777" w:rsidR="00CB3F59" w:rsidRDefault="00575892">
            <w:pPr>
              <w:widowControl w:val="0"/>
              <w:pBdr>
                <w:top w:val="nil"/>
                <w:left w:val="nil"/>
                <w:bottom w:val="nil"/>
                <w:right w:val="nil"/>
                <w:between w:val="nil"/>
              </w:pBdr>
              <w:spacing w:line="360" w:lineRule="auto"/>
              <w:jc w:val="both"/>
              <w:rPr>
                <w:b/>
              </w:rPr>
            </w:pPr>
            <w:r>
              <w:rPr>
                <w:b/>
              </w:rPr>
              <w:t>Primeros auxilios psicológicos</w:t>
            </w:r>
          </w:p>
        </w:tc>
        <w:tc>
          <w:tcPr>
            <w:tcW w:w="6855" w:type="dxa"/>
            <w:shd w:val="clear" w:color="auto" w:fill="auto"/>
            <w:tcMar>
              <w:top w:w="100" w:type="dxa"/>
              <w:left w:w="100" w:type="dxa"/>
              <w:bottom w:w="100" w:type="dxa"/>
              <w:right w:w="100" w:type="dxa"/>
            </w:tcMar>
          </w:tcPr>
          <w:p w14:paraId="555EE50F" w14:textId="77777777" w:rsidR="00CB3F59" w:rsidRDefault="00575892">
            <w:pPr>
              <w:widowControl w:val="0"/>
              <w:pBdr>
                <w:top w:val="nil"/>
                <w:left w:val="nil"/>
                <w:bottom w:val="nil"/>
                <w:right w:val="nil"/>
                <w:between w:val="nil"/>
              </w:pBdr>
              <w:spacing w:line="360" w:lineRule="auto"/>
              <w:jc w:val="both"/>
            </w:pPr>
            <w:r>
              <w:t>Respuesta de parte del recurso humano al sufrimiento de otra persona. Busca brindar ayuda y apoyo prácticos de manera no invasiva a través de la evaluación de sus necesidades y preocupaciones. Incluye el ayudar a la VVS a atender sus necesidades básicas de alimentación, hidratación e información, y la escucha activa de la persona afectada, sin presionar para que hable. Continúa con el reconfortar a la persona y buscar formas de ayudar a que esté calma, facilitarle el acceso a la información, servicios y apoyos sociales, siempre protegiéndola de ulteriores peligros. (3)</w:t>
            </w:r>
          </w:p>
        </w:tc>
      </w:tr>
      <w:tr w:rsidR="00CB3F59" w14:paraId="29E1899C" w14:textId="77777777">
        <w:tc>
          <w:tcPr>
            <w:tcW w:w="2145" w:type="dxa"/>
            <w:shd w:val="clear" w:color="auto" w:fill="auto"/>
            <w:tcMar>
              <w:top w:w="100" w:type="dxa"/>
              <w:left w:w="100" w:type="dxa"/>
              <w:bottom w:w="100" w:type="dxa"/>
              <w:right w:w="100" w:type="dxa"/>
            </w:tcMar>
          </w:tcPr>
          <w:p w14:paraId="2055599D" w14:textId="77777777" w:rsidR="00CB3F59" w:rsidRDefault="00575892">
            <w:pPr>
              <w:widowControl w:val="0"/>
              <w:pBdr>
                <w:top w:val="nil"/>
                <w:left w:val="nil"/>
                <w:bottom w:val="nil"/>
                <w:right w:val="nil"/>
                <w:between w:val="nil"/>
              </w:pBdr>
              <w:spacing w:line="360" w:lineRule="auto"/>
              <w:rPr>
                <w:b/>
              </w:rPr>
            </w:pPr>
            <w:r>
              <w:rPr>
                <w:b/>
              </w:rPr>
              <w:t>Contención</w:t>
            </w:r>
          </w:p>
        </w:tc>
        <w:tc>
          <w:tcPr>
            <w:tcW w:w="6855" w:type="dxa"/>
            <w:shd w:val="clear" w:color="auto" w:fill="auto"/>
            <w:tcMar>
              <w:top w:w="100" w:type="dxa"/>
              <w:left w:w="100" w:type="dxa"/>
              <w:bottom w:w="100" w:type="dxa"/>
              <w:right w:w="100" w:type="dxa"/>
            </w:tcMar>
          </w:tcPr>
          <w:p w14:paraId="055BB2A8" w14:textId="77777777" w:rsidR="00CB3F59" w:rsidRDefault="00575892">
            <w:pPr>
              <w:widowControl w:val="0"/>
              <w:pBdr>
                <w:top w:val="nil"/>
                <w:left w:val="nil"/>
                <w:bottom w:val="nil"/>
                <w:right w:val="nil"/>
                <w:between w:val="nil"/>
              </w:pBdr>
              <w:spacing w:line="360" w:lineRule="auto"/>
            </w:pPr>
            <w:r>
              <w:t xml:space="preserve">Se basa en la creación de un espacio psicológico seguro, sin juicios </w:t>
            </w:r>
            <w:r>
              <w:lastRenderedPageBreak/>
              <w:t>y acogedor para la persona VVS, que permita la validación de sus emociones y que la persona logre autorregularse lo más posible.</w:t>
            </w:r>
          </w:p>
        </w:tc>
      </w:tr>
      <w:tr w:rsidR="00CB3F59" w14:paraId="755CBDB4" w14:textId="77777777">
        <w:tc>
          <w:tcPr>
            <w:tcW w:w="2145" w:type="dxa"/>
            <w:shd w:val="clear" w:color="auto" w:fill="auto"/>
            <w:tcMar>
              <w:top w:w="100" w:type="dxa"/>
              <w:left w:w="100" w:type="dxa"/>
              <w:bottom w:w="100" w:type="dxa"/>
              <w:right w:w="100" w:type="dxa"/>
            </w:tcMar>
          </w:tcPr>
          <w:p w14:paraId="4C68F073" w14:textId="77777777" w:rsidR="00CB3F59" w:rsidRDefault="00575892">
            <w:pPr>
              <w:widowControl w:val="0"/>
              <w:pBdr>
                <w:top w:val="nil"/>
                <w:left w:val="nil"/>
                <w:bottom w:val="nil"/>
                <w:right w:val="nil"/>
                <w:between w:val="nil"/>
              </w:pBdr>
              <w:spacing w:line="360" w:lineRule="auto"/>
              <w:rPr>
                <w:b/>
              </w:rPr>
            </w:pPr>
            <w:r>
              <w:rPr>
                <w:b/>
              </w:rPr>
              <w:lastRenderedPageBreak/>
              <w:t>Primera respuesta</w:t>
            </w:r>
          </w:p>
        </w:tc>
        <w:tc>
          <w:tcPr>
            <w:tcW w:w="6855" w:type="dxa"/>
            <w:shd w:val="clear" w:color="auto" w:fill="auto"/>
            <w:tcMar>
              <w:top w:w="100" w:type="dxa"/>
              <w:left w:w="100" w:type="dxa"/>
              <w:bottom w:w="100" w:type="dxa"/>
              <w:right w:w="100" w:type="dxa"/>
            </w:tcMar>
          </w:tcPr>
          <w:p w14:paraId="70DD5041" w14:textId="77777777" w:rsidR="00CB3F59" w:rsidRDefault="00575892">
            <w:pPr>
              <w:widowControl w:val="0"/>
              <w:pBdr>
                <w:top w:val="nil"/>
                <w:left w:val="nil"/>
                <w:bottom w:val="nil"/>
                <w:right w:val="nil"/>
                <w:between w:val="nil"/>
              </w:pBdr>
              <w:spacing w:line="360" w:lineRule="auto"/>
            </w:pPr>
            <w:r>
              <w:t>“Consiste en acciones entregadas por el equipo de salud a la víctima, destinada a la interrupción de la violencia sexual junto con establecer condiciones seguras y de protección de ésta, con el fin de iniciar la recuperación de los efectos adversos de la agresión. Esta intervención es realizada en un tiempo acotado y breve, cuyo objetivo es asegurar el bienestar de la víctima entregando orientación social y psicológica, entre otras. A su vez, facilitará la protección en caso de menores de edad, además de la persecución penal de los hechos y la sanción a los responsables, siendo acciones que van más allá de la detección.” (3)</w:t>
            </w:r>
          </w:p>
        </w:tc>
      </w:tr>
      <w:tr w:rsidR="00CB3F59" w14:paraId="4BF70CF6" w14:textId="77777777">
        <w:tc>
          <w:tcPr>
            <w:tcW w:w="2145" w:type="dxa"/>
            <w:shd w:val="clear" w:color="auto" w:fill="auto"/>
            <w:tcMar>
              <w:top w:w="100" w:type="dxa"/>
              <w:left w:w="100" w:type="dxa"/>
              <w:bottom w:w="100" w:type="dxa"/>
              <w:right w:w="100" w:type="dxa"/>
            </w:tcMar>
          </w:tcPr>
          <w:p w14:paraId="01E69868" w14:textId="77777777" w:rsidR="00CB3F59" w:rsidRDefault="00575892">
            <w:pPr>
              <w:widowControl w:val="0"/>
              <w:pBdr>
                <w:top w:val="nil"/>
                <w:left w:val="nil"/>
                <w:bottom w:val="nil"/>
                <w:right w:val="nil"/>
                <w:between w:val="nil"/>
              </w:pBdr>
              <w:spacing w:line="360" w:lineRule="auto"/>
              <w:rPr>
                <w:b/>
              </w:rPr>
            </w:pPr>
            <w:r>
              <w:rPr>
                <w:b/>
              </w:rPr>
              <w:t>Toma de muestras de importancia clínica</w:t>
            </w:r>
          </w:p>
        </w:tc>
        <w:tc>
          <w:tcPr>
            <w:tcW w:w="6855" w:type="dxa"/>
            <w:shd w:val="clear" w:color="auto" w:fill="auto"/>
            <w:tcMar>
              <w:top w:w="100" w:type="dxa"/>
              <w:left w:w="100" w:type="dxa"/>
              <w:bottom w:w="100" w:type="dxa"/>
              <w:right w:w="100" w:type="dxa"/>
            </w:tcMar>
          </w:tcPr>
          <w:p w14:paraId="0671848F" w14:textId="77777777" w:rsidR="00CB3F59" w:rsidRDefault="00575892">
            <w:pPr>
              <w:widowControl w:val="0"/>
              <w:pBdr>
                <w:top w:val="nil"/>
                <w:left w:val="nil"/>
                <w:bottom w:val="nil"/>
                <w:right w:val="nil"/>
                <w:between w:val="nil"/>
              </w:pBdr>
              <w:spacing w:line="360" w:lineRule="auto"/>
            </w:pPr>
            <w:r>
              <w:t xml:space="preserve">Consiste en la recolección de muestras de diversa calidad para su utilización en procesos de examinación con un fin diagnóstico, evaluativo e investigativo relativo a </w:t>
            </w:r>
            <w:proofErr w:type="spellStart"/>
            <w:r>
              <w:t>el</w:t>
            </w:r>
            <w:proofErr w:type="spellEnd"/>
            <w:r>
              <w:t xml:space="preserve"> o los episodios de violencia sexual.</w:t>
            </w:r>
          </w:p>
        </w:tc>
      </w:tr>
    </w:tbl>
    <w:p w14:paraId="5FB90DE0" w14:textId="77777777" w:rsidR="00CB3F59" w:rsidRDefault="00CB3F59">
      <w:pPr>
        <w:spacing w:line="360" w:lineRule="auto"/>
        <w:rPr>
          <w:b/>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780"/>
      </w:tblGrid>
      <w:tr w:rsidR="00CB3F59" w14:paraId="388CD381" w14:textId="77777777">
        <w:tc>
          <w:tcPr>
            <w:tcW w:w="2220" w:type="dxa"/>
            <w:shd w:val="clear" w:color="auto" w:fill="auto"/>
            <w:tcMar>
              <w:top w:w="100" w:type="dxa"/>
              <w:left w:w="100" w:type="dxa"/>
              <w:bottom w:w="100" w:type="dxa"/>
              <w:right w:w="100" w:type="dxa"/>
            </w:tcMar>
          </w:tcPr>
          <w:p w14:paraId="59563718" w14:textId="77777777" w:rsidR="00CB3F59" w:rsidRDefault="00575892">
            <w:pPr>
              <w:widowControl w:val="0"/>
              <w:pBdr>
                <w:top w:val="nil"/>
                <w:left w:val="nil"/>
                <w:bottom w:val="nil"/>
                <w:right w:val="nil"/>
                <w:between w:val="nil"/>
              </w:pBdr>
              <w:spacing w:line="360" w:lineRule="auto"/>
              <w:rPr>
                <w:b/>
              </w:rPr>
            </w:pPr>
            <w:r>
              <w:rPr>
                <w:b/>
              </w:rPr>
              <w:t>Profilaxis</w:t>
            </w:r>
          </w:p>
        </w:tc>
        <w:tc>
          <w:tcPr>
            <w:tcW w:w="6780" w:type="dxa"/>
            <w:shd w:val="clear" w:color="auto" w:fill="auto"/>
            <w:tcMar>
              <w:top w:w="100" w:type="dxa"/>
              <w:left w:w="100" w:type="dxa"/>
              <w:bottom w:w="100" w:type="dxa"/>
              <w:right w:w="100" w:type="dxa"/>
            </w:tcMar>
          </w:tcPr>
          <w:p w14:paraId="5B8C8310" w14:textId="77777777" w:rsidR="00CB3F59" w:rsidRDefault="00575892">
            <w:pPr>
              <w:widowControl w:val="0"/>
              <w:pBdr>
                <w:top w:val="nil"/>
                <w:left w:val="nil"/>
                <w:bottom w:val="nil"/>
                <w:right w:val="nil"/>
                <w:between w:val="nil"/>
              </w:pBdr>
              <w:spacing w:line="360" w:lineRule="auto"/>
            </w:pPr>
            <w:r>
              <w:t>Es el conjunto de medidas preventivas farmacológicas que se administran a la persona expuesta a violencia sexual, con el objetivo de disminuir el riesgo de adquirir infecciones de transmisión sexual u otro tipo de infección o enfermedad.</w:t>
            </w:r>
          </w:p>
        </w:tc>
      </w:tr>
    </w:tbl>
    <w:p w14:paraId="0D9ADBC6" w14:textId="77777777" w:rsidR="00CB3F59" w:rsidRDefault="00CB3F59">
      <w:pPr>
        <w:rPr>
          <w:b/>
        </w:rPr>
      </w:pPr>
    </w:p>
    <w:p w14:paraId="08EE0197" w14:textId="77777777" w:rsidR="00CB3F59" w:rsidRDefault="00CB3F59">
      <w:pPr>
        <w:rPr>
          <w:b/>
        </w:rPr>
      </w:pPr>
    </w:p>
    <w:p w14:paraId="2DBFBC59" w14:textId="77777777" w:rsidR="00CB3F59" w:rsidRDefault="00CB3F59">
      <w:pPr>
        <w:rPr>
          <w:b/>
        </w:rPr>
      </w:pPr>
    </w:p>
    <w:p w14:paraId="769AE52D" w14:textId="77777777" w:rsidR="00575892" w:rsidRDefault="00575892">
      <w:pPr>
        <w:rPr>
          <w:b/>
        </w:rPr>
      </w:pPr>
    </w:p>
    <w:p w14:paraId="2FA9688B" w14:textId="77777777" w:rsidR="00CB3F59" w:rsidRDefault="00CB3F59">
      <w:pPr>
        <w:rPr>
          <w:b/>
        </w:rPr>
      </w:pPr>
    </w:p>
    <w:p w14:paraId="111C578B" w14:textId="77777777" w:rsidR="00CB3F59" w:rsidRDefault="00575892">
      <w:pPr>
        <w:numPr>
          <w:ilvl w:val="0"/>
          <w:numId w:val="2"/>
        </w:numPr>
        <w:rPr>
          <w:b/>
        </w:rPr>
      </w:pPr>
      <w:r>
        <w:rPr>
          <w:b/>
        </w:rPr>
        <w:lastRenderedPageBreak/>
        <w:t xml:space="preserve">BASE LEGAL Y NORMATIVA </w:t>
      </w:r>
    </w:p>
    <w:p w14:paraId="07572812" w14:textId="066337E5" w:rsidR="00CB3F59" w:rsidRDefault="00575892">
      <w:pPr>
        <w:spacing w:line="360" w:lineRule="auto"/>
        <w:jc w:val="both"/>
      </w:pPr>
      <w:r>
        <w:t>El presente protocolo se enmarca en el cumplimiento de la legislación nacional e internacional vigente, orientada a garantizar una atención integral, oportuna y respetuosa a víctimas de violencia sexual en contexto de la unidad de UEGO. A continuación, se detallan las principales normativas que fundamentan su aplicación:</w:t>
      </w:r>
    </w:p>
    <w:p w14:paraId="35A8F356" w14:textId="77777777" w:rsidR="00CB3F59" w:rsidRDefault="00575892">
      <w:pPr>
        <w:numPr>
          <w:ilvl w:val="0"/>
          <w:numId w:val="11"/>
        </w:numPr>
        <w:spacing w:line="360" w:lineRule="auto"/>
        <w:jc w:val="both"/>
      </w:pPr>
      <w:r>
        <w:t>Constitución política de Chile:</w:t>
      </w:r>
    </w:p>
    <w:p w14:paraId="2D8BF7F2" w14:textId="77777777" w:rsidR="00CB3F59" w:rsidRDefault="00575892">
      <w:pPr>
        <w:spacing w:line="360" w:lineRule="auto"/>
        <w:ind w:left="720"/>
        <w:jc w:val="both"/>
      </w:pPr>
      <w:r>
        <w:t xml:space="preserve">Reconoce el derecho a la vida y a la integridad física y psíquica de las personas (art 19 </w:t>
      </w:r>
      <w:proofErr w:type="spellStart"/>
      <w:r>
        <w:t>N°</w:t>
      </w:r>
      <w:proofErr w:type="spellEnd"/>
      <w:r>
        <w:t xml:space="preserve"> 1), así como el derecho a la protección de la salud) art 19 N°9) (4) </w:t>
      </w:r>
    </w:p>
    <w:p w14:paraId="6DB3C040" w14:textId="77777777" w:rsidR="00CB3F59" w:rsidRDefault="00575892">
      <w:pPr>
        <w:numPr>
          <w:ilvl w:val="0"/>
          <w:numId w:val="11"/>
        </w:numPr>
        <w:spacing w:line="360" w:lineRule="auto"/>
        <w:jc w:val="both"/>
      </w:pPr>
      <w:r>
        <w:t xml:space="preserve">Código penal de Chile: </w:t>
      </w:r>
    </w:p>
    <w:p w14:paraId="23E34014" w14:textId="349B4CB2" w:rsidR="00CB3F59" w:rsidRDefault="00575892">
      <w:pPr>
        <w:spacing w:line="360" w:lineRule="auto"/>
        <w:ind w:left="720"/>
        <w:jc w:val="both"/>
      </w:pPr>
      <w:r>
        <w:t>Tipifica los delitos sexuales, incluyendo la violación (desde artículos 361), reconoce agravantes cuando las víctimas son menores de edad o existen condiciones de vulnerabilidad. (5)</w:t>
      </w:r>
    </w:p>
    <w:p w14:paraId="601DF73C" w14:textId="77777777" w:rsidR="00CB3F59" w:rsidRDefault="00575892">
      <w:pPr>
        <w:numPr>
          <w:ilvl w:val="0"/>
          <w:numId w:val="11"/>
        </w:numPr>
        <w:spacing w:line="360" w:lineRule="auto"/>
        <w:jc w:val="both"/>
      </w:pPr>
      <w:r>
        <w:t xml:space="preserve">Ley </w:t>
      </w:r>
      <w:proofErr w:type="spellStart"/>
      <w:r>
        <w:t>N°</w:t>
      </w:r>
      <w:proofErr w:type="spellEnd"/>
      <w:r>
        <w:t xml:space="preserve"> 21.057: establece un sistema de entrevistas videograbadas y otras medidas de resguardo a menores de edad víctimas de delitos sexuales. (6)</w:t>
      </w:r>
    </w:p>
    <w:p w14:paraId="78A2ACEF" w14:textId="77777777" w:rsidR="00CB3F59" w:rsidRDefault="00575892">
      <w:pPr>
        <w:numPr>
          <w:ilvl w:val="0"/>
          <w:numId w:val="11"/>
        </w:numPr>
        <w:spacing w:line="360" w:lineRule="auto"/>
        <w:jc w:val="both"/>
      </w:pPr>
      <w:r>
        <w:t xml:space="preserve">Decreto extenso </w:t>
      </w:r>
      <w:proofErr w:type="spellStart"/>
      <w:r>
        <w:t>N°</w:t>
      </w:r>
      <w:proofErr w:type="spellEnd"/>
      <w:r>
        <w:t xml:space="preserve"> 1006/2011 del MINSAL (2013)</w:t>
      </w:r>
    </w:p>
    <w:p w14:paraId="13D13B7F" w14:textId="076CBB3C" w:rsidR="00CB3F59" w:rsidRDefault="00575892">
      <w:pPr>
        <w:spacing w:line="360" w:lineRule="auto"/>
        <w:ind w:left="720"/>
        <w:jc w:val="both"/>
      </w:pPr>
      <w:r>
        <w:t>“Protocolo para la atención integral en salud a víctimas de agresiones sexuales aguda”, define acciones clínicas, forenses, de acompañamiento y derivación para personas víctimas de violencia sexual. (7)</w:t>
      </w:r>
    </w:p>
    <w:p w14:paraId="5CE4358D" w14:textId="41122347" w:rsidR="00CB3F59" w:rsidRDefault="00575892">
      <w:pPr>
        <w:numPr>
          <w:ilvl w:val="0"/>
          <w:numId w:val="11"/>
        </w:numPr>
        <w:spacing w:line="360" w:lineRule="auto"/>
        <w:jc w:val="both"/>
      </w:pPr>
      <w:r>
        <w:t>Norma general técnica para la atención de víctimas de violencia sexual MINSAL (2016)</w:t>
      </w:r>
    </w:p>
    <w:p w14:paraId="39E747D3" w14:textId="77777777" w:rsidR="00CB3F59" w:rsidRDefault="00575892">
      <w:pPr>
        <w:spacing w:line="360" w:lineRule="auto"/>
        <w:ind w:left="720"/>
        <w:jc w:val="both"/>
      </w:pPr>
      <w:r>
        <w:t>Definen procedimientos para el uso de anticonceptivos de emergencia, profilaxis VIH, manejo de infecciones de transmisión sexual y acompañamiento psicosocial. (8)</w:t>
      </w:r>
    </w:p>
    <w:p w14:paraId="78BB4F2D" w14:textId="77777777" w:rsidR="00CB3F59" w:rsidRDefault="00575892">
      <w:pPr>
        <w:numPr>
          <w:ilvl w:val="0"/>
          <w:numId w:val="11"/>
        </w:numPr>
        <w:spacing w:line="360" w:lineRule="auto"/>
        <w:jc w:val="both"/>
      </w:pPr>
      <w:r>
        <w:t>Problema de salud N°86: atención integral de salud en agresión sexual aguda.</w:t>
      </w:r>
    </w:p>
    <w:p w14:paraId="44D97645" w14:textId="52B403C9" w:rsidR="00CB3F59" w:rsidRDefault="00575892">
      <w:pPr>
        <w:numPr>
          <w:ilvl w:val="0"/>
          <w:numId w:val="10"/>
        </w:numPr>
        <w:spacing w:line="360" w:lineRule="auto"/>
        <w:jc w:val="both"/>
      </w:pPr>
      <w:r>
        <w:t xml:space="preserve">Pueden acceder todas las personas que hayan sufrido agresión sexual recuente (hasta 72 </w:t>
      </w:r>
      <w:proofErr w:type="spellStart"/>
      <w:r>
        <w:t>hrs</w:t>
      </w:r>
      <w:proofErr w:type="spellEnd"/>
      <w:r>
        <w:t xml:space="preserve"> de ocurrido) que involucra contacto directo de genitales, pudiendo presentar daños físicos y/o psicológicos que requieran atención en un servicio de urgencia hospitalaria.</w:t>
      </w:r>
    </w:p>
    <w:p w14:paraId="659B17E5" w14:textId="77777777" w:rsidR="00CB3F59" w:rsidRDefault="00575892">
      <w:pPr>
        <w:numPr>
          <w:ilvl w:val="0"/>
          <w:numId w:val="10"/>
        </w:numPr>
        <w:spacing w:line="360" w:lineRule="auto"/>
        <w:jc w:val="both"/>
      </w:pPr>
      <w:r>
        <w:lastRenderedPageBreak/>
        <w:t>El GES cubre: diagnóstico y tratamiento en servicio de urgencia de hospital y seguimiento en atención primaria, centro de diagnóstico terapéutico u hospital.</w:t>
      </w:r>
    </w:p>
    <w:p w14:paraId="09F09C70" w14:textId="77777777" w:rsidR="00CB3F59" w:rsidRDefault="00575892">
      <w:pPr>
        <w:numPr>
          <w:ilvl w:val="0"/>
          <w:numId w:val="10"/>
        </w:numPr>
        <w:spacing w:line="360" w:lineRule="auto"/>
        <w:jc w:val="both"/>
      </w:pPr>
      <w:r>
        <w:t xml:space="preserve">Incluye exámenes y medicamentos. </w:t>
      </w:r>
    </w:p>
    <w:p w14:paraId="6EAE2BE8" w14:textId="77777777" w:rsidR="00CB3F59" w:rsidRDefault="00575892">
      <w:pPr>
        <w:numPr>
          <w:ilvl w:val="0"/>
          <w:numId w:val="10"/>
        </w:numPr>
        <w:spacing w:line="360" w:lineRule="auto"/>
        <w:jc w:val="both"/>
      </w:pPr>
      <w:r>
        <w:t>Tiempo de espera: la primera respuesta debe ser inmediata y el seguimiento máximo a los 35 días desde la primera respuesta.</w:t>
      </w:r>
    </w:p>
    <w:p w14:paraId="2AD75E77" w14:textId="77777777" w:rsidR="00CB3F59" w:rsidRDefault="00575892">
      <w:pPr>
        <w:numPr>
          <w:ilvl w:val="0"/>
          <w:numId w:val="10"/>
        </w:numPr>
        <w:spacing w:line="360" w:lineRule="auto"/>
        <w:jc w:val="both"/>
      </w:pPr>
      <w:r>
        <w:t>Monto a pagar: Fonasa 0% e Isapre 20% (9)</w:t>
      </w:r>
    </w:p>
    <w:p w14:paraId="234FC663" w14:textId="77777777" w:rsidR="00CB3F59" w:rsidRDefault="00CB3F59">
      <w:pPr>
        <w:rPr>
          <w:i/>
          <w:u w:val="single"/>
        </w:rPr>
      </w:pPr>
    </w:p>
    <w:p w14:paraId="467A7E8F" w14:textId="77777777" w:rsidR="00CB3F59" w:rsidRDefault="00575892">
      <w:pPr>
        <w:numPr>
          <w:ilvl w:val="0"/>
          <w:numId w:val="2"/>
        </w:numPr>
        <w:rPr>
          <w:b/>
        </w:rPr>
      </w:pPr>
      <w:r>
        <w:rPr>
          <w:b/>
        </w:rPr>
        <w:t>DESCRIPCIÓN DEL PROCESO / ACTIVIDADES Y PROCEDIMIENTOS</w:t>
      </w:r>
    </w:p>
    <w:p w14:paraId="64560F6F" w14:textId="77777777" w:rsidR="00CB3F59" w:rsidRDefault="00575892">
      <w:pPr>
        <w:spacing w:line="360" w:lineRule="auto"/>
        <w:jc w:val="both"/>
      </w:pPr>
      <w:r>
        <w:t>En primera instancia se debe realizar la recepción y contención inicial de la usuaria en donde se brindará un primer contacto respetuoso, seguro y empático.</w:t>
      </w:r>
    </w:p>
    <w:p w14:paraId="549B0D35" w14:textId="77777777" w:rsidR="00CB3F59" w:rsidRDefault="00575892">
      <w:pPr>
        <w:numPr>
          <w:ilvl w:val="0"/>
          <w:numId w:val="7"/>
        </w:numPr>
        <w:spacing w:line="360" w:lineRule="auto"/>
        <w:jc w:val="both"/>
      </w:pPr>
      <w:r>
        <w:t xml:space="preserve">Recibir a la víctima en un box privado resguardando la privacidad de la usuaria, puede acudir con acompañante si lo desea, si es menor de edad debe acudir con acompañante mayor de edad. </w:t>
      </w:r>
    </w:p>
    <w:p w14:paraId="5B569C12" w14:textId="77777777" w:rsidR="00CB3F59" w:rsidRDefault="00575892">
      <w:pPr>
        <w:numPr>
          <w:ilvl w:val="0"/>
          <w:numId w:val="7"/>
        </w:numPr>
        <w:spacing w:line="360" w:lineRule="auto"/>
        <w:jc w:val="both"/>
      </w:pPr>
      <w:r>
        <w:t>Establecer relación de confianza, sin emitir juicios</w:t>
      </w:r>
    </w:p>
    <w:p w14:paraId="24AE3502" w14:textId="77777777" w:rsidR="00CB3F59" w:rsidRDefault="00575892">
      <w:pPr>
        <w:numPr>
          <w:ilvl w:val="0"/>
          <w:numId w:val="7"/>
        </w:numPr>
        <w:spacing w:line="360" w:lineRule="auto"/>
        <w:jc w:val="both"/>
      </w:pPr>
      <w:r>
        <w:t>Garantizar confidencialidad y trato digno</w:t>
      </w:r>
    </w:p>
    <w:p w14:paraId="4A3458BB" w14:textId="6FC7F555" w:rsidR="00CB3F59" w:rsidRDefault="00575892">
      <w:pPr>
        <w:numPr>
          <w:ilvl w:val="0"/>
          <w:numId w:val="7"/>
        </w:numPr>
        <w:spacing w:line="360" w:lineRule="auto"/>
        <w:jc w:val="both"/>
      </w:pPr>
      <w:r>
        <w:t>Informar sobre el proceso de atención y solicitar consentimiento informado para la realización de exámenes y procedimientos relacionados en la atención integral a víctimas de agresión sexual</w:t>
      </w:r>
    </w:p>
    <w:p w14:paraId="553CD0F4" w14:textId="77777777" w:rsidR="00CB3F59" w:rsidRDefault="00575892">
      <w:pPr>
        <w:numPr>
          <w:ilvl w:val="0"/>
          <w:numId w:val="7"/>
        </w:numPr>
        <w:spacing w:line="360" w:lineRule="auto"/>
        <w:jc w:val="both"/>
      </w:pPr>
      <w:r>
        <w:t>Notificar al equipo de salud (médico, psicólogo, trabajador social) e iniciar el formulario de detección de violencia.</w:t>
      </w:r>
    </w:p>
    <w:p w14:paraId="1929045F" w14:textId="77777777" w:rsidR="00CB3F59" w:rsidRDefault="00CB3F59">
      <w:pPr>
        <w:spacing w:line="360" w:lineRule="auto"/>
        <w:ind w:left="1440"/>
        <w:jc w:val="both"/>
      </w:pPr>
    </w:p>
    <w:p w14:paraId="55998149" w14:textId="77777777" w:rsidR="00CB3F59" w:rsidRDefault="00575892">
      <w:pPr>
        <w:spacing w:line="360" w:lineRule="auto"/>
        <w:jc w:val="both"/>
      </w:pPr>
      <w:r>
        <w:t>Luego se debe realizar la anamnesis dirigida y evaluación Gineco-Obstétrica. Su objetivo es recopilar información relevante sobre el caso para el cuidado clínico y la evidencia legal. Se debe hacer énfasis en si la usuaria desea o no revelar la información y evitar revictimización. En todo momento apoyar y contener.</w:t>
      </w:r>
    </w:p>
    <w:p w14:paraId="7D01A003" w14:textId="77777777" w:rsidR="00CB3F59" w:rsidRDefault="00575892">
      <w:pPr>
        <w:numPr>
          <w:ilvl w:val="0"/>
          <w:numId w:val="13"/>
        </w:numPr>
        <w:spacing w:line="360" w:lineRule="auto"/>
        <w:jc w:val="both"/>
      </w:pPr>
      <w:r>
        <w:t xml:space="preserve">Se debe registrar: fecha y hora de la agresión </w:t>
      </w:r>
    </w:p>
    <w:p w14:paraId="426492C5" w14:textId="77777777" w:rsidR="00CB3F59" w:rsidRDefault="00575892">
      <w:pPr>
        <w:numPr>
          <w:ilvl w:val="0"/>
          <w:numId w:val="13"/>
        </w:numPr>
        <w:spacing w:line="360" w:lineRule="auto"/>
        <w:jc w:val="both"/>
      </w:pPr>
      <w:r>
        <w:t>Tipo de contacto sexual (oral, vaginal, anal)</w:t>
      </w:r>
    </w:p>
    <w:p w14:paraId="275F56D3" w14:textId="7221B6ED" w:rsidR="00CB3F59" w:rsidRDefault="00575892">
      <w:pPr>
        <w:numPr>
          <w:ilvl w:val="0"/>
          <w:numId w:val="13"/>
        </w:numPr>
        <w:spacing w:line="360" w:lineRule="auto"/>
        <w:jc w:val="both"/>
      </w:pPr>
      <w:r>
        <w:t xml:space="preserve">Presencia de eyaculación, uso de condón </w:t>
      </w:r>
    </w:p>
    <w:p w14:paraId="0F92AC87" w14:textId="77777777" w:rsidR="00CB3F59" w:rsidRDefault="00575892">
      <w:pPr>
        <w:numPr>
          <w:ilvl w:val="0"/>
          <w:numId w:val="13"/>
        </w:numPr>
        <w:spacing w:line="360" w:lineRule="auto"/>
        <w:jc w:val="both"/>
      </w:pPr>
      <w:r>
        <w:lastRenderedPageBreak/>
        <w:t>Historia ginecológica, uso de anticonceptivos, sospecha de embarazo</w:t>
      </w:r>
    </w:p>
    <w:p w14:paraId="08F182A6" w14:textId="77777777" w:rsidR="00CB3F59" w:rsidRDefault="00575892">
      <w:pPr>
        <w:numPr>
          <w:ilvl w:val="0"/>
          <w:numId w:val="13"/>
        </w:numPr>
        <w:spacing w:line="360" w:lineRule="auto"/>
        <w:jc w:val="both"/>
      </w:pPr>
      <w:r>
        <w:t xml:space="preserve">Evaluar signos vitales, estado emocional y estado físico general </w:t>
      </w:r>
    </w:p>
    <w:p w14:paraId="342DD859" w14:textId="77777777" w:rsidR="00CB3F59" w:rsidRDefault="00CB3F59">
      <w:pPr>
        <w:spacing w:line="360" w:lineRule="auto"/>
        <w:jc w:val="both"/>
      </w:pPr>
    </w:p>
    <w:p w14:paraId="5DD19117" w14:textId="77777777" w:rsidR="00CB3F59" w:rsidRDefault="00575892">
      <w:pPr>
        <w:spacing w:line="360" w:lineRule="auto"/>
        <w:jc w:val="both"/>
      </w:pPr>
      <w:r>
        <w:t>Se debe realizar examen físico y ginecológico. Identificar lesiones, recolectar evidencias y ofrecer tratamiento adecuado.</w:t>
      </w:r>
    </w:p>
    <w:p w14:paraId="4BB8197D" w14:textId="765A75FE" w:rsidR="00CB3F59" w:rsidRDefault="00575892">
      <w:pPr>
        <w:numPr>
          <w:ilvl w:val="0"/>
          <w:numId w:val="9"/>
        </w:numPr>
        <w:spacing w:line="360" w:lineRule="auto"/>
        <w:jc w:val="both"/>
      </w:pPr>
      <w:r>
        <w:t>Realizar examen físico general y ginecológico (debe firmar consentimiento o asentimiento si corresponde)</w:t>
      </w:r>
    </w:p>
    <w:p w14:paraId="70B6AD18" w14:textId="77777777" w:rsidR="00CB3F59" w:rsidRDefault="00575892">
      <w:pPr>
        <w:numPr>
          <w:ilvl w:val="0"/>
          <w:numId w:val="9"/>
        </w:numPr>
        <w:spacing w:line="360" w:lineRule="auto"/>
        <w:jc w:val="both"/>
      </w:pPr>
      <w:r>
        <w:t>Verificar presencia de lesiones genitales o lesiones en otra parte del cuerpo.</w:t>
      </w:r>
    </w:p>
    <w:p w14:paraId="2B1B6602" w14:textId="77777777" w:rsidR="00CB3F59" w:rsidRDefault="00575892">
      <w:pPr>
        <w:numPr>
          <w:ilvl w:val="0"/>
          <w:numId w:val="9"/>
        </w:numPr>
        <w:spacing w:line="360" w:lineRule="auto"/>
        <w:jc w:val="both"/>
      </w:pPr>
      <w:r>
        <w:t xml:space="preserve">Documentar hallazgos con lenguaje objetivo y sin emitir juicios </w:t>
      </w:r>
    </w:p>
    <w:p w14:paraId="552530F8" w14:textId="77777777" w:rsidR="00CB3F59" w:rsidRDefault="00575892">
      <w:pPr>
        <w:numPr>
          <w:ilvl w:val="0"/>
          <w:numId w:val="9"/>
        </w:numPr>
        <w:spacing w:line="360" w:lineRule="auto"/>
        <w:jc w:val="both"/>
      </w:pPr>
      <w:r>
        <w:t>Colaborar con médico en toma de fotografías si corresponde</w:t>
      </w:r>
    </w:p>
    <w:p w14:paraId="0ED4768F" w14:textId="77777777" w:rsidR="00CB3F59" w:rsidRDefault="00CB3F59">
      <w:pPr>
        <w:spacing w:line="360" w:lineRule="auto"/>
        <w:jc w:val="both"/>
      </w:pPr>
    </w:p>
    <w:p w14:paraId="07D504F9" w14:textId="1205608D" w:rsidR="00CB3F59" w:rsidRDefault="00575892">
      <w:pPr>
        <w:spacing w:line="360" w:lineRule="auto"/>
        <w:jc w:val="both"/>
      </w:pPr>
      <w:r>
        <w:t>Luego se debe realizar una recolección de la evidencia medicolegal. Preservar pruebas biológicas bajo cadena de custodia.</w:t>
      </w:r>
    </w:p>
    <w:p w14:paraId="122C80B4" w14:textId="3947311B" w:rsidR="00CB3F59" w:rsidRDefault="00575892">
      <w:pPr>
        <w:numPr>
          <w:ilvl w:val="0"/>
          <w:numId w:val="6"/>
        </w:numPr>
        <w:spacing w:line="360" w:lineRule="auto"/>
        <w:jc w:val="both"/>
      </w:pPr>
      <w:r>
        <w:t>Se debe realizar toma de muestras de las secreciones, vellos púbicos, fluido oral, anal y vaginal</w:t>
      </w:r>
    </w:p>
    <w:p w14:paraId="50522E5D" w14:textId="77777777" w:rsidR="00CB3F59" w:rsidRDefault="00575892">
      <w:pPr>
        <w:numPr>
          <w:ilvl w:val="0"/>
          <w:numId w:val="6"/>
        </w:numPr>
        <w:spacing w:line="360" w:lineRule="auto"/>
        <w:jc w:val="both"/>
      </w:pPr>
      <w:r>
        <w:t xml:space="preserve">Extracción de ropa si la trae, con registro y etiquetado (con previo consentimiento) </w:t>
      </w:r>
    </w:p>
    <w:p w14:paraId="7BC98FBB" w14:textId="77777777" w:rsidR="00CB3F59" w:rsidRDefault="00575892">
      <w:pPr>
        <w:numPr>
          <w:ilvl w:val="0"/>
          <w:numId w:val="6"/>
        </w:numPr>
        <w:spacing w:line="360" w:lineRule="auto"/>
        <w:jc w:val="both"/>
      </w:pPr>
      <w:r>
        <w:t xml:space="preserve">Se debe enviar al servicio médico legal según normativa vigente </w:t>
      </w:r>
    </w:p>
    <w:p w14:paraId="7E9BF2FD" w14:textId="77777777" w:rsidR="00CB3F59" w:rsidRDefault="00CB3F59">
      <w:pPr>
        <w:spacing w:line="360" w:lineRule="auto"/>
        <w:jc w:val="both"/>
      </w:pPr>
    </w:p>
    <w:p w14:paraId="3FC5D011" w14:textId="77777777" w:rsidR="00CB3F59" w:rsidRDefault="00575892">
      <w:pPr>
        <w:spacing w:line="360" w:lineRule="auto"/>
        <w:jc w:val="both"/>
      </w:pPr>
      <w:r>
        <w:t>Se debe realizar administración de profilaxis y tratamientos. Con el objetivo principal, prevenir ITS y embarazo no deseado.</w:t>
      </w:r>
    </w:p>
    <w:p w14:paraId="22CBF545" w14:textId="77777777" w:rsidR="00CB3F59" w:rsidRDefault="00575892">
      <w:pPr>
        <w:numPr>
          <w:ilvl w:val="0"/>
          <w:numId w:val="5"/>
        </w:numPr>
        <w:spacing w:line="360" w:lineRule="auto"/>
        <w:jc w:val="both"/>
      </w:pPr>
      <w:r>
        <w:t>Anticoncepción de emergencia (PAE)</w:t>
      </w:r>
    </w:p>
    <w:p w14:paraId="058D0A6C" w14:textId="77777777" w:rsidR="00CB3F59" w:rsidRDefault="00575892">
      <w:pPr>
        <w:numPr>
          <w:ilvl w:val="0"/>
          <w:numId w:val="5"/>
        </w:numPr>
        <w:spacing w:line="360" w:lineRule="auto"/>
        <w:jc w:val="both"/>
      </w:pPr>
      <w:r>
        <w:t xml:space="preserve">Antibióticos para ITS </w:t>
      </w:r>
    </w:p>
    <w:p w14:paraId="0ED5871C" w14:textId="77777777" w:rsidR="00CB3F59" w:rsidRDefault="00575892">
      <w:pPr>
        <w:numPr>
          <w:ilvl w:val="0"/>
          <w:numId w:val="5"/>
        </w:numPr>
        <w:spacing w:line="360" w:lineRule="auto"/>
        <w:jc w:val="both"/>
      </w:pPr>
      <w:r>
        <w:t xml:space="preserve">Profilaxis post exposición para VIH, iniciarlo dentro de las 72 horas si hay riesgo </w:t>
      </w:r>
    </w:p>
    <w:p w14:paraId="30AD07A7" w14:textId="77777777" w:rsidR="00CB3F59" w:rsidRDefault="00575892">
      <w:pPr>
        <w:numPr>
          <w:ilvl w:val="0"/>
          <w:numId w:val="5"/>
        </w:numPr>
        <w:spacing w:line="360" w:lineRule="auto"/>
        <w:jc w:val="both"/>
      </w:pPr>
      <w:r>
        <w:t>Vacuna hepatitis B</w:t>
      </w:r>
    </w:p>
    <w:p w14:paraId="790B5A45" w14:textId="77777777" w:rsidR="00CB3F59" w:rsidRDefault="00575892">
      <w:pPr>
        <w:numPr>
          <w:ilvl w:val="0"/>
          <w:numId w:val="5"/>
        </w:numPr>
        <w:spacing w:line="360" w:lineRule="auto"/>
        <w:jc w:val="both"/>
      </w:pPr>
      <w:r>
        <w:t>Tomar muestra de embarazo en muestra de orina.</w:t>
      </w:r>
    </w:p>
    <w:p w14:paraId="439309A5" w14:textId="77777777" w:rsidR="00CB3F59" w:rsidRDefault="00575892">
      <w:pPr>
        <w:numPr>
          <w:ilvl w:val="0"/>
          <w:numId w:val="5"/>
        </w:numPr>
        <w:spacing w:line="360" w:lineRule="auto"/>
        <w:jc w:val="both"/>
      </w:pPr>
      <w:r>
        <w:t>Examen de VIH rápido con consentimiento informado</w:t>
      </w:r>
    </w:p>
    <w:p w14:paraId="7AE5CD17" w14:textId="77777777" w:rsidR="00CB3F59" w:rsidRDefault="00CB3F59">
      <w:pPr>
        <w:spacing w:line="360" w:lineRule="auto"/>
        <w:jc w:val="both"/>
      </w:pPr>
    </w:p>
    <w:p w14:paraId="5CF9D680" w14:textId="77777777" w:rsidR="00CB3F59" w:rsidRDefault="00575892">
      <w:pPr>
        <w:spacing w:line="360" w:lineRule="auto"/>
        <w:jc w:val="both"/>
      </w:pPr>
      <w:r>
        <w:lastRenderedPageBreak/>
        <w:t>Debe existir apoyo psicológico y coordinación multidisciplinaria. Se debe dar contención emocional inmediata y asegurar seguimiento.</w:t>
      </w:r>
    </w:p>
    <w:p w14:paraId="77A6E31C" w14:textId="77777777" w:rsidR="00CB3F59" w:rsidRDefault="00575892">
      <w:pPr>
        <w:numPr>
          <w:ilvl w:val="0"/>
          <w:numId w:val="4"/>
        </w:numPr>
        <w:spacing w:line="360" w:lineRule="auto"/>
        <w:jc w:val="both"/>
      </w:pPr>
      <w:r>
        <w:t xml:space="preserve">Contención en crisis si no hay psicóloga presente </w:t>
      </w:r>
    </w:p>
    <w:p w14:paraId="5863979D" w14:textId="77777777" w:rsidR="00CB3F59" w:rsidRDefault="00575892">
      <w:pPr>
        <w:numPr>
          <w:ilvl w:val="0"/>
          <w:numId w:val="4"/>
        </w:numPr>
        <w:spacing w:line="360" w:lineRule="auto"/>
        <w:jc w:val="both"/>
      </w:pPr>
      <w:r>
        <w:t xml:space="preserve">Coordinar evaluación psicológica inmediata </w:t>
      </w:r>
    </w:p>
    <w:p w14:paraId="7FBC5858" w14:textId="77777777" w:rsidR="00CB3F59" w:rsidRDefault="00575892">
      <w:pPr>
        <w:numPr>
          <w:ilvl w:val="0"/>
          <w:numId w:val="4"/>
        </w:numPr>
        <w:spacing w:line="360" w:lineRule="auto"/>
        <w:jc w:val="both"/>
      </w:pPr>
      <w:r>
        <w:t xml:space="preserve">Contactar con red de apoyo si la víctima lo desea (familia, servicios sociales </w:t>
      </w:r>
      <w:proofErr w:type="spellStart"/>
      <w:r>
        <w:t>etc</w:t>
      </w:r>
      <w:proofErr w:type="spellEnd"/>
      <w:r>
        <w:t>)</w:t>
      </w:r>
    </w:p>
    <w:p w14:paraId="779620E6" w14:textId="77777777" w:rsidR="00CB3F59" w:rsidRDefault="00CB3F59">
      <w:pPr>
        <w:spacing w:line="360" w:lineRule="auto"/>
        <w:jc w:val="both"/>
      </w:pPr>
    </w:p>
    <w:p w14:paraId="55791E5A" w14:textId="77777777" w:rsidR="00CB3F59" w:rsidRDefault="00575892">
      <w:pPr>
        <w:spacing w:line="360" w:lineRule="auto"/>
        <w:jc w:val="both"/>
      </w:pPr>
      <w:r>
        <w:t>Se debe realizar registro clínico y sus respectivas derivaciones.</w:t>
      </w:r>
    </w:p>
    <w:p w14:paraId="228E33D8" w14:textId="77777777" w:rsidR="00CB3F59" w:rsidRDefault="00575892">
      <w:pPr>
        <w:numPr>
          <w:ilvl w:val="0"/>
          <w:numId w:val="3"/>
        </w:numPr>
        <w:spacing w:line="360" w:lineRule="auto"/>
        <w:jc w:val="both"/>
      </w:pPr>
      <w:r>
        <w:t>Completar ficha clínica con detalles de atención, tratamientos y decisiones.</w:t>
      </w:r>
    </w:p>
    <w:p w14:paraId="4467B471" w14:textId="00A69813" w:rsidR="00CB3F59" w:rsidRDefault="00575892">
      <w:pPr>
        <w:numPr>
          <w:ilvl w:val="0"/>
          <w:numId w:val="3"/>
        </w:numPr>
        <w:spacing w:line="360" w:lineRule="auto"/>
        <w:jc w:val="both"/>
      </w:pPr>
      <w:r>
        <w:t>Llenar formularios de atención a víctima de violencia sexual y formulario de notificación a carabineros/PDI (si es menor de edad o persona con discapacidad)</w:t>
      </w:r>
    </w:p>
    <w:p w14:paraId="59823E1F" w14:textId="77777777" w:rsidR="00CB3F59" w:rsidRDefault="00575892">
      <w:pPr>
        <w:numPr>
          <w:ilvl w:val="0"/>
          <w:numId w:val="3"/>
        </w:numPr>
        <w:spacing w:line="360" w:lineRule="auto"/>
        <w:jc w:val="both"/>
      </w:pPr>
      <w:r>
        <w:t xml:space="preserve">Derivar a controles de ITS, salud mental, ginecológicos y obstétricos según evolución </w:t>
      </w:r>
    </w:p>
    <w:p w14:paraId="74961AC1" w14:textId="77777777" w:rsidR="00CB3F59" w:rsidRDefault="00CB3F59">
      <w:pPr>
        <w:spacing w:line="360" w:lineRule="auto"/>
        <w:jc w:val="both"/>
      </w:pPr>
    </w:p>
    <w:p w14:paraId="3D8D42BE" w14:textId="6C37F95B" w:rsidR="00CB3F59" w:rsidRDefault="00575892">
      <w:pPr>
        <w:spacing w:line="360" w:lineRule="auto"/>
        <w:jc w:val="both"/>
      </w:pPr>
      <w:r>
        <w:t xml:space="preserve">Finalmente, el seguimiento clínico, donde se debe dar continuidad a la atención integral </w:t>
      </w:r>
    </w:p>
    <w:p w14:paraId="6F464AC3" w14:textId="77777777" w:rsidR="00CB3F59" w:rsidRDefault="00575892">
      <w:pPr>
        <w:numPr>
          <w:ilvl w:val="0"/>
          <w:numId w:val="1"/>
        </w:numPr>
        <w:spacing w:line="360" w:lineRule="auto"/>
        <w:jc w:val="both"/>
      </w:pPr>
      <w:r>
        <w:t xml:space="preserve">Coordinar controles médicos, dejar horas a controles por escrito. </w:t>
      </w:r>
    </w:p>
    <w:p w14:paraId="76AF0F93" w14:textId="77777777" w:rsidR="00CB3F59" w:rsidRDefault="00575892">
      <w:pPr>
        <w:numPr>
          <w:ilvl w:val="0"/>
          <w:numId w:val="1"/>
        </w:numPr>
        <w:spacing w:line="360" w:lineRule="auto"/>
        <w:jc w:val="both"/>
      </w:pPr>
      <w:r>
        <w:t>Evaluar la necesidad de anticonceptivos</w:t>
      </w:r>
    </w:p>
    <w:p w14:paraId="34F57A9B" w14:textId="77777777" w:rsidR="00CB3F59" w:rsidRDefault="00575892">
      <w:pPr>
        <w:numPr>
          <w:ilvl w:val="0"/>
          <w:numId w:val="1"/>
        </w:numPr>
        <w:spacing w:line="360" w:lineRule="auto"/>
        <w:jc w:val="both"/>
      </w:pPr>
      <w:r>
        <w:t>Acompañamiento a la víctima en trámites legales si lo desea (con trabajadora social)</w:t>
      </w:r>
    </w:p>
    <w:p w14:paraId="486D5E0E" w14:textId="77777777" w:rsidR="00CB3F59" w:rsidRDefault="00CB3F59">
      <w:pPr>
        <w:rPr>
          <w:b/>
        </w:rPr>
      </w:pPr>
    </w:p>
    <w:p w14:paraId="26BE1F72" w14:textId="77777777" w:rsidR="00CB3F59" w:rsidRDefault="00575892">
      <w:pPr>
        <w:numPr>
          <w:ilvl w:val="0"/>
          <w:numId w:val="2"/>
        </w:numPr>
        <w:rPr>
          <w:b/>
        </w:rPr>
      </w:pPr>
      <w:r>
        <w:rPr>
          <w:b/>
        </w:rPr>
        <w:t>ROLES Y RESPONSABILIDADES</w:t>
      </w:r>
    </w:p>
    <w:p w14:paraId="66C92284" w14:textId="77777777" w:rsidR="00CB3F59" w:rsidRDefault="00CB3F59">
      <w:pPr>
        <w:spacing w:line="360" w:lineRule="auto"/>
        <w:ind w:left="720"/>
        <w:jc w:val="both"/>
        <w:rPr>
          <w:b/>
        </w:rPr>
      </w:pPr>
    </w:p>
    <w:p w14:paraId="4D3E1471" w14:textId="77777777" w:rsidR="00CB3F59" w:rsidRDefault="00575892">
      <w:pPr>
        <w:spacing w:line="360" w:lineRule="auto"/>
        <w:jc w:val="both"/>
      </w:pPr>
      <w:r>
        <w:t xml:space="preserve">El rol de responsabilidad de aplicar y supervisar el cumplimiento del protocolo recae en los directivos y/o Jefes de Servicios de equipos de salud de los servicios de urgencias de centros secundarios y terciarios de salud, públicos y privados. (3) Todo el equipo médico que tenga contacto con la persona VVS tiene la responsabilidad de aplicar y facilitar la aplicación del protocolo, considerando que la atención en salud debe ser con un enfoque integral. </w:t>
      </w:r>
    </w:p>
    <w:p w14:paraId="61A321DE" w14:textId="77777777" w:rsidR="00CB3F59" w:rsidRDefault="00CB3F59">
      <w:pPr>
        <w:spacing w:line="360" w:lineRule="auto"/>
        <w:ind w:left="720"/>
        <w:jc w:val="both"/>
      </w:pPr>
    </w:p>
    <w:p w14:paraId="4A57344A" w14:textId="77777777" w:rsidR="00CB3F59" w:rsidRDefault="00575892">
      <w:pPr>
        <w:spacing w:line="360" w:lineRule="auto"/>
        <w:jc w:val="both"/>
      </w:pPr>
      <w:r>
        <w:t xml:space="preserve">Si se cumplen los criterios para la realización de una denuncia obligatoria, los/as jefes del establecimiento que otorga la atención serán los o las responsables de realizarla según lo establecido en los artículos N°175 y N°176 del Código Procesal Penal chileno. En general, </w:t>
      </w:r>
      <w:r>
        <w:lastRenderedPageBreak/>
        <w:t>los y las profesionales en medicina, odontología, química, bioquímica, química y farmacia y de otras ramas relacionadas con la conservación o el restablecimiento de la salud, así como aquellas personas que ejerzan prestaciones auxiliares de ellas.</w:t>
      </w:r>
    </w:p>
    <w:p w14:paraId="0E7DD147" w14:textId="77777777" w:rsidR="00CB3F59" w:rsidRDefault="00CB3F59">
      <w:pPr>
        <w:spacing w:line="360" w:lineRule="auto"/>
        <w:ind w:left="720"/>
        <w:jc w:val="both"/>
      </w:pPr>
    </w:p>
    <w:p w14:paraId="0BD254D5" w14:textId="77777777" w:rsidR="00CB3F59" w:rsidRDefault="00575892">
      <w:pPr>
        <w:spacing w:line="360" w:lineRule="auto"/>
        <w:jc w:val="both"/>
        <w:rPr>
          <w:b/>
        </w:rPr>
      </w:pPr>
      <w:r>
        <w:t>Cabe destacar que, en caso de que la persona sea mayor de edad, tiene el derecho a decidir si realiza la denuncia o no. Las muestras recolectadas se almacenan durante un año sin importar su decisión, por lo que dispondrá de ese periodo para utilizarlas.</w:t>
      </w:r>
    </w:p>
    <w:p w14:paraId="1F0D2029" w14:textId="77777777" w:rsidR="00CB3F59" w:rsidRDefault="00CB3F59">
      <w:pPr>
        <w:spacing w:line="360" w:lineRule="auto"/>
        <w:jc w:val="both"/>
      </w:pPr>
    </w:p>
    <w:p w14:paraId="559781E3" w14:textId="77777777" w:rsidR="00CB3F59" w:rsidRDefault="00575892">
      <w:pPr>
        <w:numPr>
          <w:ilvl w:val="0"/>
          <w:numId w:val="2"/>
        </w:numPr>
        <w:spacing w:line="360" w:lineRule="auto"/>
        <w:jc w:val="both"/>
        <w:rPr>
          <w:b/>
        </w:rPr>
      </w:pPr>
      <w:r>
        <w:rPr>
          <w:b/>
        </w:rPr>
        <w:t>INDICADOR CLAVE</w:t>
      </w:r>
    </w:p>
    <w:p w14:paraId="305EB5C3" w14:textId="77777777" w:rsidR="00CB3F59" w:rsidRDefault="00575892">
      <w:pPr>
        <w:spacing w:line="360" w:lineRule="auto"/>
        <w:jc w:val="both"/>
      </w:pPr>
      <w:r>
        <w:t>Indicador: Cobertura de entrega de profilaxis post-exposición.</w:t>
      </w:r>
    </w:p>
    <w:p w14:paraId="3C6FBA94" w14:textId="77777777" w:rsidR="00CB3F59" w:rsidRDefault="00575892">
      <w:pPr>
        <w:spacing w:line="360" w:lineRule="auto"/>
        <w:jc w:val="both"/>
      </w:pPr>
      <w:r>
        <w:t>(</w:t>
      </w:r>
      <w:proofErr w:type="spellStart"/>
      <w:r>
        <w:t>N°</w:t>
      </w:r>
      <w:proofErr w:type="spellEnd"/>
      <w:r>
        <w:t xml:space="preserve"> víctimas de violencia sexual que reciben profilaxis / Total víctimas de violencia sexual atendidas) x 100</w:t>
      </w:r>
    </w:p>
    <w:p w14:paraId="25559735" w14:textId="77777777" w:rsidR="00CB3F59" w:rsidRDefault="00575892">
      <w:pPr>
        <w:spacing w:line="360" w:lineRule="auto"/>
        <w:jc w:val="both"/>
      </w:pPr>
      <w:r>
        <w:rPr>
          <w:rFonts w:ascii="Arial Unicode MS" w:eastAsia="Arial Unicode MS" w:hAnsi="Arial Unicode MS" w:cs="Arial Unicode MS"/>
        </w:rPr>
        <w:t>Meta: ≥ 95%</w:t>
      </w:r>
    </w:p>
    <w:p w14:paraId="5F96A51E" w14:textId="77777777" w:rsidR="00CB3F59" w:rsidRDefault="00575892">
      <w:pPr>
        <w:spacing w:line="360" w:lineRule="auto"/>
        <w:jc w:val="both"/>
      </w:pPr>
      <w:r>
        <w:t>Periodicidad solicitada: Mensual</w:t>
      </w:r>
    </w:p>
    <w:p w14:paraId="31495A13" w14:textId="77777777" w:rsidR="00CB3F59" w:rsidRDefault="00CB3F59">
      <w:pPr>
        <w:spacing w:line="360" w:lineRule="auto"/>
        <w:jc w:val="both"/>
      </w:pPr>
    </w:p>
    <w:p w14:paraId="66114D23" w14:textId="77777777" w:rsidR="00CB3F59" w:rsidRDefault="00CB3F59">
      <w:pPr>
        <w:spacing w:line="360" w:lineRule="auto"/>
        <w:jc w:val="both"/>
      </w:pPr>
    </w:p>
    <w:p w14:paraId="40C9276F" w14:textId="77777777" w:rsidR="00CB3F59" w:rsidRDefault="00CB3F59">
      <w:pPr>
        <w:spacing w:line="360" w:lineRule="auto"/>
        <w:jc w:val="both"/>
      </w:pPr>
    </w:p>
    <w:p w14:paraId="7FFAA07E" w14:textId="77777777" w:rsidR="00CB3F59" w:rsidRDefault="00CB3F59">
      <w:pPr>
        <w:spacing w:line="360" w:lineRule="auto"/>
        <w:jc w:val="both"/>
      </w:pPr>
    </w:p>
    <w:p w14:paraId="4CEBF370" w14:textId="77777777" w:rsidR="00CB3F59" w:rsidRDefault="00CB3F59">
      <w:pPr>
        <w:spacing w:line="360" w:lineRule="auto"/>
        <w:jc w:val="both"/>
      </w:pPr>
    </w:p>
    <w:p w14:paraId="12E6FEA9" w14:textId="77777777" w:rsidR="00CB3F59" w:rsidRDefault="00CB3F59">
      <w:pPr>
        <w:spacing w:line="360" w:lineRule="auto"/>
        <w:jc w:val="both"/>
      </w:pPr>
    </w:p>
    <w:p w14:paraId="42C44D3F" w14:textId="77777777" w:rsidR="00CB3F59" w:rsidRDefault="00CB3F59">
      <w:pPr>
        <w:spacing w:line="360" w:lineRule="auto"/>
        <w:jc w:val="both"/>
      </w:pPr>
    </w:p>
    <w:p w14:paraId="7FD43809" w14:textId="76CB0612" w:rsidR="00CB3F59" w:rsidRDefault="00CB3F59">
      <w:pPr>
        <w:spacing w:line="360" w:lineRule="auto"/>
        <w:jc w:val="both"/>
      </w:pPr>
    </w:p>
    <w:p w14:paraId="64026EAB" w14:textId="77777777" w:rsidR="00575892" w:rsidRDefault="00575892">
      <w:pPr>
        <w:spacing w:line="360" w:lineRule="auto"/>
        <w:jc w:val="both"/>
      </w:pPr>
    </w:p>
    <w:p w14:paraId="11DE1AEE" w14:textId="77777777" w:rsidR="00575892" w:rsidRDefault="00575892">
      <w:pPr>
        <w:spacing w:line="360" w:lineRule="auto"/>
        <w:jc w:val="both"/>
      </w:pPr>
    </w:p>
    <w:p w14:paraId="109AD68F" w14:textId="77777777" w:rsidR="00575892" w:rsidRDefault="00575892">
      <w:pPr>
        <w:spacing w:line="360" w:lineRule="auto"/>
        <w:jc w:val="both"/>
      </w:pPr>
    </w:p>
    <w:p w14:paraId="0B769C6C" w14:textId="77777777" w:rsidR="00CB3F59" w:rsidRDefault="00CB3F59">
      <w:pPr>
        <w:spacing w:line="360" w:lineRule="auto"/>
        <w:jc w:val="both"/>
      </w:pPr>
    </w:p>
    <w:p w14:paraId="605B851E" w14:textId="77777777" w:rsidR="00CB3F59" w:rsidRDefault="00CB3F59">
      <w:pPr>
        <w:spacing w:line="360" w:lineRule="auto"/>
        <w:jc w:val="both"/>
      </w:pPr>
    </w:p>
    <w:p w14:paraId="320EBE58" w14:textId="77777777" w:rsidR="00CB3F59" w:rsidRDefault="00575892">
      <w:pPr>
        <w:numPr>
          <w:ilvl w:val="0"/>
          <w:numId w:val="2"/>
        </w:numPr>
        <w:spacing w:line="360" w:lineRule="auto"/>
        <w:jc w:val="both"/>
        <w:rPr>
          <w:b/>
        </w:rPr>
      </w:pPr>
      <w:r>
        <w:rPr>
          <w:b/>
        </w:rPr>
        <w:lastRenderedPageBreak/>
        <w:t xml:space="preserve">PAUTA DE COTEJO </w:t>
      </w:r>
    </w:p>
    <w:p w14:paraId="7AA905C4" w14:textId="77777777" w:rsidR="00CB3F59" w:rsidRDefault="00575892">
      <w:pPr>
        <w:spacing w:line="360" w:lineRule="auto"/>
        <w:jc w:val="both"/>
      </w:pPr>
      <w:r>
        <w:t>Objetivo: Evaluar el cumplimiento del proceso de profilaxis post exposición en VVS en la Unidad de Emergencia Gineco Obstétrica del Hospital Dr. Gustavo Fricke.</w:t>
      </w:r>
    </w:p>
    <w:p w14:paraId="414F1B33" w14:textId="77777777" w:rsidR="00CB3F59" w:rsidRDefault="00CB3F59"/>
    <w:p w14:paraId="12D35C0E" w14:textId="77777777" w:rsidR="00CB3F59" w:rsidRDefault="00575892">
      <w:pPr>
        <w:jc w:val="center"/>
        <w:rPr>
          <w:b/>
          <w:color w:val="3D85C6"/>
        </w:rPr>
      </w:pPr>
      <w:r>
        <w:rPr>
          <w:b/>
          <w:color w:val="3D85C6"/>
        </w:rPr>
        <w:t>Pauta de supervisión</w:t>
      </w:r>
    </w:p>
    <w:p w14:paraId="517F4779" w14:textId="77777777" w:rsidR="00CB3F59" w:rsidRDefault="00575892">
      <w:pPr>
        <w:jc w:val="center"/>
      </w:pPr>
      <w:r>
        <w:rPr>
          <w:b/>
          <w:color w:val="3D85C6"/>
        </w:rPr>
        <w:t>Cobertura de entrega de profilaxis post exposición</w:t>
      </w:r>
    </w:p>
    <w:p w14:paraId="7E705118" w14:textId="1F25F5D5" w:rsidR="00575892" w:rsidRDefault="00575892">
      <w:r>
        <w:rPr>
          <w:noProof/>
        </w:rPr>
        <w:drawing>
          <wp:inline distT="114300" distB="114300" distL="114300" distR="114300" wp14:anchorId="24E04D27" wp14:editId="4BFC931B">
            <wp:extent cx="5493682" cy="5270834"/>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493682" cy="5270834"/>
                    </a:xfrm>
                    <a:prstGeom prst="rect">
                      <a:avLst/>
                    </a:prstGeom>
                    <a:ln/>
                  </pic:spPr>
                </pic:pic>
              </a:graphicData>
            </a:graphic>
          </wp:inline>
        </w:drawing>
      </w:r>
    </w:p>
    <w:p w14:paraId="7BA6962D" w14:textId="77777777" w:rsidR="00CB3F59" w:rsidRDefault="00CB3F59"/>
    <w:p w14:paraId="40DC2EC3" w14:textId="77777777" w:rsidR="00CB3F59" w:rsidRDefault="00575892">
      <w:pPr>
        <w:numPr>
          <w:ilvl w:val="0"/>
          <w:numId w:val="2"/>
        </w:numPr>
        <w:rPr>
          <w:b/>
        </w:rPr>
      </w:pPr>
      <w:r>
        <w:rPr>
          <w:b/>
        </w:rPr>
        <w:t>REFERENCIAS</w:t>
      </w:r>
    </w:p>
    <w:p w14:paraId="59FAD6C4" w14:textId="77777777" w:rsidR="00CB3F59" w:rsidRDefault="00575892">
      <w:pPr>
        <w:spacing w:line="360" w:lineRule="auto"/>
        <w:jc w:val="both"/>
      </w:pPr>
      <w:r>
        <w:t xml:space="preserve">1. Violencia sexual: ¿qué tipos existen? - ADIPA Chile. [citado el 19 de junio de 2025]; Disponible en: </w:t>
      </w:r>
      <w:hyperlink r:id="rId8">
        <w:r>
          <w:rPr>
            <w:color w:val="1155CC"/>
            <w:u w:val="single"/>
          </w:rPr>
          <w:t>https://adipa.cl/noticias/violencia-sexual-que-tipos-existen/?srsltid=AfmBOopeWpK3SzjEq8P-ACNmhHekVDAS58MHl45bOSQP4bl-hB3Qg-bi</w:t>
        </w:r>
      </w:hyperlink>
    </w:p>
    <w:p w14:paraId="070DF493" w14:textId="77777777" w:rsidR="00CB3F59" w:rsidRDefault="00575892">
      <w:pPr>
        <w:spacing w:line="360" w:lineRule="auto"/>
        <w:jc w:val="both"/>
        <w:rPr>
          <w:color w:val="37393C"/>
          <w:highlight w:val="white"/>
        </w:rPr>
      </w:pPr>
      <w:r>
        <w:t xml:space="preserve">2. Violencia sexual [Internet]. Medlineplus.gov. [citado el 19 de junio de 2025]. Disponible en: </w:t>
      </w:r>
      <w:hyperlink r:id="rId9">
        <w:r>
          <w:rPr>
            <w:color w:val="1155CC"/>
            <w:u w:val="single"/>
          </w:rPr>
          <w:t>https://medlineplus.gov/spanish/ency/article/001955.htm</w:t>
        </w:r>
      </w:hyperlink>
    </w:p>
    <w:p w14:paraId="3D6C56F0" w14:textId="77777777" w:rsidR="00CB3F59" w:rsidRDefault="00575892">
      <w:pPr>
        <w:spacing w:line="360" w:lineRule="auto"/>
        <w:jc w:val="both"/>
      </w:pPr>
      <w:r>
        <w:t xml:space="preserve">3. Minsal.cl. [citado el 19 de junio de 2025]. Disponible en: </w:t>
      </w:r>
      <w:hyperlink r:id="rId10">
        <w:r>
          <w:rPr>
            <w:color w:val="1155CC"/>
            <w:u w:val="single"/>
          </w:rPr>
          <w:t>https://diprece.minsal.cl/wp-content/uploads/2023/11/2023.11.27_PROTOCOLO-AGRESION-SEXUAL-AGUDA.pdf</w:t>
        </w:r>
      </w:hyperlink>
      <w:r>
        <w:t xml:space="preserve"> </w:t>
      </w:r>
    </w:p>
    <w:p w14:paraId="004FFD1F" w14:textId="77777777" w:rsidR="00CB3F59" w:rsidRDefault="00575892">
      <w:pPr>
        <w:spacing w:line="360" w:lineRule="auto"/>
        <w:jc w:val="both"/>
        <w:rPr>
          <w:color w:val="37393C"/>
          <w:highlight w:val="white"/>
        </w:rPr>
      </w:pPr>
      <w:r>
        <w:t xml:space="preserve">4. </w:t>
      </w:r>
      <w:r>
        <w:rPr>
          <w:color w:val="37393C"/>
          <w:highlight w:val="white"/>
        </w:rPr>
        <w:t xml:space="preserve">Camara.cl. [citado el 22 de junio de 2025]. Disponible en: </w:t>
      </w:r>
      <w:hyperlink r:id="rId11">
        <w:r>
          <w:rPr>
            <w:color w:val="1155CC"/>
            <w:highlight w:val="white"/>
            <w:u w:val="single"/>
          </w:rPr>
          <w:t>https://www.camara.cl/camara/doc/leyes_normas/constitucion_politica.pdf</w:t>
        </w:r>
      </w:hyperlink>
    </w:p>
    <w:p w14:paraId="17AE5020" w14:textId="77777777" w:rsidR="00CB3F59" w:rsidRDefault="00575892">
      <w:pPr>
        <w:spacing w:line="360" w:lineRule="auto"/>
        <w:jc w:val="both"/>
        <w:rPr>
          <w:color w:val="37393C"/>
          <w:highlight w:val="white"/>
        </w:rPr>
      </w:pPr>
      <w:r>
        <w:rPr>
          <w:color w:val="37393C"/>
          <w:highlight w:val="white"/>
        </w:rPr>
        <w:t xml:space="preserve">5. Extranjera C y. L. Concepto y catálogo de delitos sexuales [Internet]. Bcn.cl. [citado el 22 de junio de 2025]. Disponible en: </w:t>
      </w:r>
      <w:hyperlink r:id="rId12">
        <w:r>
          <w:rPr>
            <w:color w:val="1155CC"/>
            <w:highlight w:val="white"/>
            <w:u w:val="single"/>
          </w:rPr>
          <w:t>https://obtienearchivo.bcn.cl/obtienearchivo?id=repositorio/10221/29603/2/BCN_Concepto_y_cata__logo_de_delitos_sexuales_edit_GW.pdf</w:t>
        </w:r>
      </w:hyperlink>
    </w:p>
    <w:p w14:paraId="1544A881" w14:textId="77777777" w:rsidR="00CB3F59" w:rsidRDefault="00575892">
      <w:pPr>
        <w:spacing w:line="360" w:lineRule="auto"/>
        <w:jc w:val="both"/>
        <w:rPr>
          <w:color w:val="37393C"/>
          <w:highlight w:val="white"/>
        </w:rPr>
      </w:pPr>
      <w:r>
        <w:rPr>
          <w:color w:val="37393C"/>
          <w:highlight w:val="white"/>
        </w:rPr>
        <w:t xml:space="preserve">6. Biblioteca del Congreso Nacional. Biblioteca del Congreso Nacional [Internet]. www.bcn.cl/leychile. [citado el 22 de junio de 2025]. Disponible en: </w:t>
      </w:r>
      <w:hyperlink r:id="rId13">
        <w:r>
          <w:rPr>
            <w:color w:val="1155CC"/>
            <w:highlight w:val="white"/>
            <w:u w:val="single"/>
          </w:rPr>
          <w:t>https://www.bcn.cl/leychile/navegar?idNorma=1113932</w:t>
        </w:r>
      </w:hyperlink>
    </w:p>
    <w:p w14:paraId="06012CA6" w14:textId="77777777" w:rsidR="00CB3F59" w:rsidRDefault="00575892">
      <w:pPr>
        <w:spacing w:line="360" w:lineRule="auto"/>
        <w:jc w:val="both"/>
        <w:rPr>
          <w:color w:val="37393C"/>
          <w:highlight w:val="white"/>
        </w:rPr>
      </w:pPr>
      <w:r>
        <w:rPr>
          <w:color w:val="37393C"/>
          <w:highlight w:val="white"/>
        </w:rPr>
        <w:t xml:space="preserve">7. Minsal.cl. [citado el 22 de junio de 2025]. Disponible en: </w:t>
      </w:r>
      <w:hyperlink r:id="rId14">
        <w:r>
          <w:rPr>
            <w:color w:val="1155CC"/>
            <w:highlight w:val="white"/>
            <w:u w:val="single"/>
          </w:rPr>
          <w:t>https://diprece.minsal.cl/wp-content/uploads/2023/11/2023.11.27_PROTOCOLO-AGRESION-SEXUAL-AGUDA.pdf</w:t>
        </w:r>
      </w:hyperlink>
    </w:p>
    <w:p w14:paraId="761A826C" w14:textId="77777777" w:rsidR="00CB3F59" w:rsidRDefault="00575892">
      <w:pPr>
        <w:spacing w:line="360" w:lineRule="auto"/>
        <w:jc w:val="both"/>
        <w:rPr>
          <w:color w:val="37393C"/>
          <w:highlight w:val="white"/>
        </w:rPr>
      </w:pPr>
      <w:r>
        <w:rPr>
          <w:color w:val="37393C"/>
          <w:highlight w:val="white"/>
        </w:rPr>
        <w:t xml:space="preserve">8. Minsal.cl. [citado el 22 de junio de 2025]. Disponible en: </w:t>
      </w:r>
      <w:hyperlink r:id="rId15">
        <w:r>
          <w:rPr>
            <w:color w:val="1155CC"/>
            <w:highlight w:val="white"/>
            <w:u w:val="single"/>
          </w:rPr>
          <w:t>https://diprece.minsal.cl/wrdprss_minsal/wp-content/uploads/2016/10/NT_VICTIMAS-VIOLENCIA-SEXUAL_web.pdf</w:t>
        </w:r>
      </w:hyperlink>
    </w:p>
    <w:p w14:paraId="720A5C61" w14:textId="77777777" w:rsidR="00CB3F59" w:rsidRDefault="00575892">
      <w:pPr>
        <w:spacing w:line="360" w:lineRule="auto"/>
        <w:jc w:val="both"/>
        <w:rPr>
          <w:color w:val="37393C"/>
          <w:highlight w:val="white"/>
        </w:rPr>
      </w:pPr>
      <w:r>
        <w:rPr>
          <w:color w:val="37393C"/>
          <w:highlight w:val="white"/>
        </w:rPr>
        <w:t xml:space="preserve">9. Atención integral de salud en agresión sexual aguda [Internet]. Superintendencia de Salud, Gobierno de Chile. 2024 [citado el 22 de junio de 2025]. Disponible en: </w:t>
      </w:r>
      <w:hyperlink r:id="rId16">
        <w:r>
          <w:rPr>
            <w:color w:val="1155CC"/>
            <w:highlight w:val="white"/>
            <w:u w:val="single"/>
          </w:rPr>
          <w:t>https://www.superdesalud.gob.cl/orientacion-en-salud/atencion-integral-de-salud-en-agresion-sexual-aguda/</w:t>
        </w:r>
      </w:hyperlink>
    </w:p>
    <w:p w14:paraId="1286DDEB" w14:textId="77777777" w:rsidR="00CB3F59" w:rsidRDefault="00CB3F59">
      <w:pPr>
        <w:rPr>
          <w:b/>
        </w:rPr>
      </w:pPr>
    </w:p>
    <w:p w14:paraId="04EF845C" w14:textId="77777777" w:rsidR="00575892" w:rsidRDefault="00575892">
      <w:pPr>
        <w:rPr>
          <w:b/>
        </w:rPr>
      </w:pPr>
    </w:p>
    <w:p w14:paraId="5AFC2A68" w14:textId="77777777" w:rsidR="00CB3F59" w:rsidRDefault="00575892">
      <w:pPr>
        <w:numPr>
          <w:ilvl w:val="0"/>
          <w:numId w:val="2"/>
        </w:numPr>
        <w:rPr>
          <w:b/>
        </w:rPr>
      </w:pPr>
      <w:r>
        <w:rPr>
          <w:b/>
        </w:rPr>
        <w:t>AUTORES</w:t>
      </w:r>
    </w:p>
    <w:p w14:paraId="16F3ADCD" w14:textId="77777777" w:rsidR="00CB3F59" w:rsidRDefault="00575892">
      <w:pPr>
        <w:jc w:val="both"/>
      </w:pPr>
      <w:r>
        <w:t>Valenzuela Olivares, Catalina Solange</w:t>
      </w:r>
    </w:p>
    <w:p w14:paraId="1D5F5908" w14:textId="77777777" w:rsidR="00CB3F59" w:rsidRDefault="00CB3F59">
      <w:pPr>
        <w:jc w:val="both"/>
      </w:pPr>
    </w:p>
    <w:p w14:paraId="6DE74D4A" w14:textId="77777777" w:rsidR="00CB3F59" w:rsidRDefault="00575892">
      <w:pPr>
        <w:jc w:val="both"/>
      </w:pPr>
      <w:r>
        <w:t>Valenzuela Lizana, Fernanda Javiera</w:t>
      </w:r>
    </w:p>
    <w:p w14:paraId="5D8CF15D" w14:textId="77777777" w:rsidR="00CB3F59" w:rsidRDefault="00CB3F59">
      <w:pPr>
        <w:jc w:val="both"/>
      </w:pPr>
    </w:p>
    <w:p w14:paraId="031462C4" w14:textId="77777777" w:rsidR="00CB3F59" w:rsidRDefault="00575892">
      <w:pPr>
        <w:jc w:val="both"/>
      </w:pPr>
      <w:r>
        <w:t xml:space="preserve">Virgilio Valdés, Monserrat </w:t>
      </w:r>
    </w:p>
    <w:p w14:paraId="401DB4D9" w14:textId="77777777" w:rsidR="00CB3F59" w:rsidRDefault="00CB3F59">
      <w:pPr>
        <w:jc w:val="both"/>
      </w:pPr>
    </w:p>
    <w:p w14:paraId="4EAFB2CA" w14:textId="77777777" w:rsidR="00CB3F59" w:rsidRDefault="00575892">
      <w:pPr>
        <w:jc w:val="both"/>
      </w:pPr>
      <w:r>
        <w:t>Yáñez Cisternas, Paula Fernanda</w:t>
      </w:r>
    </w:p>
    <w:p w14:paraId="456AC494" w14:textId="77777777" w:rsidR="00CB3F59" w:rsidRDefault="00CB3F59">
      <w:pPr>
        <w:jc w:val="both"/>
      </w:pPr>
    </w:p>
    <w:p w14:paraId="2C042966" w14:textId="77777777" w:rsidR="00CB3F59" w:rsidRDefault="00575892">
      <w:pPr>
        <w:jc w:val="both"/>
      </w:pPr>
      <w:r>
        <w:t xml:space="preserve">Yévenes Cornejo, </w:t>
      </w:r>
      <w:proofErr w:type="spellStart"/>
      <w:r>
        <w:t>Alysson</w:t>
      </w:r>
      <w:proofErr w:type="spellEnd"/>
      <w:r>
        <w:t xml:space="preserve"> Josefina</w:t>
      </w:r>
    </w:p>
    <w:p w14:paraId="36B4FA68" w14:textId="77777777" w:rsidR="00CB3F59" w:rsidRDefault="00CB3F59">
      <w:pPr>
        <w:rPr>
          <w:b/>
        </w:rPr>
      </w:pPr>
    </w:p>
    <w:p w14:paraId="57F74524" w14:textId="77777777" w:rsidR="00CB3F59" w:rsidRDefault="00575892">
      <w:pPr>
        <w:numPr>
          <w:ilvl w:val="0"/>
          <w:numId w:val="2"/>
        </w:numPr>
        <w:rPr>
          <w:b/>
        </w:rPr>
      </w:pPr>
      <w:r>
        <w:rPr>
          <w:b/>
        </w:rPr>
        <w:t>ANEXOS</w:t>
      </w:r>
    </w:p>
    <w:p w14:paraId="44245C5B" w14:textId="77777777" w:rsidR="00CB3F59" w:rsidRDefault="00575892">
      <w:pPr>
        <w:rPr>
          <w:b/>
        </w:rPr>
      </w:pPr>
      <w:r>
        <w:t>Consentimiento informado para la realización de exámenes y procedimientos relacionados en atención integral a víctimas de agresión sexual aguda.</w:t>
      </w:r>
    </w:p>
    <w:p w14:paraId="41F7E693" w14:textId="77777777" w:rsidR="00CB3F59" w:rsidRDefault="00575892">
      <w:pPr>
        <w:rPr>
          <w:b/>
        </w:rPr>
      </w:pPr>
      <w:r>
        <w:rPr>
          <w:b/>
          <w:noProof/>
        </w:rPr>
        <w:drawing>
          <wp:inline distT="114300" distB="114300" distL="114300" distR="114300" wp14:anchorId="33A446A8" wp14:editId="40375853">
            <wp:extent cx="4500563" cy="30642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500563" cy="3064213"/>
                    </a:xfrm>
                    <a:prstGeom prst="rect">
                      <a:avLst/>
                    </a:prstGeom>
                    <a:ln/>
                  </pic:spPr>
                </pic:pic>
              </a:graphicData>
            </a:graphic>
          </wp:inline>
        </w:drawing>
      </w:r>
    </w:p>
    <w:p w14:paraId="5E55753C" w14:textId="77777777" w:rsidR="00CB3F59" w:rsidRDefault="00CB3F59">
      <w:pPr>
        <w:rPr>
          <w:b/>
        </w:rPr>
      </w:pPr>
    </w:p>
    <w:p w14:paraId="0F7F64DA" w14:textId="77777777" w:rsidR="00CB3F59" w:rsidRDefault="00CB3F59">
      <w:pPr>
        <w:rPr>
          <w:b/>
        </w:rPr>
      </w:pPr>
    </w:p>
    <w:p w14:paraId="60151FC3" w14:textId="77777777" w:rsidR="00575892" w:rsidRDefault="00575892">
      <w:pPr>
        <w:rPr>
          <w:b/>
        </w:rPr>
      </w:pPr>
    </w:p>
    <w:p w14:paraId="65201D04" w14:textId="77777777" w:rsidR="00575892" w:rsidRDefault="00575892">
      <w:pPr>
        <w:rPr>
          <w:b/>
        </w:rPr>
      </w:pPr>
    </w:p>
    <w:p w14:paraId="254CC1CF" w14:textId="77777777" w:rsidR="00CB3F59" w:rsidRDefault="00575892">
      <w:pPr>
        <w:numPr>
          <w:ilvl w:val="0"/>
          <w:numId w:val="2"/>
        </w:numPr>
        <w:rPr>
          <w:b/>
        </w:rPr>
      </w:pPr>
      <w:r>
        <w:rPr>
          <w:b/>
        </w:rPr>
        <w:lastRenderedPageBreak/>
        <w:t>FLUJOGRAMAS</w:t>
      </w:r>
    </w:p>
    <w:p w14:paraId="0CB3E809" w14:textId="77777777" w:rsidR="00CB3F59" w:rsidRDefault="00575892">
      <w:pPr>
        <w:rPr>
          <w:b/>
        </w:rPr>
      </w:pPr>
      <w:r>
        <w:rPr>
          <w:b/>
        </w:rPr>
        <w:t>Flujograma general</w:t>
      </w:r>
    </w:p>
    <w:p w14:paraId="6CD95FD5" w14:textId="77777777" w:rsidR="00CB3F59" w:rsidRDefault="00575892">
      <w:pPr>
        <w:rPr>
          <w:b/>
        </w:rPr>
      </w:pPr>
      <w:r>
        <w:rPr>
          <w:b/>
          <w:noProof/>
        </w:rPr>
        <w:drawing>
          <wp:inline distT="114300" distB="114300" distL="114300" distR="114300" wp14:anchorId="264431F5" wp14:editId="213D5AA0">
            <wp:extent cx="5655253" cy="2094886"/>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a:stretch>
                      <a:fillRect/>
                    </a:stretch>
                  </pic:blipFill>
                  <pic:spPr>
                    <a:xfrm>
                      <a:off x="0" y="0"/>
                      <a:ext cx="5655253" cy="2094886"/>
                    </a:xfrm>
                    <a:prstGeom prst="rect">
                      <a:avLst/>
                    </a:prstGeom>
                    <a:ln/>
                  </pic:spPr>
                </pic:pic>
              </a:graphicData>
            </a:graphic>
          </wp:inline>
        </w:drawing>
      </w:r>
    </w:p>
    <w:p w14:paraId="6A3E61EB" w14:textId="77777777" w:rsidR="00CB3F59" w:rsidRDefault="00575892">
      <w:pPr>
        <w:rPr>
          <w:b/>
        </w:rPr>
      </w:pPr>
      <w:r>
        <w:rPr>
          <w:b/>
        </w:rPr>
        <w:t>Flujograma general, parte 1 (zoom)</w:t>
      </w:r>
    </w:p>
    <w:p w14:paraId="763F51CE" w14:textId="77777777" w:rsidR="00CB3F59" w:rsidRDefault="00575892">
      <w:pPr>
        <w:rPr>
          <w:b/>
        </w:rPr>
      </w:pPr>
      <w:r>
        <w:rPr>
          <w:b/>
          <w:noProof/>
        </w:rPr>
        <w:drawing>
          <wp:inline distT="114300" distB="114300" distL="114300" distR="114300" wp14:anchorId="49CA5EB4" wp14:editId="739FEA2B">
            <wp:extent cx="5634038" cy="3656031"/>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l="988" t="6815"/>
                    <a:stretch>
                      <a:fillRect/>
                    </a:stretch>
                  </pic:blipFill>
                  <pic:spPr>
                    <a:xfrm>
                      <a:off x="0" y="0"/>
                      <a:ext cx="5634038" cy="3656031"/>
                    </a:xfrm>
                    <a:prstGeom prst="rect">
                      <a:avLst/>
                    </a:prstGeom>
                    <a:ln/>
                  </pic:spPr>
                </pic:pic>
              </a:graphicData>
            </a:graphic>
          </wp:inline>
        </w:drawing>
      </w:r>
    </w:p>
    <w:p w14:paraId="4DC5A586" w14:textId="77777777" w:rsidR="00575892" w:rsidRDefault="00575892">
      <w:pPr>
        <w:rPr>
          <w:b/>
        </w:rPr>
      </w:pPr>
    </w:p>
    <w:p w14:paraId="76323914" w14:textId="77777777" w:rsidR="00CB3F59" w:rsidRDefault="00575892">
      <w:pPr>
        <w:rPr>
          <w:b/>
        </w:rPr>
      </w:pPr>
      <w:r>
        <w:rPr>
          <w:b/>
        </w:rPr>
        <w:lastRenderedPageBreak/>
        <w:t>Flujograma general, parte 2 (zoom)</w:t>
      </w:r>
    </w:p>
    <w:p w14:paraId="7FC4AE2C" w14:textId="77777777" w:rsidR="00CB3F59" w:rsidRDefault="00575892">
      <w:pPr>
        <w:rPr>
          <w:b/>
        </w:rPr>
      </w:pPr>
      <w:r>
        <w:rPr>
          <w:b/>
          <w:noProof/>
        </w:rPr>
        <w:drawing>
          <wp:inline distT="114300" distB="114300" distL="114300" distR="114300" wp14:anchorId="58E75819" wp14:editId="3E2BA740">
            <wp:extent cx="5731200" cy="3543300"/>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5731200" cy="3543300"/>
                    </a:xfrm>
                    <a:prstGeom prst="rect">
                      <a:avLst/>
                    </a:prstGeom>
                    <a:ln/>
                  </pic:spPr>
                </pic:pic>
              </a:graphicData>
            </a:graphic>
          </wp:inline>
        </w:drawing>
      </w:r>
    </w:p>
    <w:p w14:paraId="375ABC34" w14:textId="77777777" w:rsidR="00CB3F59" w:rsidRDefault="00CB3F59">
      <w:pPr>
        <w:rPr>
          <w:b/>
        </w:rPr>
      </w:pPr>
    </w:p>
    <w:p w14:paraId="2EF2F839" w14:textId="77777777" w:rsidR="00CB3F59" w:rsidRDefault="00575892">
      <w:pPr>
        <w:rPr>
          <w:b/>
        </w:rPr>
      </w:pPr>
      <w:r>
        <w:rPr>
          <w:b/>
        </w:rPr>
        <w:t>Subproceso, profilaxis</w:t>
      </w:r>
    </w:p>
    <w:p w14:paraId="3A297AAC" w14:textId="77777777" w:rsidR="00CB3F59" w:rsidRDefault="00575892">
      <w:pPr>
        <w:rPr>
          <w:b/>
        </w:rPr>
      </w:pPr>
      <w:r>
        <w:rPr>
          <w:b/>
          <w:noProof/>
        </w:rPr>
        <w:drawing>
          <wp:inline distT="114300" distB="114300" distL="114300" distR="114300" wp14:anchorId="2BBC18DE" wp14:editId="6A12D596">
            <wp:extent cx="5731200" cy="19685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5731200" cy="1968500"/>
                    </a:xfrm>
                    <a:prstGeom prst="rect">
                      <a:avLst/>
                    </a:prstGeom>
                    <a:ln/>
                  </pic:spPr>
                </pic:pic>
              </a:graphicData>
            </a:graphic>
          </wp:inline>
        </w:drawing>
      </w:r>
    </w:p>
    <w:p w14:paraId="6453FBC3" w14:textId="77777777" w:rsidR="00CB3F59" w:rsidRDefault="00CB3F59">
      <w:pPr>
        <w:rPr>
          <w:b/>
        </w:rPr>
      </w:pPr>
    </w:p>
    <w:p w14:paraId="04EE5B88" w14:textId="77777777" w:rsidR="00CB3F59" w:rsidRDefault="00CB3F59">
      <w:pPr>
        <w:rPr>
          <w:b/>
        </w:rPr>
      </w:pPr>
    </w:p>
    <w:p w14:paraId="473A3544" w14:textId="77777777" w:rsidR="00CB3F59" w:rsidRDefault="00575892">
      <w:pPr>
        <w:rPr>
          <w:b/>
        </w:rPr>
      </w:pPr>
      <w:r>
        <w:rPr>
          <w:b/>
        </w:rPr>
        <w:lastRenderedPageBreak/>
        <w:t>Subproceso toma de evidencia</w:t>
      </w:r>
    </w:p>
    <w:p w14:paraId="1F1A48C6" w14:textId="77777777" w:rsidR="00CB3F59" w:rsidRDefault="00575892">
      <w:pPr>
        <w:rPr>
          <w:b/>
        </w:rPr>
      </w:pPr>
      <w:r>
        <w:rPr>
          <w:b/>
          <w:noProof/>
        </w:rPr>
        <w:drawing>
          <wp:inline distT="114300" distB="114300" distL="114300" distR="114300" wp14:anchorId="6F98CCA2" wp14:editId="53EF4754">
            <wp:extent cx="5731200" cy="2260600"/>
            <wp:effectExtent l="0" t="0" r="0" 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2"/>
                    <a:srcRect/>
                    <a:stretch>
                      <a:fillRect/>
                    </a:stretch>
                  </pic:blipFill>
                  <pic:spPr>
                    <a:xfrm>
                      <a:off x="0" y="0"/>
                      <a:ext cx="5731200" cy="2260600"/>
                    </a:xfrm>
                    <a:prstGeom prst="rect">
                      <a:avLst/>
                    </a:prstGeom>
                    <a:ln/>
                  </pic:spPr>
                </pic:pic>
              </a:graphicData>
            </a:graphic>
          </wp:inline>
        </w:drawing>
      </w:r>
    </w:p>
    <w:p w14:paraId="4E6689F4" w14:textId="77777777" w:rsidR="00CB3F59" w:rsidRDefault="00CB3F59"/>
    <w:p w14:paraId="4EC72E0E" w14:textId="77777777" w:rsidR="00CB3F59" w:rsidRDefault="00CB3F59"/>
    <w:p w14:paraId="4A3EB5D0" w14:textId="77777777" w:rsidR="00CB3F59" w:rsidRDefault="00CB3F59"/>
    <w:p w14:paraId="62D1C786" w14:textId="77777777" w:rsidR="00CB3F59" w:rsidRDefault="00CB3F59">
      <w:pPr>
        <w:rPr>
          <w:b/>
        </w:rPr>
      </w:pPr>
    </w:p>
    <w:sectPr w:rsidR="00CB3F59">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452E4" w14:textId="77777777" w:rsidR="00506577" w:rsidRDefault="00506577">
      <w:pPr>
        <w:spacing w:line="240" w:lineRule="auto"/>
      </w:pPr>
      <w:r>
        <w:separator/>
      </w:r>
    </w:p>
  </w:endnote>
  <w:endnote w:type="continuationSeparator" w:id="0">
    <w:p w14:paraId="417093C0" w14:textId="77777777" w:rsidR="00506577" w:rsidRDefault="005065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2772E" w14:textId="77777777" w:rsidR="00506577" w:rsidRDefault="00506577">
      <w:pPr>
        <w:spacing w:line="240" w:lineRule="auto"/>
      </w:pPr>
      <w:r>
        <w:separator/>
      </w:r>
    </w:p>
  </w:footnote>
  <w:footnote w:type="continuationSeparator" w:id="0">
    <w:p w14:paraId="6B03C848" w14:textId="77777777" w:rsidR="00506577" w:rsidRDefault="005065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AE3AB" w14:textId="77777777" w:rsidR="00CB3F59" w:rsidRDefault="00CB3F59"/>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CB3F59" w14:paraId="1032C971" w14:textId="77777777">
      <w:trPr>
        <w:trHeight w:val="420"/>
        <w:tblHeader/>
      </w:trPr>
      <w:tc>
        <w:tcPr>
          <w:tcW w:w="2257" w:type="dxa"/>
          <w:vMerge w:val="restart"/>
          <w:shd w:val="clear" w:color="auto" w:fill="auto"/>
          <w:tcMar>
            <w:top w:w="100" w:type="dxa"/>
            <w:left w:w="100" w:type="dxa"/>
            <w:bottom w:w="100" w:type="dxa"/>
            <w:right w:w="100" w:type="dxa"/>
          </w:tcMar>
        </w:tcPr>
        <w:p w14:paraId="481D002C" w14:textId="77777777" w:rsidR="00CB3F59" w:rsidRDefault="00575892">
          <w:pPr>
            <w:widowControl w:val="0"/>
            <w:spacing w:line="240" w:lineRule="auto"/>
          </w:pPr>
          <w:r>
            <w:rPr>
              <w:noProof/>
            </w:rPr>
            <w:drawing>
              <wp:inline distT="114300" distB="114300" distL="114300" distR="114300" wp14:anchorId="2F90AFF7" wp14:editId="5CBB5C30">
                <wp:extent cx="1285875" cy="1270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85875" cy="1270000"/>
                        </a:xfrm>
                        <a:prstGeom prst="rect">
                          <a:avLst/>
                        </a:prstGeom>
                        <a:ln/>
                      </pic:spPr>
                    </pic:pic>
                  </a:graphicData>
                </a:graphic>
              </wp:inline>
            </w:drawing>
          </w:r>
        </w:p>
      </w:tc>
      <w:tc>
        <w:tcPr>
          <w:tcW w:w="2257" w:type="dxa"/>
        </w:tcPr>
        <w:p w14:paraId="1B9C64CA" w14:textId="77777777" w:rsidR="00CB3F59" w:rsidRDefault="00575892">
          <w:pPr>
            <w:widowControl w:val="0"/>
            <w:spacing w:line="240" w:lineRule="auto"/>
            <w:rPr>
              <w:sz w:val="20"/>
              <w:szCs w:val="20"/>
            </w:rPr>
          </w:pPr>
          <w:r>
            <w:rPr>
              <w:sz w:val="20"/>
              <w:szCs w:val="20"/>
            </w:rPr>
            <w:t>Hospital Dr. Gustavo Fricke</w:t>
          </w:r>
        </w:p>
      </w:tc>
      <w:tc>
        <w:tcPr>
          <w:tcW w:w="2257" w:type="dxa"/>
        </w:tcPr>
        <w:p w14:paraId="59D353D3" w14:textId="77777777" w:rsidR="00CB3F59" w:rsidRDefault="00575892">
          <w:pPr>
            <w:widowControl w:val="0"/>
            <w:spacing w:line="240" w:lineRule="auto"/>
            <w:rPr>
              <w:sz w:val="20"/>
              <w:szCs w:val="20"/>
            </w:rPr>
          </w:pPr>
          <w:r>
            <w:rPr>
              <w:sz w:val="20"/>
              <w:szCs w:val="20"/>
            </w:rPr>
            <w:t xml:space="preserve">Fecha: </w:t>
          </w:r>
        </w:p>
      </w:tc>
      <w:tc>
        <w:tcPr>
          <w:tcW w:w="2257" w:type="dxa"/>
          <w:vMerge w:val="restart"/>
          <w:shd w:val="clear" w:color="auto" w:fill="auto"/>
          <w:tcMar>
            <w:top w:w="100" w:type="dxa"/>
            <w:left w:w="100" w:type="dxa"/>
            <w:bottom w:w="100" w:type="dxa"/>
            <w:right w:w="100" w:type="dxa"/>
          </w:tcMar>
        </w:tcPr>
        <w:p w14:paraId="1B43B992" w14:textId="77777777" w:rsidR="00CB3F59" w:rsidRDefault="00575892">
          <w:pPr>
            <w:widowControl w:val="0"/>
            <w:spacing w:line="240" w:lineRule="auto"/>
          </w:pPr>
          <w:r>
            <w:rPr>
              <w:noProof/>
            </w:rPr>
            <w:drawing>
              <wp:inline distT="114300" distB="114300" distL="114300" distR="114300" wp14:anchorId="1ACC85E4" wp14:editId="3339373F">
                <wp:extent cx="1285875" cy="12192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285875" cy="1219200"/>
                        </a:xfrm>
                        <a:prstGeom prst="rect">
                          <a:avLst/>
                        </a:prstGeom>
                        <a:ln/>
                      </pic:spPr>
                    </pic:pic>
                  </a:graphicData>
                </a:graphic>
              </wp:inline>
            </w:drawing>
          </w:r>
        </w:p>
      </w:tc>
    </w:tr>
    <w:tr w:rsidR="00CB3F59" w14:paraId="5BAF314D" w14:textId="77777777">
      <w:trPr>
        <w:trHeight w:val="420"/>
        <w:tblHeader/>
      </w:trPr>
      <w:tc>
        <w:tcPr>
          <w:tcW w:w="2257" w:type="dxa"/>
          <w:vMerge/>
          <w:shd w:val="clear" w:color="auto" w:fill="auto"/>
          <w:tcMar>
            <w:top w:w="100" w:type="dxa"/>
            <w:left w:w="100" w:type="dxa"/>
            <w:bottom w:w="100" w:type="dxa"/>
            <w:right w:w="100" w:type="dxa"/>
          </w:tcMar>
        </w:tcPr>
        <w:p w14:paraId="0766BEC2" w14:textId="77777777" w:rsidR="00CB3F59" w:rsidRDefault="00CB3F59">
          <w:pPr>
            <w:widowControl w:val="0"/>
            <w:pBdr>
              <w:top w:val="nil"/>
              <w:left w:val="nil"/>
              <w:bottom w:val="nil"/>
              <w:right w:val="nil"/>
              <w:between w:val="nil"/>
            </w:pBdr>
            <w:spacing w:line="240" w:lineRule="auto"/>
          </w:pPr>
        </w:p>
      </w:tc>
      <w:tc>
        <w:tcPr>
          <w:tcW w:w="2257" w:type="dxa"/>
        </w:tcPr>
        <w:p w14:paraId="0BB0CFA1" w14:textId="77777777" w:rsidR="00CB3F59" w:rsidRDefault="00575892">
          <w:pPr>
            <w:widowControl w:val="0"/>
            <w:spacing w:line="240" w:lineRule="auto"/>
            <w:rPr>
              <w:sz w:val="20"/>
              <w:szCs w:val="20"/>
            </w:rPr>
          </w:pPr>
          <w:r>
            <w:rPr>
              <w:sz w:val="20"/>
              <w:szCs w:val="20"/>
            </w:rPr>
            <w:t>Servicio de Ginecología y Obstetricia</w:t>
          </w:r>
        </w:p>
      </w:tc>
      <w:tc>
        <w:tcPr>
          <w:tcW w:w="2257" w:type="dxa"/>
        </w:tcPr>
        <w:p w14:paraId="1919FAFA" w14:textId="77777777" w:rsidR="00CB3F59" w:rsidRDefault="00575892">
          <w:pPr>
            <w:widowControl w:val="0"/>
            <w:spacing w:line="240" w:lineRule="auto"/>
            <w:rPr>
              <w:sz w:val="20"/>
              <w:szCs w:val="20"/>
            </w:rPr>
          </w:pPr>
          <w:r>
            <w:rPr>
              <w:sz w:val="20"/>
              <w:szCs w:val="20"/>
            </w:rPr>
            <w:t>Versión 1 de 1</w:t>
          </w:r>
        </w:p>
      </w:tc>
      <w:tc>
        <w:tcPr>
          <w:tcW w:w="2257" w:type="dxa"/>
          <w:vMerge/>
          <w:shd w:val="clear" w:color="auto" w:fill="auto"/>
          <w:tcMar>
            <w:top w:w="100" w:type="dxa"/>
            <w:left w:w="100" w:type="dxa"/>
            <w:bottom w:w="100" w:type="dxa"/>
            <w:right w:w="100" w:type="dxa"/>
          </w:tcMar>
        </w:tcPr>
        <w:p w14:paraId="14BE1819" w14:textId="77777777" w:rsidR="00CB3F59" w:rsidRDefault="00CB3F59">
          <w:pPr>
            <w:widowControl w:val="0"/>
            <w:pBdr>
              <w:top w:val="nil"/>
              <w:left w:val="nil"/>
              <w:bottom w:val="nil"/>
              <w:right w:val="nil"/>
              <w:between w:val="nil"/>
            </w:pBdr>
            <w:spacing w:line="240" w:lineRule="auto"/>
          </w:pPr>
        </w:p>
      </w:tc>
    </w:tr>
    <w:tr w:rsidR="00CB3F59" w14:paraId="00362EBD" w14:textId="77777777">
      <w:trPr>
        <w:trHeight w:val="420"/>
        <w:tblHeader/>
      </w:trPr>
      <w:tc>
        <w:tcPr>
          <w:tcW w:w="2257" w:type="dxa"/>
          <w:vMerge/>
          <w:shd w:val="clear" w:color="auto" w:fill="auto"/>
          <w:tcMar>
            <w:top w:w="100" w:type="dxa"/>
            <w:left w:w="100" w:type="dxa"/>
            <w:bottom w:w="100" w:type="dxa"/>
            <w:right w:w="100" w:type="dxa"/>
          </w:tcMar>
        </w:tcPr>
        <w:p w14:paraId="6B0335FB" w14:textId="77777777" w:rsidR="00CB3F59" w:rsidRDefault="00CB3F59">
          <w:pPr>
            <w:widowControl w:val="0"/>
            <w:pBdr>
              <w:top w:val="nil"/>
              <w:left w:val="nil"/>
              <w:bottom w:val="nil"/>
              <w:right w:val="nil"/>
              <w:between w:val="nil"/>
            </w:pBdr>
            <w:spacing w:line="240" w:lineRule="auto"/>
          </w:pPr>
        </w:p>
      </w:tc>
      <w:tc>
        <w:tcPr>
          <w:tcW w:w="2257" w:type="dxa"/>
        </w:tcPr>
        <w:p w14:paraId="753AC44F" w14:textId="77777777" w:rsidR="00CB3F59" w:rsidRDefault="00575892">
          <w:pPr>
            <w:widowControl w:val="0"/>
            <w:spacing w:line="240" w:lineRule="auto"/>
            <w:rPr>
              <w:sz w:val="20"/>
              <w:szCs w:val="20"/>
            </w:rPr>
          </w:pPr>
          <w:r>
            <w:rPr>
              <w:sz w:val="20"/>
              <w:szCs w:val="20"/>
            </w:rPr>
            <w:t>Unidad de Emergencias Gineco Obstétrica</w:t>
          </w:r>
        </w:p>
      </w:tc>
      <w:tc>
        <w:tcPr>
          <w:tcW w:w="2257" w:type="dxa"/>
          <w:vMerge w:val="restart"/>
        </w:tcPr>
        <w:p w14:paraId="6A89FAB7" w14:textId="77777777" w:rsidR="00CB3F59" w:rsidRDefault="00575892">
          <w:pPr>
            <w:widowControl w:val="0"/>
            <w:spacing w:line="240" w:lineRule="auto"/>
            <w:rPr>
              <w:sz w:val="20"/>
              <w:szCs w:val="20"/>
            </w:rPr>
          </w:pPr>
          <w:r>
            <w:rPr>
              <w:sz w:val="20"/>
              <w:szCs w:val="20"/>
            </w:rPr>
            <w:t xml:space="preserve">Página 1 de </w:t>
          </w:r>
        </w:p>
      </w:tc>
      <w:tc>
        <w:tcPr>
          <w:tcW w:w="2257" w:type="dxa"/>
          <w:vMerge/>
          <w:shd w:val="clear" w:color="auto" w:fill="auto"/>
          <w:tcMar>
            <w:top w:w="100" w:type="dxa"/>
            <w:left w:w="100" w:type="dxa"/>
            <w:bottom w:w="100" w:type="dxa"/>
            <w:right w:w="100" w:type="dxa"/>
          </w:tcMar>
        </w:tcPr>
        <w:p w14:paraId="4A642D99" w14:textId="77777777" w:rsidR="00CB3F59" w:rsidRDefault="00CB3F59">
          <w:pPr>
            <w:widowControl w:val="0"/>
            <w:pBdr>
              <w:top w:val="nil"/>
              <w:left w:val="nil"/>
              <w:bottom w:val="nil"/>
              <w:right w:val="nil"/>
              <w:between w:val="nil"/>
            </w:pBdr>
            <w:spacing w:line="240" w:lineRule="auto"/>
          </w:pPr>
        </w:p>
      </w:tc>
    </w:tr>
    <w:tr w:rsidR="00CB3F59" w14:paraId="7DCA9F20" w14:textId="77777777">
      <w:trPr>
        <w:trHeight w:val="420"/>
        <w:tblHeader/>
      </w:trPr>
      <w:tc>
        <w:tcPr>
          <w:tcW w:w="2257" w:type="dxa"/>
          <w:vMerge/>
          <w:shd w:val="clear" w:color="auto" w:fill="auto"/>
          <w:tcMar>
            <w:top w:w="100" w:type="dxa"/>
            <w:left w:w="100" w:type="dxa"/>
            <w:bottom w:w="100" w:type="dxa"/>
            <w:right w:w="100" w:type="dxa"/>
          </w:tcMar>
        </w:tcPr>
        <w:p w14:paraId="39ABA835" w14:textId="77777777" w:rsidR="00CB3F59" w:rsidRDefault="00CB3F59">
          <w:pPr>
            <w:widowControl w:val="0"/>
            <w:pBdr>
              <w:top w:val="nil"/>
              <w:left w:val="nil"/>
              <w:bottom w:val="nil"/>
              <w:right w:val="nil"/>
              <w:between w:val="nil"/>
            </w:pBdr>
            <w:spacing w:line="240" w:lineRule="auto"/>
          </w:pPr>
        </w:p>
      </w:tc>
      <w:tc>
        <w:tcPr>
          <w:tcW w:w="2257" w:type="dxa"/>
        </w:tcPr>
        <w:p w14:paraId="0960BECB" w14:textId="77777777" w:rsidR="00CB3F59" w:rsidRDefault="00575892">
          <w:pPr>
            <w:widowControl w:val="0"/>
            <w:spacing w:line="240" w:lineRule="auto"/>
            <w:rPr>
              <w:sz w:val="20"/>
              <w:szCs w:val="20"/>
            </w:rPr>
          </w:pPr>
          <w:r>
            <w:rPr>
              <w:sz w:val="20"/>
              <w:szCs w:val="20"/>
            </w:rPr>
            <w:t>Protocolo de proceso de atención integral de víctima de violencia sexual</w:t>
          </w:r>
        </w:p>
      </w:tc>
      <w:tc>
        <w:tcPr>
          <w:tcW w:w="2257" w:type="dxa"/>
          <w:vMerge/>
        </w:tcPr>
        <w:p w14:paraId="5F8422D3" w14:textId="77777777" w:rsidR="00CB3F59" w:rsidRDefault="00CB3F59">
          <w:pPr>
            <w:widowControl w:val="0"/>
            <w:spacing w:line="240" w:lineRule="auto"/>
            <w:rPr>
              <w:sz w:val="20"/>
              <w:szCs w:val="20"/>
            </w:rPr>
          </w:pPr>
        </w:p>
      </w:tc>
      <w:tc>
        <w:tcPr>
          <w:tcW w:w="2257" w:type="dxa"/>
          <w:vMerge/>
          <w:shd w:val="clear" w:color="auto" w:fill="auto"/>
          <w:tcMar>
            <w:top w:w="100" w:type="dxa"/>
            <w:left w:w="100" w:type="dxa"/>
            <w:bottom w:w="100" w:type="dxa"/>
            <w:right w:w="100" w:type="dxa"/>
          </w:tcMar>
        </w:tcPr>
        <w:p w14:paraId="6B38D184" w14:textId="77777777" w:rsidR="00CB3F59" w:rsidRDefault="00CB3F59">
          <w:pPr>
            <w:widowControl w:val="0"/>
            <w:pBdr>
              <w:top w:val="nil"/>
              <w:left w:val="nil"/>
              <w:bottom w:val="nil"/>
              <w:right w:val="nil"/>
              <w:between w:val="nil"/>
            </w:pBdr>
            <w:spacing w:line="240" w:lineRule="auto"/>
          </w:pPr>
        </w:p>
      </w:tc>
    </w:tr>
  </w:tbl>
  <w:p w14:paraId="6147774C" w14:textId="77777777" w:rsidR="00CB3F59" w:rsidRDefault="00CB3F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8EA"/>
    <w:multiLevelType w:val="multilevel"/>
    <w:tmpl w:val="DA8A7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E84866"/>
    <w:multiLevelType w:val="multilevel"/>
    <w:tmpl w:val="7F485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2E3EE3"/>
    <w:multiLevelType w:val="multilevel"/>
    <w:tmpl w:val="934E7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892BB3"/>
    <w:multiLevelType w:val="multilevel"/>
    <w:tmpl w:val="4ABA1F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C426F4"/>
    <w:multiLevelType w:val="multilevel"/>
    <w:tmpl w:val="3A9AA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59677C"/>
    <w:multiLevelType w:val="multilevel"/>
    <w:tmpl w:val="BE3ED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DA4CB8"/>
    <w:multiLevelType w:val="multilevel"/>
    <w:tmpl w:val="D2B26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97558D"/>
    <w:multiLevelType w:val="multilevel"/>
    <w:tmpl w:val="7BB40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50322F"/>
    <w:multiLevelType w:val="multilevel"/>
    <w:tmpl w:val="D96C8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A17C18"/>
    <w:multiLevelType w:val="multilevel"/>
    <w:tmpl w:val="11C88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74D15A1"/>
    <w:multiLevelType w:val="multilevel"/>
    <w:tmpl w:val="08DE7E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A7A6BD7"/>
    <w:multiLevelType w:val="multilevel"/>
    <w:tmpl w:val="BFA0D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F33E26"/>
    <w:multiLevelType w:val="multilevel"/>
    <w:tmpl w:val="D8027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0"/>
  </w:num>
  <w:num w:numId="3">
    <w:abstractNumId w:val="4"/>
  </w:num>
  <w:num w:numId="4">
    <w:abstractNumId w:val="11"/>
  </w:num>
  <w:num w:numId="5">
    <w:abstractNumId w:val="1"/>
  </w:num>
  <w:num w:numId="6">
    <w:abstractNumId w:val="7"/>
  </w:num>
  <w:num w:numId="7">
    <w:abstractNumId w:val="3"/>
  </w:num>
  <w:num w:numId="8">
    <w:abstractNumId w:val="6"/>
  </w:num>
  <w:num w:numId="9">
    <w:abstractNumId w:val="12"/>
  </w:num>
  <w:num w:numId="10">
    <w:abstractNumId w:val="9"/>
  </w:num>
  <w:num w:numId="11">
    <w:abstractNumId w:val="10"/>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59"/>
    <w:rsid w:val="00115846"/>
    <w:rsid w:val="0018585D"/>
    <w:rsid w:val="00506577"/>
    <w:rsid w:val="00575892"/>
    <w:rsid w:val="00816C3D"/>
    <w:rsid w:val="00A7663E"/>
    <w:rsid w:val="00B94CC8"/>
    <w:rsid w:val="00CB3F59"/>
    <w:rsid w:val="00F966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1F87"/>
  <w15:docId w15:val="{DD2B8868-86FB-49E6-AE23-DA1ED057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dipa.cl/noticias/violencia-sexual-que-tipos-existen/?srsltid=AfmBOopeWpK3SzjEq8P-ACNmhHekVDAS58MHl45bOSQP4bl-hB3Qg-bi" TargetMode="External"/><Relationship Id="rId13" Type="http://schemas.openxmlformats.org/officeDocument/2006/relationships/hyperlink" Target="https://www.bcn.cl/leychile/navegar?idNorma=1113932" TargetMode="Externa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image" Target="media/image6.jpg"/><Relationship Id="rId7" Type="http://schemas.openxmlformats.org/officeDocument/2006/relationships/image" Target="media/image1.png"/><Relationship Id="rId12" Type="http://schemas.openxmlformats.org/officeDocument/2006/relationships/hyperlink" Target="https://obtienearchivo.bcn.cl/obtienearchivo?id=repositorio/10221/29603/2/BCN_Concepto_y_cata__logo_de_delitos_sexuales_edit_GW.pdf"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uperdesalud.gob.cl/orientacion-en-salud/atencion-integral-de-salud-en-agresion-sexual-aguda/" TargetMode="External"/><Relationship Id="rId20"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mara.cl/camara/doc/leyes_normas/constitucion_politica.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iprece.minsal.cl/wrdprss_minsal/wp-content/uploads/2016/10/NT_VICTIMAS-VIOLENCIA-SEXUAL_web.pdf" TargetMode="External"/><Relationship Id="rId23" Type="http://schemas.openxmlformats.org/officeDocument/2006/relationships/header" Target="header1.xml"/><Relationship Id="rId10" Type="http://schemas.openxmlformats.org/officeDocument/2006/relationships/hyperlink" Target="https://diprece.minsal.cl/wp-content/uploads/2023/11/2023.11.27_PROTOCOLO-AGRESION-SEXUAL-AGUDA.pdf" TargetMode="External"/><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medlineplus.gov/spanish/ency/article/001955.htm" TargetMode="External"/><Relationship Id="rId14" Type="http://schemas.openxmlformats.org/officeDocument/2006/relationships/hyperlink" Target="https://diprece.minsal.cl/wp-content/uploads/2023/11/2023.11.27_PROTOCOLO-AGRESION-SEXUAL-AGUDA.pdf" TargetMode="External"/><Relationship Id="rId22"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2842</Words>
  <Characters>15637</Characters>
  <Application>Microsoft Office Word</Application>
  <DocSecurity>0</DocSecurity>
  <Lines>130</Lines>
  <Paragraphs>36</Paragraphs>
  <ScaleCrop>false</ScaleCrop>
  <Company/>
  <LinksUpToDate>false</LinksUpToDate>
  <CharactersWithSpaces>18443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Valenzuela</dc:creator>
  <cp:lastModifiedBy>Francisca Herrera Ponce</cp:lastModifiedBy>
  <cp:revision>2</cp:revision>
  <dcterms:created xsi:type="dcterms:W3CDTF">2026-10-01T18:39:00Z</dcterms:created>
  <dcterms:modified xsi:type="dcterms:W3CDTF">2026-10-01T18:39:00Z</dcterms:modified>
</cp:coreProperties>
</file>