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A5329" w14:textId="0699144D" w:rsidR="00223EE0" w:rsidRPr="00C7239E" w:rsidRDefault="00223EE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7239E">
        <w:rPr>
          <w:rFonts w:ascii="Times New Roman" w:hAnsi="Times New Roman" w:cs="Times New Roman"/>
          <w:color w:val="70AD47" w:themeColor="accent6"/>
          <w:sz w:val="28"/>
          <w:szCs w:val="28"/>
        </w:rPr>
        <w:t>Step 1</w:t>
      </w:r>
    </w:p>
    <w:p w14:paraId="39AC8652" w14:textId="4A9FF16C" w:rsidR="00223EE0" w:rsidRPr="00C7239E" w:rsidRDefault="00223EE0" w:rsidP="00223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7239E">
        <w:rPr>
          <w:rFonts w:ascii="Times New Roman" w:hAnsi="Times New Roman" w:cs="Times New Roman"/>
          <w:color w:val="70AD47" w:themeColor="accent6"/>
          <w:sz w:val="28"/>
          <w:szCs w:val="28"/>
        </w:rPr>
        <w:t>Remove “Direction of Construction.”</w:t>
      </w:r>
    </w:p>
    <w:p w14:paraId="74FD9745" w14:textId="04B4BA02" w:rsidR="00223EE0" w:rsidRPr="00C7239E" w:rsidRDefault="00223EE0" w:rsidP="00223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7239E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Project Scope: The order is: New Construction, Rehabilitation, Widening. </w:t>
      </w:r>
    </w:p>
    <w:p w14:paraId="24509487" w14:textId="31B8CED4" w:rsidR="00B92F33" w:rsidRPr="00C7239E" w:rsidRDefault="00B92F33" w:rsidP="00B92F33">
      <w:pPr>
        <w:ind w:left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7239E">
        <w:rPr>
          <w:noProof/>
          <w:color w:val="70AD47" w:themeColor="accent6"/>
        </w:rPr>
        <w:drawing>
          <wp:inline distT="0" distB="0" distL="0" distR="0" wp14:anchorId="19E36725" wp14:editId="1AF0DDF8">
            <wp:extent cx="5943600" cy="202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6756" w14:textId="18DE27CB" w:rsidR="00223EE0" w:rsidRPr="00C7239E" w:rsidRDefault="00223EE0" w:rsidP="00223EE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7239E">
        <w:rPr>
          <w:rFonts w:ascii="Times New Roman" w:hAnsi="Times New Roman" w:cs="Times New Roman"/>
          <w:color w:val="70AD47" w:themeColor="accent6"/>
          <w:sz w:val="28"/>
          <w:szCs w:val="28"/>
        </w:rPr>
        <w:t>Step 2</w:t>
      </w:r>
    </w:p>
    <w:p w14:paraId="064013F7" w14:textId="258023E0" w:rsidR="00223EE0" w:rsidRPr="00C7239E" w:rsidRDefault="00223EE0" w:rsidP="00223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7239E">
        <w:rPr>
          <w:rFonts w:ascii="Times New Roman" w:hAnsi="Times New Roman" w:cs="Times New Roman"/>
          <w:color w:val="70AD47" w:themeColor="accent6"/>
          <w:sz w:val="28"/>
          <w:szCs w:val="28"/>
        </w:rPr>
        <w:t>Remove slide bars for all.</w:t>
      </w:r>
    </w:p>
    <w:p w14:paraId="3FED055E" w14:textId="1BF51C23" w:rsidR="00B92F33" w:rsidRPr="00C7239E" w:rsidRDefault="00B92F33" w:rsidP="00B92F33">
      <w:pPr>
        <w:ind w:left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7239E">
        <w:rPr>
          <w:noProof/>
          <w:color w:val="70AD47" w:themeColor="accent6"/>
        </w:rPr>
        <w:drawing>
          <wp:inline distT="0" distB="0" distL="0" distR="0" wp14:anchorId="25451F64" wp14:editId="3D95219C">
            <wp:extent cx="5943600" cy="2976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A63D" w14:textId="35F48475" w:rsidR="00223EE0" w:rsidRPr="00C7239E" w:rsidRDefault="00223EE0" w:rsidP="00223EE0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7239E">
        <w:rPr>
          <w:rFonts w:ascii="Times New Roman" w:hAnsi="Times New Roman" w:cs="Times New Roman"/>
          <w:color w:val="70AD47" w:themeColor="accent6"/>
          <w:sz w:val="28"/>
          <w:szCs w:val="28"/>
        </w:rPr>
        <w:t>Step 3</w:t>
      </w:r>
    </w:p>
    <w:p w14:paraId="1DA962CD" w14:textId="09BB4E03" w:rsidR="00223EE0" w:rsidRPr="00C7239E" w:rsidRDefault="009B5CBB" w:rsidP="00223E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7239E">
        <w:rPr>
          <w:rFonts w:ascii="Times New Roman" w:hAnsi="Times New Roman" w:cs="Times New Roman"/>
          <w:color w:val="70AD47" w:themeColor="accent6"/>
          <w:sz w:val="28"/>
          <w:szCs w:val="28"/>
        </w:rPr>
        <w:t>Subgrade treatment: Lime treated subgrade, Cement treated subgrade, Select fill, No treatment</w:t>
      </w:r>
    </w:p>
    <w:p w14:paraId="71AC91FE" w14:textId="027D6A19" w:rsidR="009B5CBB" w:rsidRPr="00C7239E" w:rsidRDefault="009B5CBB" w:rsidP="00223E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7239E">
        <w:rPr>
          <w:rFonts w:ascii="Times New Roman" w:hAnsi="Times New Roman" w:cs="Times New Roman"/>
          <w:color w:val="70AD47" w:themeColor="accent6"/>
          <w:sz w:val="28"/>
          <w:szCs w:val="28"/>
        </w:rPr>
        <w:t>Base Layer Information (first letters capitalized)</w:t>
      </w:r>
    </w:p>
    <w:p w14:paraId="205BED24" w14:textId="0DAF6D92" w:rsidR="00B92F33" w:rsidRPr="00C7239E" w:rsidRDefault="00B92F33" w:rsidP="00B92F33">
      <w:pPr>
        <w:ind w:left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7239E">
        <w:rPr>
          <w:noProof/>
          <w:color w:val="70AD47" w:themeColor="accent6"/>
        </w:rPr>
        <w:lastRenderedPageBreak/>
        <w:drawing>
          <wp:inline distT="0" distB="0" distL="0" distR="0" wp14:anchorId="1E0B3503" wp14:editId="1018B45E">
            <wp:extent cx="5943600" cy="3078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E585" w14:textId="1D372156" w:rsidR="009B5CBB" w:rsidRPr="00C7239E" w:rsidRDefault="009B5CBB" w:rsidP="00223E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7239E">
        <w:rPr>
          <w:rFonts w:ascii="Times New Roman" w:hAnsi="Times New Roman" w:cs="Times New Roman"/>
          <w:color w:val="70AD47" w:themeColor="accent6"/>
          <w:sz w:val="28"/>
          <w:szCs w:val="28"/>
        </w:rPr>
        <w:t>HMA (under Base type)</w:t>
      </w:r>
    </w:p>
    <w:p w14:paraId="6706948A" w14:textId="64A4DABA" w:rsidR="00B92F33" w:rsidRPr="00C7239E" w:rsidRDefault="00B92F33" w:rsidP="00B92F33">
      <w:pPr>
        <w:ind w:left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7239E">
        <w:rPr>
          <w:noProof/>
          <w:color w:val="70AD47" w:themeColor="accent6"/>
        </w:rPr>
        <w:drawing>
          <wp:inline distT="0" distB="0" distL="0" distR="0" wp14:anchorId="2367EEA2" wp14:editId="6E86EB49">
            <wp:extent cx="5943600" cy="855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4B52" w14:textId="6DA7DAC6" w:rsidR="009B5CBB" w:rsidRPr="00C7239E" w:rsidRDefault="00BD06FF" w:rsidP="009B5CBB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7239E">
        <w:rPr>
          <w:rFonts w:ascii="Times New Roman" w:hAnsi="Times New Roman" w:cs="Times New Roman"/>
          <w:color w:val="70AD47" w:themeColor="accent6"/>
          <w:sz w:val="28"/>
          <w:szCs w:val="28"/>
        </w:rPr>
        <w:t>Result</w:t>
      </w:r>
    </w:p>
    <w:p w14:paraId="7536719C" w14:textId="771A55B1" w:rsidR="009B5CBB" w:rsidRPr="00C7239E" w:rsidRDefault="00BD06FF" w:rsidP="009B5C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7239E">
        <w:rPr>
          <w:rFonts w:ascii="Times New Roman" w:hAnsi="Times New Roman" w:cs="Times New Roman"/>
          <w:color w:val="70AD47" w:themeColor="accent6"/>
          <w:sz w:val="28"/>
          <w:szCs w:val="28"/>
        </w:rPr>
        <w:t>Remove “Item 276 Class L.”</w:t>
      </w:r>
    </w:p>
    <w:p w14:paraId="4856627C" w14:textId="529C6B4A" w:rsidR="00BD06FF" w:rsidRPr="00C7239E" w:rsidRDefault="00BD06FF" w:rsidP="009B5C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7239E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For HMA base, please make the area darker. </w:t>
      </w:r>
    </w:p>
    <w:p w14:paraId="55CCE659" w14:textId="401601C5" w:rsidR="00B92F33" w:rsidRPr="00C7239E" w:rsidRDefault="00B92F33" w:rsidP="00B92F33">
      <w:pPr>
        <w:ind w:left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7239E">
        <w:rPr>
          <w:noProof/>
          <w:color w:val="70AD47" w:themeColor="accent6"/>
        </w:rPr>
        <w:drawing>
          <wp:inline distT="0" distB="0" distL="0" distR="0" wp14:anchorId="274EAFAB" wp14:editId="10B60971">
            <wp:extent cx="5448300" cy="1095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A93C" w14:textId="3294F11E" w:rsidR="009B5CBB" w:rsidRPr="00C7239E" w:rsidRDefault="00BD06FF" w:rsidP="009B5C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7239E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Would like to have the output print in one page. </w:t>
      </w:r>
    </w:p>
    <w:p w14:paraId="16F2E72A" w14:textId="2809D2AA" w:rsidR="00B92F33" w:rsidRPr="00C7239E" w:rsidRDefault="00B92F33" w:rsidP="00B92F33">
      <w:pPr>
        <w:ind w:left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7239E">
        <w:rPr>
          <w:noProof/>
          <w:color w:val="70AD47" w:themeColor="accent6"/>
        </w:rPr>
        <w:lastRenderedPageBreak/>
        <w:drawing>
          <wp:inline distT="0" distB="0" distL="0" distR="0" wp14:anchorId="1BE38C84" wp14:editId="69F0B77A">
            <wp:extent cx="5943600" cy="3909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A72E" w14:textId="0B661AFF" w:rsidR="00BD06FF" w:rsidRPr="00C7239E" w:rsidRDefault="00BD06FF" w:rsidP="009B5C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7239E">
        <w:rPr>
          <w:rFonts w:ascii="Times New Roman" w:hAnsi="Times New Roman" w:cs="Times New Roman"/>
          <w:color w:val="70AD47" w:themeColor="accent6"/>
          <w:sz w:val="28"/>
          <w:szCs w:val="28"/>
        </w:rPr>
        <w:t>Under D, remove “Composite k.”</w:t>
      </w:r>
    </w:p>
    <w:p w14:paraId="67265C7C" w14:textId="2DC8A7A7" w:rsidR="00C7239E" w:rsidRPr="00C7239E" w:rsidRDefault="00C7239E" w:rsidP="00C7239E">
      <w:pPr>
        <w:pStyle w:val="ListParagraph"/>
        <w:ind w:left="108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7239E">
        <w:rPr>
          <w:noProof/>
          <w:color w:val="70AD47" w:themeColor="accent6"/>
        </w:rPr>
        <w:drawing>
          <wp:inline distT="0" distB="0" distL="0" distR="0" wp14:anchorId="05D48538" wp14:editId="56B738CC">
            <wp:extent cx="2766060" cy="8777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217" cy="9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791" w14:textId="0E3331EC" w:rsidR="00BD06FF" w:rsidRPr="00C7239E" w:rsidRDefault="00BD06FF" w:rsidP="009B5C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7239E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Remove </w:t>
      </w:r>
      <w:proofErr w:type="gramStart"/>
      <w:r w:rsidRPr="00C7239E">
        <w:rPr>
          <w:rFonts w:ascii="Times New Roman" w:hAnsi="Times New Roman" w:cs="Times New Roman"/>
          <w:color w:val="70AD47" w:themeColor="accent6"/>
          <w:sz w:val="28"/>
          <w:szCs w:val="28"/>
        </w:rPr>
        <w:t>“ in</w:t>
      </w:r>
      <w:proofErr w:type="gramEnd"/>
      <w:r w:rsidRPr="00C7239E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front of “The minimum thickness for CRCP is …..”</w:t>
      </w:r>
    </w:p>
    <w:p w14:paraId="6BB29851" w14:textId="7F6D341A" w:rsidR="00BD06FF" w:rsidRPr="00C7239E" w:rsidRDefault="008C284B" w:rsidP="009B5C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7239E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Combine the last two bullets into the following: When the design slab thickness from this program is greater than 13-in, use 13-in slab. If a thickness greater than 13-in is desired, a request with justifications needs to be submitted to the District Engineer for approval. </w:t>
      </w:r>
    </w:p>
    <w:p w14:paraId="1B74D6D6" w14:textId="12934818" w:rsidR="00C7239E" w:rsidRPr="00C7239E" w:rsidRDefault="00C7239E" w:rsidP="00C7239E">
      <w:pPr>
        <w:ind w:left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7239E">
        <w:rPr>
          <w:noProof/>
          <w:color w:val="70AD47" w:themeColor="accent6"/>
        </w:rPr>
        <w:drawing>
          <wp:inline distT="0" distB="0" distL="0" distR="0" wp14:anchorId="37417578" wp14:editId="5C1FA792">
            <wp:extent cx="4570976" cy="132016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338" cy="132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DF0B" w14:textId="77777777" w:rsidR="00BD06FF" w:rsidRPr="00C7239E" w:rsidRDefault="00BD06FF" w:rsidP="008C284B">
      <w:pPr>
        <w:pStyle w:val="ListParagraph"/>
        <w:ind w:left="1080"/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sectPr w:rsidR="00BD06FF" w:rsidRPr="00C72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27A3D"/>
    <w:multiLevelType w:val="hybridMultilevel"/>
    <w:tmpl w:val="3D122B1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624C80"/>
    <w:multiLevelType w:val="multilevel"/>
    <w:tmpl w:val="06BA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92E1A"/>
    <w:multiLevelType w:val="hybridMultilevel"/>
    <w:tmpl w:val="3D122B1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B7277B"/>
    <w:multiLevelType w:val="hybridMultilevel"/>
    <w:tmpl w:val="3D122B1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8C7771"/>
    <w:multiLevelType w:val="hybridMultilevel"/>
    <w:tmpl w:val="3D122B1E"/>
    <w:lvl w:ilvl="0" w:tplc="9C96A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E0"/>
    <w:rsid w:val="00223EE0"/>
    <w:rsid w:val="008C284B"/>
    <w:rsid w:val="009B5CBB"/>
    <w:rsid w:val="00B92F33"/>
    <w:rsid w:val="00BD06FF"/>
    <w:rsid w:val="00C7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5A46"/>
  <w15:chartTrackingRefBased/>
  <w15:docId w15:val="{37960419-D978-4AE2-B72F-E65D5514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Won</dc:creator>
  <cp:keywords/>
  <dc:description/>
  <cp:lastModifiedBy>Nguyen, Ngan V T</cp:lastModifiedBy>
  <cp:revision>2</cp:revision>
  <dcterms:created xsi:type="dcterms:W3CDTF">2021-10-30T00:57:00Z</dcterms:created>
  <dcterms:modified xsi:type="dcterms:W3CDTF">2021-10-30T19:55:00Z</dcterms:modified>
</cp:coreProperties>
</file>