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BC620B" w14:textId="31A164A7" w:rsidR="008A6311" w:rsidRDefault="008A6311">
      <w:pPr>
        <w:rPr>
          <w:rFonts w:ascii="Arial" w:eastAsia="Arial" w:hAnsi="Arial" w:cs="Arial"/>
          <w:b/>
        </w:rPr>
      </w:pPr>
      <w:bookmarkStart w:id="0" w:name="h.gjdgxs" w:colFirst="0" w:colLast="0"/>
      <w:bookmarkEnd w:id="0"/>
      <w:r>
        <w:rPr>
          <w:color w:val="auto"/>
        </w:rPr>
        <w:t xml:space="preserve">This workflow was developed at an iDigBio workshop in January 2015. The most recent version is available at </w:t>
      </w:r>
      <w:hyperlink r:id="rId8" w:history="1">
        <w:r w:rsidR="00434132" w:rsidRPr="004B7963">
          <w:rPr>
            <w:rStyle w:val="Hyperlink"/>
          </w:rPr>
          <w:t>https://github.com/iDigBioWorkflows/FlatSheetsDig</w:t>
        </w:r>
        <w:bookmarkStart w:id="1" w:name="_GoBack"/>
        <w:bookmarkEnd w:id="1"/>
        <w:r w:rsidR="00434132" w:rsidRPr="004B7963">
          <w:rPr>
            <w:rStyle w:val="Hyperlink"/>
          </w:rPr>
          <w:t>i</w:t>
        </w:r>
        <w:r w:rsidR="00434132" w:rsidRPr="004B7963">
          <w:rPr>
            <w:rStyle w:val="Hyperlink"/>
          </w:rPr>
          <w:t>tizationWorkflows</w:t>
        </w:r>
      </w:hyperlink>
      <w:r>
        <w:rPr>
          <w:color w:val="auto"/>
        </w:rPr>
        <w:t xml:space="preserve"> and </w:t>
      </w:r>
      <w:hyperlink r:id="rId9" w:tgtFrame="_blank" w:history="1">
        <w:r>
          <w:rPr>
            <w:rStyle w:val="Hyperlink"/>
          </w:rPr>
          <w:t>https://www.idigbio.org/content/workflow-modules-and-task-lists</w:t>
        </w:r>
      </w:hyperlink>
      <w:r>
        <w:rPr>
          <w:color w:val="auto"/>
        </w:rPr>
        <w:t>.</w:t>
      </w:r>
    </w:p>
    <w:p w14:paraId="2B0A1DA8" w14:textId="77777777" w:rsidR="008A6311" w:rsidRDefault="008A6311">
      <w:pPr>
        <w:rPr>
          <w:rFonts w:ascii="Arial" w:eastAsia="Arial" w:hAnsi="Arial" w:cs="Arial"/>
          <w:b/>
        </w:rPr>
      </w:pPr>
    </w:p>
    <w:p w14:paraId="67372B44" w14:textId="5CB414F5" w:rsidR="0085498B" w:rsidRDefault="007F779A">
      <w:r>
        <w:rPr>
          <w:rFonts w:ascii="Arial" w:eastAsia="Arial" w:hAnsi="Arial" w:cs="Arial"/>
          <w:b/>
        </w:rPr>
        <w:t xml:space="preserve">Appendix S7. </w:t>
      </w:r>
      <w:r w:rsidR="006128D6">
        <w:rPr>
          <w:rFonts w:ascii="Arial" w:eastAsia="Arial" w:hAnsi="Arial" w:cs="Arial"/>
          <w:b/>
        </w:rPr>
        <w:t>Module 7: Image Processing</w:t>
      </w:r>
    </w:p>
    <w:p w14:paraId="4A83B6E1" w14:textId="77777777" w:rsidR="0085498B" w:rsidRDefault="0085498B">
      <w:bookmarkStart w:id="2" w:name="h.30j0zll" w:colFirst="0" w:colLast="0"/>
      <w:bookmarkEnd w:id="2"/>
    </w:p>
    <w:tbl>
      <w:tblPr>
        <w:tblStyle w:val="a"/>
        <w:tblW w:w="9645" w:type="dxa"/>
        <w:tblInd w:w="-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0"/>
        <w:gridCol w:w="2131"/>
        <w:gridCol w:w="4360"/>
        <w:gridCol w:w="2394"/>
      </w:tblGrid>
      <w:tr w:rsidR="0085498B" w14:paraId="685C43C6" w14:textId="77777777" w:rsidTr="002F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0BB426" w14:textId="77777777" w:rsidR="0085498B" w:rsidRDefault="006128D6" w:rsidP="005A76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Task ID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0AEA8C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Task Description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D4E769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Explanations and Comments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BE6603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Resource(s)</w:t>
            </w:r>
          </w:p>
        </w:tc>
      </w:tr>
      <w:tr w:rsidR="0085498B" w14:paraId="1CD76F87" w14:textId="77777777" w:rsidTr="002F3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A0F618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T1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0DD786" w14:textId="606AB626" w:rsidR="0085498B" w:rsidRDefault="00D76FE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Determine i</w:t>
            </w:r>
            <w:r w:rsidR="006128D6">
              <w:rPr>
                <w:rFonts w:ascii="Arial" w:eastAsia="Arial" w:hAnsi="Arial" w:cs="Arial"/>
                <w:sz w:val="22"/>
              </w:rPr>
              <w:t>nformation flow and image archiving considerations.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122398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Define sequence of folders/stages through which images and metadata will flow before imaging commences.  Consider dividing images into batches for processing. Maintain logs of image processing steps and batches processed.</w:t>
            </w:r>
          </w:p>
          <w:p w14:paraId="20EC57FC" w14:textId="77777777" w:rsidR="0085498B" w:rsidRDefault="0085498B">
            <w:pPr>
              <w:contextualSpacing w:val="0"/>
            </w:pPr>
          </w:p>
          <w:p w14:paraId="25F82941" w14:textId="1B1CC0EE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Consider generating a set of web</w:t>
            </w:r>
            <w:r w:rsidR="007F779A">
              <w:rPr>
                <w:rFonts w:ascii="Arial" w:eastAsia="Arial" w:hAnsi="Arial" w:cs="Arial"/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>accessible derivative images (e.g., in JPEG format). A master image can be archived separately and does not necessarily need to have online or even near</w:t>
            </w:r>
            <w:r w:rsidR="00D76FE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line accessibility (see </w:t>
            </w:r>
            <w:r w:rsidR="007F779A">
              <w:rPr>
                <w:rFonts w:ascii="Arial" w:eastAsia="Arial" w:hAnsi="Arial" w:cs="Arial"/>
                <w:sz w:val="22"/>
              </w:rPr>
              <w:t xml:space="preserve">Module 9: </w:t>
            </w:r>
            <w:r>
              <w:rPr>
                <w:rFonts w:ascii="Arial" w:eastAsia="Arial" w:hAnsi="Arial" w:cs="Arial"/>
                <w:sz w:val="22"/>
              </w:rPr>
              <w:t xml:space="preserve">Image Archiving). </w:t>
            </w:r>
          </w:p>
          <w:p w14:paraId="3C5359C3" w14:textId="77777777" w:rsidR="0085498B" w:rsidRDefault="0085498B">
            <w:pPr>
              <w:contextualSpacing w:val="0"/>
            </w:pPr>
          </w:p>
          <w:p w14:paraId="64A75BB0" w14:textId="1AA8920F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Even if images have been slated to</w:t>
            </w:r>
            <w:r w:rsidR="004A0987">
              <w:rPr>
                <w:rFonts w:ascii="Arial" w:eastAsia="Arial" w:hAnsi="Arial" w:cs="Arial"/>
                <w:sz w:val="22"/>
              </w:rPr>
              <w:t xml:space="preserve"> be archived, a short-term back</w:t>
            </w:r>
            <w:r>
              <w:rPr>
                <w:rFonts w:ascii="Arial" w:eastAsia="Arial" w:hAnsi="Arial" w:cs="Arial"/>
                <w:sz w:val="22"/>
              </w:rPr>
              <w:t>up plan is needed prior to their deposition in a digital preservation repository (see D</w:t>
            </w:r>
            <w:r w:rsidR="0075091E">
              <w:rPr>
                <w:rFonts w:ascii="Arial" w:eastAsia="Arial" w:hAnsi="Arial" w:cs="Arial"/>
                <w:sz w:val="22"/>
              </w:rPr>
              <w:t>ata</w:t>
            </w:r>
            <w:r>
              <w:rPr>
                <w:rFonts w:ascii="Arial" w:eastAsia="Arial" w:hAnsi="Arial" w:cs="Arial"/>
                <w:sz w:val="22"/>
              </w:rPr>
              <w:t>O</w:t>
            </w:r>
            <w:r w:rsidR="0075091E">
              <w:rPr>
                <w:rFonts w:ascii="Arial" w:eastAsia="Arial" w:hAnsi="Arial" w:cs="Arial"/>
                <w:sz w:val="22"/>
              </w:rPr>
              <w:t>NE</w:t>
            </w:r>
            <w:r>
              <w:rPr>
                <w:rFonts w:ascii="Arial" w:eastAsia="Arial" w:hAnsi="Arial" w:cs="Arial"/>
                <w:sz w:val="22"/>
              </w:rPr>
              <w:t xml:space="preserve"> Best Practices for backing</w:t>
            </w:r>
            <w:r w:rsidR="007F779A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up your data).</w:t>
            </w:r>
          </w:p>
          <w:p w14:paraId="03756494" w14:textId="77777777" w:rsidR="0085498B" w:rsidRDefault="0085498B">
            <w:pPr>
              <w:contextualSpacing w:val="0"/>
            </w:pPr>
          </w:p>
          <w:p w14:paraId="49A03BFC" w14:textId="33E6CE84" w:rsidR="0085498B" w:rsidRDefault="006128D6" w:rsidP="007F779A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When estimating storage requirements, consider archival master images, derivatives, and any replication that occurs due to backing</w:t>
            </w:r>
            <w:r w:rsidR="007F779A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up and digital preservation. Derivation of storage size needed should be made by recording an image with the intended camera, converting the image to DNG</w:t>
            </w:r>
            <w:r w:rsidR="00D76FEB">
              <w:rPr>
                <w:rFonts w:ascii="Arial" w:eastAsia="Arial" w:hAnsi="Arial" w:cs="Arial"/>
                <w:sz w:val="22"/>
              </w:rPr>
              <w:t xml:space="preserve"> (or other adopted archival format)</w:t>
            </w:r>
            <w:r>
              <w:rPr>
                <w:rFonts w:ascii="Arial" w:eastAsia="Arial" w:hAnsi="Arial" w:cs="Arial"/>
                <w:sz w:val="22"/>
              </w:rPr>
              <w:t xml:space="preserve"> for archiving, creating a display</w:t>
            </w:r>
            <w:r w:rsidR="007F779A">
              <w:rPr>
                <w:rFonts w:ascii="Arial" w:eastAsia="Arial" w:hAnsi="Arial" w:cs="Arial"/>
                <w:sz w:val="22"/>
              </w:rPr>
              <w:t>-</w:t>
            </w:r>
            <w:r>
              <w:rPr>
                <w:rFonts w:ascii="Arial" w:eastAsia="Arial" w:hAnsi="Arial" w:cs="Arial"/>
                <w:sz w:val="22"/>
              </w:rPr>
              <w:t>quality JPEG and any other derivatives, summing the sizes of the resulting files and multiplying by the anticipated number of images.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D4E80F" w14:textId="388D5B2C" w:rsidR="0085498B" w:rsidRDefault="006128D6" w:rsidP="007F779A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See: D</w:t>
            </w:r>
            <w:r w:rsidR="0075091E">
              <w:rPr>
                <w:rFonts w:ascii="Arial" w:eastAsia="Arial" w:hAnsi="Arial" w:cs="Arial"/>
                <w:sz w:val="22"/>
              </w:rPr>
              <w:t>ata</w:t>
            </w:r>
            <w:r>
              <w:rPr>
                <w:rFonts w:ascii="Arial" w:eastAsia="Arial" w:hAnsi="Arial" w:cs="Arial"/>
                <w:sz w:val="22"/>
              </w:rPr>
              <w:t>O</w:t>
            </w:r>
            <w:r w:rsidR="0075091E">
              <w:rPr>
                <w:rFonts w:ascii="Arial" w:eastAsia="Arial" w:hAnsi="Arial" w:cs="Arial"/>
                <w:sz w:val="22"/>
              </w:rPr>
              <w:t>NE</w:t>
            </w:r>
            <w:r>
              <w:rPr>
                <w:rFonts w:ascii="Arial" w:eastAsia="Arial" w:hAnsi="Arial" w:cs="Arial"/>
                <w:sz w:val="22"/>
              </w:rPr>
              <w:t xml:space="preserve"> Best Practices for backing</w:t>
            </w:r>
            <w:r w:rsidR="007F779A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up data: </w:t>
            </w:r>
            <w:hyperlink r:id="rId10">
              <w:r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https://www.dataone.org/best-practices/backup-your-data</w:t>
              </w:r>
            </w:hyperlink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85498B" w14:paraId="626506BC" w14:textId="77777777" w:rsidTr="002F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DE4CFC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T2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3C2933" w14:textId="631EE906" w:rsidR="0085498B" w:rsidRDefault="00D76FE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Ensure f</w:t>
            </w:r>
            <w:r w:rsidR="006128D6">
              <w:rPr>
                <w:rFonts w:ascii="Arial" w:eastAsia="Arial" w:hAnsi="Arial" w:cs="Arial"/>
                <w:sz w:val="22"/>
              </w:rPr>
              <w:t>ile name quality control/assurance.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057892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Ensure image file names are correctly assigned based on barcode, accession number, etc. Document how the image filename and the physical specimen are </w:t>
            </w:r>
            <w:r>
              <w:rPr>
                <w:rFonts w:ascii="Arial" w:eastAsia="Arial" w:hAnsi="Arial" w:cs="Arial"/>
                <w:sz w:val="22"/>
              </w:rPr>
              <w:lastRenderedPageBreak/>
              <w:t>linked.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EF5A38" w14:textId="77777777" w:rsidR="0085498B" w:rsidRDefault="0085498B">
            <w:pPr>
              <w:contextualSpacing w:val="0"/>
            </w:pPr>
          </w:p>
        </w:tc>
      </w:tr>
      <w:tr w:rsidR="0085498B" w14:paraId="5213F3A4" w14:textId="77777777" w:rsidTr="002F3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C045D1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>T3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4355DD" w14:textId="3EEB4766" w:rsidR="0085498B" w:rsidRDefault="00D76FE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Ensure i</w:t>
            </w:r>
            <w:r w:rsidR="006128D6">
              <w:rPr>
                <w:rFonts w:ascii="Arial" w:eastAsia="Arial" w:hAnsi="Arial" w:cs="Arial"/>
                <w:sz w:val="22"/>
              </w:rPr>
              <w:t>mage quality control/assurance.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41F18D" w14:textId="6CAC4D94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Spot check images within image browser for imperfections in exposure, focus, etc., and re-route to </w:t>
            </w:r>
            <w:r w:rsidR="00030921">
              <w:rPr>
                <w:rFonts w:ascii="Arial" w:eastAsia="Arial" w:hAnsi="Arial" w:cs="Arial"/>
                <w:sz w:val="22"/>
              </w:rPr>
              <w:t>i</w:t>
            </w:r>
            <w:r>
              <w:rPr>
                <w:rFonts w:ascii="Arial" w:eastAsia="Arial" w:hAnsi="Arial" w:cs="Arial"/>
                <w:sz w:val="22"/>
              </w:rPr>
              <w:t xml:space="preserve">maging </w:t>
            </w:r>
            <w:r w:rsidR="00030921">
              <w:rPr>
                <w:rFonts w:ascii="Arial" w:eastAsia="Arial" w:hAnsi="Arial" w:cs="Arial"/>
                <w:sz w:val="22"/>
              </w:rPr>
              <w:t>m</w:t>
            </w:r>
            <w:r>
              <w:rPr>
                <w:rFonts w:ascii="Arial" w:eastAsia="Arial" w:hAnsi="Arial" w:cs="Arial"/>
                <w:sz w:val="22"/>
              </w:rPr>
              <w:t>odule, as necessary. Determine if images need to be re-captured, or can continue with processing workflow.</w:t>
            </w:r>
          </w:p>
          <w:p w14:paraId="61DC8823" w14:textId="77777777" w:rsidR="0085498B" w:rsidRDefault="0085498B">
            <w:pPr>
              <w:contextualSpacing w:val="0"/>
            </w:pPr>
          </w:p>
          <w:p w14:paraId="645F7F5A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Check for missing images as evidenced by barcode or filename sequence, or other parameters.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A59B54" w14:textId="47B3707A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Image browser or editing software (e.g.</w:t>
            </w:r>
            <w:r w:rsidR="003154D9">
              <w:rPr>
                <w:rFonts w:ascii="Arial" w:eastAsia="Arial" w:hAnsi="Arial" w:cs="Arial"/>
                <w:sz w:val="22"/>
              </w:rPr>
              <w:t>,</w:t>
            </w:r>
            <w:r>
              <w:rPr>
                <w:rFonts w:ascii="Arial" w:eastAsia="Arial" w:hAnsi="Arial" w:cs="Arial"/>
                <w:sz w:val="22"/>
              </w:rPr>
              <w:t xml:space="preserve"> Adobe Lightroom, Adobe Bridge, Apple Aperture, Canon Digital Professional, Nikon Capture NX2).</w:t>
            </w:r>
          </w:p>
          <w:p w14:paraId="7244B41D" w14:textId="77777777" w:rsidR="0085498B" w:rsidRDefault="0085498B">
            <w:pPr>
              <w:contextualSpacing w:val="0"/>
            </w:pPr>
          </w:p>
          <w:p w14:paraId="50BEAB21" w14:textId="32C40E24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See: </w:t>
            </w:r>
            <w:r w:rsidR="0075091E">
              <w:rPr>
                <w:rFonts w:ascii="Arial" w:eastAsia="Arial" w:hAnsi="Arial" w:cs="Arial"/>
                <w:sz w:val="22"/>
              </w:rPr>
              <w:t xml:space="preserve">Bevans. </w:t>
            </w:r>
          </w:p>
          <w:p w14:paraId="3DB7EEB9" w14:textId="77777777" w:rsidR="0085498B" w:rsidRDefault="00434132">
            <w:pPr>
              <w:contextualSpacing w:val="0"/>
            </w:pPr>
            <w:hyperlink r:id="rId11">
              <w:r w:rsidR="006128D6"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http://tcn.amnh.org/documents/Herbarium_Image_Editing_Guidelines.pdf?attredirects=0&amp;d=1.</w:t>
              </w:r>
            </w:hyperlink>
            <w:hyperlink r:id="rId12"/>
          </w:p>
          <w:p w14:paraId="544E11F6" w14:textId="77777777" w:rsidR="0085498B" w:rsidRDefault="00434132">
            <w:pPr>
              <w:contextualSpacing w:val="0"/>
            </w:pPr>
            <w:hyperlink r:id="rId13"/>
          </w:p>
        </w:tc>
      </w:tr>
      <w:tr w:rsidR="0085498B" w14:paraId="73607701" w14:textId="77777777" w:rsidTr="002F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76BC48" w14:textId="77777777" w:rsidR="0085498B" w:rsidRDefault="00434132">
            <w:pPr>
              <w:contextualSpacing w:val="0"/>
            </w:pPr>
            <w:hyperlink r:id="rId14">
              <w:r w:rsidR="006128D6">
                <w:rPr>
                  <w:rFonts w:ascii="Arial" w:eastAsia="Arial" w:hAnsi="Arial" w:cs="Arial"/>
                  <w:b/>
                  <w:sz w:val="22"/>
                </w:rPr>
                <w:t>T</w:t>
              </w:r>
            </w:hyperlink>
            <w:r w:rsidR="006128D6">
              <w:rPr>
                <w:rFonts w:ascii="Arial" w:eastAsia="Arial" w:hAnsi="Arial" w:cs="Arial"/>
                <w:b/>
                <w:sz w:val="22"/>
              </w:rPr>
              <w:t>4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2210F8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Rename images.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1A268" w14:textId="21EF69D3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This step is needed if images were not given final name during imaging process (see </w:t>
            </w:r>
            <w:r w:rsidR="003154D9">
              <w:rPr>
                <w:rFonts w:ascii="Arial" w:eastAsia="Arial" w:hAnsi="Arial" w:cs="Arial"/>
                <w:sz w:val="22"/>
              </w:rPr>
              <w:t xml:space="preserve">Module 6: </w:t>
            </w:r>
            <w:r>
              <w:rPr>
                <w:rFonts w:ascii="Arial" w:eastAsia="Arial" w:hAnsi="Arial" w:cs="Arial"/>
                <w:sz w:val="22"/>
              </w:rPr>
              <w:t>Imaging).</w:t>
            </w:r>
          </w:p>
          <w:p w14:paraId="11F03EFC" w14:textId="77777777" w:rsidR="0085498B" w:rsidRDefault="0085498B">
            <w:pPr>
              <w:contextualSpacing w:val="0"/>
            </w:pPr>
          </w:p>
          <w:p w14:paraId="48AD0B2F" w14:textId="498F072E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It is strongly recommended that a</w:t>
            </w:r>
            <w:r w:rsidR="00863257">
              <w:rPr>
                <w:rFonts w:ascii="Arial" w:eastAsia="Arial" w:hAnsi="Arial" w:cs="Arial"/>
                <w:sz w:val="22"/>
              </w:rPr>
              <w:t xml:space="preserve"> tested,</w:t>
            </w:r>
            <w:r>
              <w:rPr>
                <w:rFonts w:ascii="Arial" w:eastAsia="Arial" w:hAnsi="Arial" w:cs="Arial"/>
                <w:sz w:val="22"/>
              </w:rPr>
              <w:t xml:space="preserve"> automated process be used to rename the images in batch.  One approach is to use software to detect </w:t>
            </w:r>
            <w:r w:rsidR="003154D9">
              <w:rPr>
                <w:rFonts w:ascii="Arial" w:eastAsia="Arial" w:hAnsi="Arial" w:cs="Arial"/>
                <w:sz w:val="22"/>
              </w:rPr>
              <w:t xml:space="preserve">the </w:t>
            </w:r>
            <w:r>
              <w:rPr>
                <w:rFonts w:ascii="Arial" w:eastAsia="Arial" w:hAnsi="Arial" w:cs="Arial"/>
                <w:sz w:val="22"/>
              </w:rPr>
              <w:t xml:space="preserve">barcode in image and rename image file to </w:t>
            </w:r>
            <w:r w:rsidR="003154D9">
              <w:rPr>
                <w:rFonts w:ascii="Arial" w:eastAsia="Arial" w:hAnsi="Arial" w:cs="Arial"/>
                <w:sz w:val="22"/>
              </w:rPr>
              <w:t xml:space="preserve">the </w:t>
            </w:r>
            <w:r>
              <w:rPr>
                <w:rFonts w:ascii="Arial" w:eastAsia="Arial" w:hAnsi="Arial" w:cs="Arial"/>
                <w:sz w:val="22"/>
              </w:rPr>
              <w:t>barcode</w:t>
            </w:r>
            <w:r w:rsidR="00863257">
              <w:rPr>
                <w:rFonts w:ascii="Arial" w:eastAsia="Arial" w:hAnsi="Arial" w:cs="Arial"/>
                <w:sz w:val="22"/>
              </w:rPr>
              <w:t xml:space="preserve"> value</w:t>
            </w:r>
            <w:r>
              <w:rPr>
                <w:rFonts w:ascii="Arial" w:eastAsia="Arial" w:hAnsi="Arial" w:cs="Arial"/>
                <w:sz w:val="22"/>
              </w:rPr>
              <w:t xml:space="preserve">, when </w:t>
            </w:r>
            <w:r w:rsidR="003154D9">
              <w:rPr>
                <w:rFonts w:ascii="Arial" w:eastAsia="Arial" w:hAnsi="Arial" w:cs="Arial"/>
                <w:sz w:val="22"/>
              </w:rPr>
              <w:t xml:space="preserve">the </w:t>
            </w:r>
            <w:r>
              <w:rPr>
                <w:rFonts w:ascii="Arial" w:eastAsia="Arial" w:hAnsi="Arial" w:cs="Arial"/>
                <w:sz w:val="22"/>
              </w:rPr>
              <w:t>barcode will serve as image filename (see Resources).</w:t>
            </w:r>
          </w:p>
          <w:p w14:paraId="3192E869" w14:textId="77777777" w:rsidR="0085498B" w:rsidRDefault="0085498B">
            <w:pPr>
              <w:contextualSpacing w:val="0"/>
            </w:pPr>
          </w:p>
          <w:p w14:paraId="6BEAD1EB" w14:textId="77777777" w:rsidR="0085498B" w:rsidRDefault="0085498B">
            <w:pPr>
              <w:contextualSpacing w:val="0"/>
            </w:pP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84130B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Applications for batch renaming files based on barcode:</w:t>
            </w:r>
          </w:p>
          <w:p w14:paraId="27DB4B6A" w14:textId="77777777" w:rsidR="0085498B" w:rsidRDefault="0085498B">
            <w:pPr>
              <w:contextualSpacing w:val="0"/>
            </w:pPr>
          </w:p>
          <w:p w14:paraId="22E8E0C0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NYBG approach (utilizes BardecodeFiler):</w:t>
            </w:r>
          </w:p>
          <w:p w14:paraId="5B02E4EA" w14:textId="77777777" w:rsidR="0085498B" w:rsidRDefault="00434132">
            <w:pPr>
              <w:contextualSpacing w:val="0"/>
            </w:pPr>
            <w:hyperlink r:id="rId15">
              <w:r w:rsidR="006128D6"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https://github.com/NYBG-Herbarium</w:t>
              </w:r>
            </w:hyperlink>
            <w:hyperlink r:id="rId16"/>
          </w:p>
          <w:p w14:paraId="1914C392" w14:textId="77777777" w:rsidR="0085498B" w:rsidRDefault="00434132">
            <w:pPr>
              <w:contextualSpacing w:val="0"/>
            </w:pPr>
            <w:hyperlink r:id="rId17"/>
          </w:p>
          <w:p w14:paraId="4C9F745B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NEVP approach (reBar, utilizes ZBar): </w:t>
            </w:r>
            <w:hyperlink r:id="rId18">
              <w:r>
                <w:rPr>
                  <w:rFonts w:ascii="Arial" w:eastAsia="Arial" w:hAnsi="Arial" w:cs="Arial"/>
                  <w:color w:val="1155CC"/>
                  <w:sz w:val="22"/>
                  <w:u w:val="single"/>
                  <w:shd w:val="clear" w:color="auto" w:fill="F5F5F5"/>
                </w:rPr>
                <w:t>https://github.com/psweeney-YU/reBar</w:t>
              </w:r>
            </w:hyperlink>
            <w:r>
              <w:rPr>
                <w:rFonts w:ascii="Arial" w:eastAsia="Arial" w:hAnsi="Arial" w:cs="Arial"/>
                <w:sz w:val="22"/>
                <w:shd w:val="clear" w:color="auto" w:fill="F5F5F5"/>
              </w:rPr>
              <w:t>.</w:t>
            </w:r>
          </w:p>
          <w:p w14:paraId="1C3FA95E" w14:textId="77777777" w:rsidR="0085498B" w:rsidRDefault="0085498B">
            <w:pPr>
              <w:contextualSpacing w:val="0"/>
            </w:pPr>
          </w:p>
          <w:p w14:paraId="51513A9D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PNW Herbaria approach:</w:t>
            </w:r>
          </w:p>
          <w:p w14:paraId="34426D1B" w14:textId="77777777" w:rsidR="0085498B" w:rsidRDefault="00434132">
            <w:pPr>
              <w:contextualSpacing w:val="0"/>
            </w:pPr>
            <w:hyperlink r:id="rId19">
              <w:r w:rsidR="006128D6"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http://www.pnwherbaria.org/documentation/imaging-computer-configuration.zip</w:t>
              </w:r>
            </w:hyperlink>
            <w:hyperlink r:id="rId20"/>
          </w:p>
        </w:tc>
      </w:tr>
      <w:tr w:rsidR="0085498B" w14:paraId="74D1D1B0" w14:textId="77777777" w:rsidTr="002F3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C2452B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T5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E45A5C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Add metadata to EXIF and IPTC.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6B7029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The Exchangeable Image File Format (EXIF) data in the header produced by most DSLR cameras contains useful information, including but not limited to image date/time, camera manufacturer and model, ISO rating, image size, resolution, exposure details, lens type, </w:t>
            </w:r>
            <w:r>
              <w:rPr>
                <w:rFonts w:ascii="Arial" w:eastAsia="Arial" w:hAnsi="Arial" w:cs="Arial"/>
                <w:sz w:val="22"/>
              </w:rPr>
              <w:lastRenderedPageBreak/>
              <w:t>and a field for comments. These data remain with the image as it is copied from one storage device to another and are important properties of the image.</w:t>
            </w:r>
          </w:p>
          <w:p w14:paraId="38BAAEBC" w14:textId="77777777" w:rsidR="0085498B" w:rsidRDefault="0085498B">
            <w:pPr>
              <w:contextualSpacing w:val="0"/>
            </w:pPr>
          </w:p>
          <w:p w14:paraId="6CCE33F7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Alteration or application of additional EXIF or other image metadata should be accomplished via a batch process, such as that provided through Adobe Lightroom, most camera control software, or a custom-designed application. </w:t>
            </w:r>
          </w:p>
          <w:p w14:paraId="3DAC8A7C" w14:textId="77777777" w:rsidR="0085498B" w:rsidRDefault="0085498B">
            <w:pPr>
              <w:contextualSpacing w:val="0"/>
            </w:pPr>
          </w:p>
          <w:p w14:paraId="1F498559" w14:textId="219383A0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EXIF data should never be stripped from </w:t>
            </w:r>
            <w:r w:rsidR="00C92132">
              <w:rPr>
                <w:rFonts w:ascii="Arial" w:eastAsia="Arial" w:hAnsi="Arial" w:cs="Arial"/>
                <w:sz w:val="22"/>
              </w:rPr>
              <w:t>raw</w:t>
            </w:r>
            <w:r>
              <w:rPr>
                <w:rFonts w:ascii="Arial" w:eastAsia="Arial" w:hAnsi="Arial" w:cs="Arial"/>
                <w:sz w:val="22"/>
              </w:rPr>
              <w:t xml:space="preserve"> or archive files or any of the derivatives that remain with the institution (</w:t>
            </w:r>
            <w:r w:rsidR="003154D9">
              <w:rPr>
                <w:rFonts w:ascii="Arial" w:eastAsia="Arial" w:hAnsi="Arial" w:cs="Arial"/>
                <w:sz w:val="22"/>
              </w:rPr>
              <w:t xml:space="preserve">Module 9: </w:t>
            </w:r>
            <w:r>
              <w:rPr>
                <w:rFonts w:ascii="Arial" w:eastAsia="Arial" w:hAnsi="Arial" w:cs="Arial"/>
                <w:sz w:val="22"/>
              </w:rPr>
              <w:t>Image Archiving).</w:t>
            </w:r>
          </w:p>
          <w:p w14:paraId="628D7A0D" w14:textId="77777777" w:rsidR="0085498B" w:rsidRDefault="0085498B">
            <w:pPr>
              <w:contextualSpacing w:val="0"/>
            </w:pPr>
          </w:p>
          <w:p w14:paraId="689032F1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Copyright and rights usage terms should be added to IPTC (International Press Telecommunications Council) fields.</w:t>
            </w:r>
          </w:p>
          <w:p w14:paraId="7EFF28CE" w14:textId="77777777" w:rsidR="0085498B" w:rsidRDefault="0085498B">
            <w:pPr>
              <w:contextualSpacing w:val="0"/>
            </w:pPr>
          </w:p>
          <w:p w14:paraId="1DCD5E33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It is recommended that the name of the imager be inserted into the EXIF for tracking, recognition, and to assist in training and quality assurance. </w:t>
            </w:r>
          </w:p>
          <w:p w14:paraId="6AA38BA3" w14:textId="0E21616D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br/>
              <w:t>Data not included within the camera-generated EXIF, such as imager name or unmappable fields suggested by Audubon Core</w:t>
            </w:r>
            <w:r w:rsidR="00BE19CF">
              <w:rPr>
                <w:rFonts w:ascii="Arial" w:eastAsia="Arial" w:hAnsi="Arial" w:cs="Arial"/>
                <w:sz w:val="22"/>
              </w:rPr>
              <w:t>,</w:t>
            </w:r>
            <w:r>
              <w:rPr>
                <w:rFonts w:ascii="Arial" w:eastAsia="Arial" w:hAnsi="Arial" w:cs="Arial"/>
                <w:sz w:val="22"/>
              </w:rPr>
              <w:t xml:space="preserve"> may be inserted into the EXIF UserComment field, either as a string or in a standardized format such as XML or JSON. Another approach would be to use Adobe XMP with the appropriate namespaces. </w:t>
            </w:r>
          </w:p>
          <w:p w14:paraId="1F30E680" w14:textId="77777777" w:rsidR="0085498B" w:rsidRDefault="0085498B">
            <w:pPr>
              <w:contextualSpacing w:val="0"/>
            </w:pPr>
          </w:p>
          <w:p w14:paraId="320780C3" w14:textId="66CC4256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This task could also be accomplished as part of the </w:t>
            </w:r>
            <w:r w:rsidR="00D70071">
              <w:rPr>
                <w:rFonts w:ascii="Arial" w:eastAsia="Arial" w:hAnsi="Arial" w:cs="Arial"/>
                <w:sz w:val="22"/>
              </w:rPr>
              <w:t>i</w:t>
            </w:r>
            <w:r>
              <w:rPr>
                <w:rFonts w:ascii="Arial" w:eastAsia="Arial" w:hAnsi="Arial" w:cs="Arial"/>
                <w:sz w:val="22"/>
              </w:rPr>
              <w:t xml:space="preserve">maging </w:t>
            </w:r>
            <w:r w:rsidR="00D70071">
              <w:rPr>
                <w:rFonts w:ascii="Arial" w:eastAsia="Arial" w:hAnsi="Arial" w:cs="Arial"/>
                <w:sz w:val="22"/>
              </w:rPr>
              <w:t>m</w:t>
            </w:r>
            <w:r>
              <w:rPr>
                <w:rFonts w:ascii="Arial" w:eastAsia="Arial" w:hAnsi="Arial" w:cs="Arial"/>
                <w:sz w:val="22"/>
              </w:rPr>
              <w:t>odule.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E37E85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lastRenderedPageBreak/>
              <w:t>Image processing software.</w:t>
            </w:r>
          </w:p>
          <w:p w14:paraId="0679B1AD" w14:textId="77777777" w:rsidR="0085498B" w:rsidRDefault="0085498B">
            <w:pPr>
              <w:contextualSpacing w:val="0"/>
            </w:pPr>
          </w:p>
          <w:p w14:paraId="05A1E8E8" w14:textId="0AB4D96C" w:rsidR="0085498B" w:rsidRPr="006A08BF" w:rsidRDefault="006128D6">
            <w:pPr>
              <w:contextualSpacing w:val="0"/>
              <w:rPr>
                <w:color w:val="auto"/>
              </w:rPr>
            </w:pPr>
            <w:r w:rsidRPr="006A08BF">
              <w:rPr>
                <w:rFonts w:ascii="Arial" w:eastAsia="Arial" w:hAnsi="Arial" w:cs="Arial"/>
                <w:color w:val="auto"/>
                <w:sz w:val="22"/>
              </w:rPr>
              <w:t xml:space="preserve">See: </w:t>
            </w:r>
            <w:r w:rsidRPr="006A08BF">
              <w:rPr>
                <w:rFonts w:ascii="Arial" w:eastAsia="Arial" w:hAnsi="Arial" w:cs="Arial"/>
                <w:color w:val="auto"/>
                <w:sz w:val="22"/>
                <w:highlight w:val="white"/>
              </w:rPr>
              <w:t xml:space="preserve">Morris </w:t>
            </w:r>
            <w:r w:rsidR="00D52155" w:rsidRPr="006A08BF">
              <w:rPr>
                <w:rFonts w:ascii="Arial" w:eastAsia="Arial" w:hAnsi="Arial" w:cs="Arial"/>
                <w:color w:val="auto"/>
                <w:sz w:val="22"/>
                <w:highlight w:val="white"/>
              </w:rPr>
              <w:t>et al</w:t>
            </w:r>
            <w:r w:rsidR="00F96043" w:rsidRPr="006A08BF">
              <w:rPr>
                <w:rFonts w:ascii="Arial" w:eastAsia="Arial" w:hAnsi="Arial" w:cs="Arial"/>
                <w:color w:val="auto"/>
                <w:sz w:val="22"/>
                <w:highlight w:val="white"/>
              </w:rPr>
              <w:t>.</w:t>
            </w:r>
            <w:r w:rsidR="00D52155" w:rsidRPr="006A08BF">
              <w:rPr>
                <w:rFonts w:ascii="Arial" w:eastAsia="Arial" w:hAnsi="Arial" w:cs="Arial"/>
                <w:color w:val="auto"/>
                <w:sz w:val="22"/>
                <w:highlight w:val="white"/>
              </w:rPr>
              <w:t xml:space="preserve"> (2013). </w:t>
            </w:r>
          </w:p>
          <w:p w14:paraId="2F70C275" w14:textId="77777777" w:rsidR="0085498B" w:rsidRDefault="00434132">
            <w:pPr>
              <w:contextualSpacing w:val="0"/>
            </w:pPr>
            <w:hyperlink r:id="rId21">
              <w:r w:rsidR="006128D6"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https://journals.ku.edu/index.php/jbi/article/vi</w:t>
              </w:r>
              <w:r w:rsidR="006128D6"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lastRenderedPageBreak/>
                <w:t>ew/4117</w:t>
              </w:r>
            </w:hyperlink>
            <w:r w:rsidR="006128D6">
              <w:rPr>
                <w:rFonts w:ascii="Arial" w:eastAsia="Arial" w:hAnsi="Arial" w:cs="Arial"/>
                <w:sz w:val="22"/>
              </w:rPr>
              <w:t>.</w:t>
            </w:r>
          </w:p>
          <w:p w14:paraId="13E0C27F" w14:textId="77777777" w:rsidR="0085498B" w:rsidRDefault="0085498B">
            <w:pPr>
              <w:contextualSpacing w:val="0"/>
            </w:pPr>
          </w:p>
          <w:p w14:paraId="30923A42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Audubon Core standard (draft): </w:t>
            </w:r>
            <w:hyperlink r:id="rId22">
              <w:r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http://www.tdwg.org/standards/638/</w:t>
              </w:r>
            </w:hyperlink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85498B" w14:paraId="7E8DAE6E" w14:textId="77777777" w:rsidTr="002F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66335E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>T6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CD5C50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Process and merge multiple images.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5B479F" w14:textId="0E105619" w:rsidR="0085498B" w:rsidRDefault="006128D6" w:rsidP="00BE19CF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Some institutions produce more than one image of a single specimen </w:t>
            </w:r>
            <w:r w:rsidR="00F96043">
              <w:rPr>
                <w:rFonts w:ascii="Arial" w:eastAsia="Arial" w:hAnsi="Arial" w:cs="Arial"/>
                <w:sz w:val="22"/>
              </w:rPr>
              <w:t>and</w:t>
            </w:r>
            <w:r>
              <w:rPr>
                <w:rFonts w:ascii="Arial" w:eastAsia="Arial" w:hAnsi="Arial" w:cs="Arial"/>
                <w:sz w:val="22"/>
              </w:rPr>
              <w:t xml:space="preserve"> merge these images into a single image file</w:t>
            </w:r>
            <w:r w:rsidR="00F96043">
              <w:rPr>
                <w:rFonts w:ascii="Arial" w:eastAsia="Arial" w:hAnsi="Arial" w:cs="Arial"/>
                <w:sz w:val="22"/>
              </w:rPr>
              <w:t xml:space="preserve"> using image editing software, such as PhotoShop</w:t>
            </w:r>
            <w:r w:rsidR="00E86D72">
              <w:rPr>
                <w:rFonts w:ascii="Arial" w:eastAsia="Arial" w:hAnsi="Arial" w:cs="Arial"/>
                <w:sz w:val="22"/>
              </w:rPr>
              <w:t xml:space="preserve"> or an automated script </w:t>
            </w:r>
            <w:r w:rsidR="00BE19CF">
              <w:rPr>
                <w:rFonts w:ascii="Arial" w:eastAsia="Arial" w:hAnsi="Arial" w:cs="Arial"/>
                <w:sz w:val="22"/>
              </w:rPr>
              <w:t xml:space="preserve">(e.g., </w:t>
            </w:r>
            <w:r w:rsidR="00E86D72">
              <w:rPr>
                <w:rFonts w:ascii="Arial" w:eastAsia="Arial" w:hAnsi="Arial" w:cs="Arial"/>
                <w:sz w:val="22"/>
              </w:rPr>
              <w:t>University of Colorado</w:t>
            </w:r>
            <w:r w:rsidR="00BE19CF">
              <w:rPr>
                <w:rFonts w:ascii="Arial" w:eastAsia="Arial" w:hAnsi="Arial" w:cs="Arial"/>
                <w:sz w:val="22"/>
              </w:rPr>
              <w:t>; see Resources).</w:t>
            </w:r>
            <w:r>
              <w:rPr>
                <w:rFonts w:ascii="Arial" w:eastAsia="Arial" w:hAnsi="Arial" w:cs="Arial"/>
                <w:sz w:val="22"/>
              </w:rPr>
              <w:t xml:space="preserve"> An example of this is when the content of a fragment packet is recorded in one exposure and the label on the outside of the same fragment packet is recorded in a second one.</w:t>
            </w:r>
            <w:r w:rsidR="00E86D72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C9B086" w14:textId="77777777" w:rsidR="0085498B" w:rsidRDefault="006128D6">
            <w:pPr>
              <w:contextualSpacing w:val="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Image editing software.</w:t>
            </w:r>
          </w:p>
          <w:p w14:paraId="3485FE66" w14:textId="77777777" w:rsidR="00E86D72" w:rsidRDefault="00E86D72">
            <w:pPr>
              <w:contextualSpacing w:val="0"/>
              <w:rPr>
                <w:rFonts w:ascii="Arial" w:eastAsia="Arial" w:hAnsi="Arial" w:cs="Arial"/>
                <w:sz w:val="22"/>
              </w:rPr>
            </w:pPr>
          </w:p>
          <w:p w14:paraId="78D78170" w14:textId="18567AEC" w:rsidR="00E86D72" w:rsidRPr="006A08BF" w:rsidRDefault="00E86D72" w:rsidP="00E86D72">
            <w:pPr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6A08BF">
              <w:rPr>
                <w:rFonts w:ascii="Arial" w:hAnsi="Arial" w:cs="Arial"/>
                <w:sz w:val="22"/>
                <w:szCs w:val="22"/>
              </w:rPr>
              <w:t xml:space="preserve">Example, University of Colorado: </w:t>
            </w:r>
            <w:hyperlink r:id="rId23" w:history="1">
              <w:r w:rsidRPr="006A08B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https://cumuseum.colorado.edu/sites/default/files/Digitization_Workflow_PEN.pdf</w:t>
              </w:r>
            </w:hyperlink>
          </w:p>
        </w:tc>
      </w:tr>
      <w:tr w:rsidR="0085498B" w14:paraId="1F1F22EE" w14:textId="77777777" w:rsidTr="002F3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699ED6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T7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FF2860" w14:textId="5705C3D9" w:rsidR="0085498B" w:rsidRDefault="006128D6" w:rsidP="00A95D85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Image </w:t>
            </w:r>
            <w:r w:rsidR="00A95D85">
              <w:rPr>
                <w:rFonts w:ascii="Arial" w:eastAsia="Arial" w:hAnsi="Arial" w:cs="Arial"/>
                <w:sz w:val="22"/>
              </w:rPr>
              <w:t>adjustment</w:t>
            </w:r>
            <w:r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BC99EE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Image adjustments are controversial. Some institutions recommend that no post-processing be performed on scientific specimen images. </w:t>
            </w:r>
          </w:p>
          <w:p w14:paraId="636A1BFF" w14:textId="77777777" w:rsidR="0085498B" w:rsidRDefault="0085498B">
            <w:pPr>
              <w:contextualSpacing w:val="0"/>
            </w:pPr>
          </w:p>
          <w:p w14:paraId="78C0EBFC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When possible, imaging equipment should be configured to minimize or eliminate the need for post-processing adjustments.</w:t>
            </w:r>
          </w:p>
          <w:p w14:paraId="1C2A2766" w14:textId="77777777" w:rsidR="0085498B" w:rsidRDefault="0085498B">
            <w:pPr>
              <w:contextualSpacing w:val="0"/>
            </w:pPr>
          </w:p>
          <w:p w14:paraId="1836297B" w14:textId="0A162228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Adjustments, if made, should be </w:t>
            </w:r>
            <w:r w:rsidR="00C41F21">
              <w:rPr>
                <w:rFonts w:ascii="Arial" w:eastAsia="Arial" w:hAnsi="Arial" w:cs="Arial"/>
                <w:sz w:val="22"/>
              </w:rPr>
              <w:t xml:space="preserve">parametric, meaning that they are recorded and </w:t>
            </w:r>
            <w:r>
              <w:rPr>
                <w:rFonts w:ascii="Arial" w:eastAsia="Arial" w:hAnsi="Arial" w:cs="Arial"/>
                <w:sz w:val="22"/>
              </w:rPr>
              <w:t>applied to derivatives such as the JPEG images</w:t>
            </w:r>
            <w:r w:rsidR="00C41F21">
              <w:rPr>
                <w:rFonts w:ascii="Arial" w:eastAsia="Arial" w:hAnsi="Arial" w:cs="Arial"/>
                <w:sz w:val="22"/>
              </w:rPr>
              <w:t xml:space="preserve"> as they are exported from Lightroom or o</w:t>
            </w:r>
            <w:r w:rsidR="00C92132">
              <w:rPr>
                <w:rFonts w:ascii="Arial" w:eastAsia="Arial" w:hAnsi="Arial" w:cs="Arial"/>
                <w:sz w:val="22"/>
              </w:rPr>
              <w:t>ther image editing software. Raw</w:t>
            </w:r>
            <w:r w:rsidR="00C41F21">
              <w:rPr>
                <w:rFonts w:ascii="Arial" w:eastAsia="Arial" w:hAnsi="Arial" w:cs="Arial"/>
                <w:sz w:val="22"/>
              </w:rPr>
              <w:t xml:space="preserve"> files (whether camera raw or DNG) should not be destructively edited. </w:t>
            </w:r>
          </w:p>
          <w:p w14:paraId="70E21AB7" w14:textId="77777777" w:rsidR="0085498B" w:rsidRDefault="0085498B">
            <w:pPr>
              <w:contextualSpacing w:val="0"/>
            </w:pPr>
          </w:p>
          <w:p w14:paraId="2D27BFD0" w14:textId="57907C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Camera manufacturer software will pull metadata from the original </w:t>
            </w:r>
            <w:r w:rsidR="00C92132">
              <w:rPr>
                <w:rFonts w:ascii="Arial" w:eastAsia="Arial" w:hAnsi="Arial" w:cs="Arial"/>
                <w:sz w:val="22"/>
              </w:rPr>
              <w:t>raw</w:t>
            </w:r>
            <w:r>
              <w:rPr>
                <w:rFonts w:ascii="Arial" w:eastAsia="Arial" w:hAnsi="Arial" w:cs="Arial"/>
                <w:sz w:val="22"/>
              </w:rPr>
              <w:t xml:space="preserve"> image and use this in the conversion process. In addition, a suite of further adjustments can be made. These include white balance, tone curve adjustment, sharpness, </w:t>
            </w:r>
            <w:r w:rsidR="00434BE3">
              <w:rPr>
                <w:rFonts w:ascii="Arial" w:eastAsia="Arial" w:hAnsi="Arial" w:cs="Arial"/>
                <w:sz w:val="22"/>
              </w:rPr>
              <w:t xml:space="preserve">and </w:t>
            </w:r>
            <w:r>
              <w:rPr>
                <w:rFonts w:ascii="Arial" w:eastAsia="Arial" w:hAnsi="Arial" w:cs="Arial"/>
                <w:sz w:val="22"/>
              </w:rPr>
              <w:t xml:space="preserve">corrections for spherical and chromatic aberrations. These can be done in image processing software that allows for batch processing, such as the ones listed </w:t>
            </w:r>
            <w:r w:rsidR="00434BE3">
              <w:rPr>
                <w:rFonts w:ascii="Arial" w:eastAsia="Arial" w:hAnsi="Arial" w:cs="Arial"/>
                <w:sz w:val="22"/>
              </w:rPr>
              <w:t>in column four</w:t>
            </w:r>
            <w:r>
              <w:rPr>
                <w:rFonts w:ascii="Arial" w:eastAsia="Arial" w:hAnsi="Arial" w:cs="Arial"/>
                <w:sz w:val="22"/>
              </w:rPr>
              <w:t>. We recommend Adobe Lightroom for its features such as batch mode and relatively low cost.</w:t>
            </w:r>
          </w:p>
          <w:p w14:paraId="68F6669A" w14:textId="0A1CC302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br/>
              <w:t>Post-image processing that adjusts white balance or applies auto-levels is performed by some institutions, but should be accomplished only when images include a color standard with white and black swatches. Do not rely only on the appearance of an image on a computer screen</w:t>
            </w:r>
            <w:r w:rsidR="00A37AA1">
              <w:rPr>
                <w:rFonts w:ascii="Arial" w:eastAsia="Arial" w:hAnsi="Arial" w:cs="Arial"/>
                <w:sz w:val="22"/>
              </w:rPr>
              <w:t>—</w:t>
            </w:r>
            <w:r>
              <w:rPr>
                <w:rFonts w:ascii="Arial" w:eastAsia="Arial" w:hAnsi="Arial" w:cs="Arial"/>
                <w:sz w:val="22"/>
              </w:rPr>
              <w:t>technically perfect images may not appear correct on the computer screen.</w:t>
            </w:r>
          </w:p>
          <w:p w14:paraId="4FCB0C31" w14:textId="22063C5B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br/>
              <w:t xml:space="preserve">Post-processing of </w:t>
            </w:r>
            <w:r w:rsidR="00434BE3">
              <w:rPr>
                <w:rFonts w:ascii="Arial" w:eastAsia="Arial" w:hAnsi="Arial" w:cs="Arial"/>
                <w:sz w:val="22"/>
              </w:rPr>
              <w:t xml:space="preserve">other types of </w:t>
            </w:r>
            <w:r>
              <w:rPr>
                <w:rFonts w:ascii="Arial" w:eastAsia="Arial" w:hAnsi="Arial" w:cs="Arial"/>
                <w:sz w:val="22"/>
              </w:rPr>
              <w:t>archival master files (TIFF, JPEG 2000, etc.) is strongly discouraged.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9FA35F" w14:textId="73E91340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Image processing software (e.g.</w:t>
            </w:r>
            <w:r w:rsidR="00A37AA1">
              <w:rPr>
                <w:rFonts w:ascii="Arial" w:eastAsia="Arial" w:hAnsi="Arial" w:cs="Arial"/>
                <w:sz w:val="22"/>
              </w:rPr>
              <w:t>,</w:t>
            </w:r>
            <w:r>
              <w:rPr>
                <w:rFonts w:ascii="Arial" w:eastAsia="Arial" w:hAnsi="Arial" w:cs="Arial"/>
                <w:sz w:val="22"/>
              </w:rPr>
              <w:t xml:space="preserve"> Adobe Lightroom, Canon Digital Professional, Nikon Capture NX2, GIMP).</w:t>
            </w:r>
          </w:p>
          <w:p w14:paraId="764B38BE" w14:textId="77777777" w:rsidR="0085498B" w:rsidRDefault="0085498B">
            <w:pPr>
              <w:contextualSpacing w:val="0"/>
            </w:pPr>
          </w:p>
          <w:p w14:paraId="6488CBFD" w14:textId="19389305" w:rsidR="003C0994" w:rsidRDefault="003C0994" w:rsidP="003C0994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Bevans, M. </w:t>
            </w:r>
          </w:p>
          <w:p w14:paraId="5238F728" w14:textId="6F06A60A" w:rsidR="003C0994" w:rsidRDefault="00434132" w:rsidP="003C0994">
            <w:pPr>
              <w:contextualSpacing w:val="0"/>
            </w:pPr>
            <w:hyperlink r:id="rId24">
              <w:r w:rsidR="003C0994"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http://tcn.amnh.org/documents/Herbarium_Image_Editing_Guidelines.pdf?attredirects=0&amp;d=1.</w:t>
              </w:r>
            </w:hyperlink>
          </w:p>
          <w:p w14:paraId="684AC677" w14:textId="7DDB1453" w:rsidR="0085498B" w:rsidRDefault="00434132">
            <w:pPr>
              <w:contextualSpacing w:val="0"/>
            </w:pPr>
            <w:hyperlink r:id="rId25"/>
          </w:p>
          <w:p w14:paraId="17ACBA98" w14:textId="0C71CE11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Häuser et al. (2005): </w:t>
            </w:r>
            <w:hyperlink r:id="rId26">
              <w:r>
                <w:rPr>
                  <w:rFonts w:ascii="Arial" w:eastAsia="Arial" w:hAnsi="Arial" w:cs="Arial"/>
                  <w:color w:val="0000FF"/>
                  <w:sz w:val="22"/>
                  <w:highlight w:val="white"/>
                  <w:u w:val="single"/>
                </w:rPr>
                <w:t>http://www.gbif.org/orc/?doc_id=2429</w:t>
              </w:r>
            </w:hyperlink>
            <w:hyperlink r:id="rId27"/>
          </w:p>
          <w:p w14:paraId="3039BA36" w14:textId="77777777" w:rsidR="00C41F21" w:rsidRDefault="00C41F21">
            <w:pPr>
              <w:contextualSpacing w:val="0"/>
            </w:pPr>
          </w:p>
          <w:p w14:paraId="587F1A41" w14:textId="34C377E1" w:rsidR="0085498B" w:rsidRPr="006A08BF" w:rsidRDefault="00C41F21" w:rsidP="00C41F21">
            <w:pPr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6A08BF">
              <w:rPr>
                <w:rFonts w:ascii="Arial" w:hAnsi="Arial" w:cs="Arial"/>
                <w:sz w:val="22"/>
                <w:szCs w:val="22"/>
              </w:rPr>
              <w:t>For information on p</w:t>
            </w:r>
            <w:r w:rsidRPr="00004CDA">
              <w:rPr>
                <w:rFonts w:ascii="Arial" w:eastAsia="Arial" w:hAnsi="Arial" w:cs="Arial"/>
                <w:sz w:val="22"/>
                <w:szCs w:val="22"/>
              </w:rPr>
              <w:t>arametric editing, see</w:t>
            </w:r>
            <w:r w:rsidR="00434BE3" w:rsidRPr="00004CDA">
              <w:rPr>
                <w:rFonts w:ascii="Arial" w:eastAsia="Arial" w:hAnsi="Arial" w:cs="Arial"/>
                <w:sz w:val="22"/>
                <w:szCs w:val="22"/>
              </w:rPr>
              <w:t xml:space="preserve"> ASMP</w:t>
            </w:r>
            <w:r w:rsidRPr="00004CDA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hyperlink r:id="rId28">
              <w:r w:rsidRPr="006A08BF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http://dpbestflow.org/image-editing/parametric-image-editing</w:t>
              </w:r>
            </w:hyperlink>
            <w:r w:rsidRPr="00004CDA">
              <w:rPr>
                <w:rFonts w:ascii="Arial" w:eastAsia="Arial" w:hAnsi="Arial" w:cs="Arial"/>
                <w:color w:val="0000FF"/>
                <w:sz w:val="22"/>
                <w:szCs w:val="22"/>
                <w:u w:val="single"/>
              </w:rPr>
              <w:t>.)</w:t>
            </w:r>
            <w:hyperlink r:id="rId29"/>
          </w:p>
        </w:tc>
      </w:tr>
      <w:tr w:rsidR="0085498B" w14:paraId="4A70D758" w14:textId="77777777" w:rsidTr="002F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8BCCD8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T8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3E3FC6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Create derivatives.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218FCE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Subtasks involved here may include:</w:t>
            </w:r>
          </w:p>
          <w:p w14:paraId="1B96BBDD" w14:textId="773D0464" w:rsidR="0085498B" w:rsidRDefault="006128D6">
            <w:pPr>
              <w:numPr>
                <w:ilvl w:val="0"/>
                <w:numId w:val="1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Converting proprietary camera </w:t>
            </w:r>
            <w:r w:rsidR="00C92132">
              <w:rPr>
                <w:rFonts w:ascii="Arial" w:eastAsia="Arial" w:hAnsi="Arial" w:cs="Arial"/>
                <w:sz w:val="22"/>
              </w:rPr>
              <w:t>raw</w:t>
            </w:r>
            <w:r>
              <w:rPr>
                <w:rFonts w:ascii="Arial" w:eastAsia="Arial" w:hAnsi="Arial" w:cs="Arial"/>
                <w:sz w:val="22"/>
              </w:rPr>
              <w:t xml:space="preserve"> formats (e.g.</w:t>
            </w:r>
            <w:r w:rsidR="006D2315">
              <w:rPr>
                <w:rFonts w:ascii="Arial" w:eastAsia="Arial" w:hAnsi="Arial" w:cs="Arial"/>
                <w:sz w:val="22"/>
              </w:rPr>
              <w:t>,</w:t>
            </w:r>
            <w:r>
              <w:rPr>
                <w:rFonts w:ascii="Arial" w:eastAsia="Arial" w:hAnsi="Arial" w:cs="Arial"/>
                <w:sz w:val="22"/>
              </w:rPr>
              <w:t xml:space="preserve"> NEF, CR2, PEF, etc.) to DNG format. </w:t>
            </w:r>
          </w:p>
          <w:p w14:paraId="00B1C197" w14:textId="43255C6E" w:rsidR="0085498B" w:rsidRDefault="006128D6">
            <w:pPr>
              <w:numPr>
                <w:ilvl w:val="0"/>
                <w:numId w:val="1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Creating JP</w:t>
            </w:r>
            <w:r w:rsidR="00A30E06">
              <w:rPr>
                <w:rFonts w:ascii="Arial" w:eastAsia="Arial" w:hAnsi="Arial" w:cs="Arial"/>
                <w:sz w:val="22"/>
              </w:rPr>
              <w:t>E</w:t>
            </w:r>
            <w:r>
              <w:rPr>
                <w:rFonts w:ascii="Arial" w:eastAsia="Arial" w:hAnsi="Arial" w:cs="Arial"/>
                <w:sz w:val="22"/>
              </w:rPr>
              <w:t xml:space="preserve">G files from camera </w:t>
            </w:r>
            <w:r w:rsidR="00C92132">
              <w:rPr>
                <w:rFonts w:ascii="Arial" w:eastAsia="Arial" w:hAnsi="Arial" w:cs="Arial"/>
                <w:sz w:val="22"/>
              </w:rPr>
              <w:t>raw</w:t>
            </w:r>
            <w:r>
              <w:rPr>
                <w:rFonts w:ascii="Arial" w:eastAsia="Arial" w:hAnsi="Arial" w:cs="Arial"/>
                <w:sz w:val="22"/>
              </w:rPr>
              <w:t>, DNG, or TIFF.</w:t>
            </w:r>
          </w:p>
          <w:p w14:paraId="3E5C6917" w14:textId="7B5F3085" w:rsidR="0085498B" w:rsidRDefault="006128D6">
            <w:pPr>
              <w:numPr>
                <w:ilvl w:val="0"/>
                <w:numId w:val="1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Distributing JP</w:t>
            </w:r>
            <w:r w:rsidR="00A30E06">
              <w:rPr>
                <w:rFonts w:ascii="Arial" w:eastAsia="Arial" w:hAnsi="Arial" w:cs="Arial"/>
                <w:sz w:val="22"/>
              </w:rPr>
              <w:t>E</w:t>
            </w:r>
            <w:r>
              <w:rPr>
                <w:rFonts w:ascii="Arial" w:eastAsia="Arial" w:hAnsi="Arial" w:cs="Arial"/>
                <w:sz w:val="22"/>
              </w:rPr>
              <w:t>G files to an image server, where additional derivative formats (e.g., thumbnails) may be created.</w:t>
            </w:r>
          </w:p>
          <w:p w14:paraId="7A3869C6" w14:textId="3E514290" w:rsidR="0085498B" w:rsidRDefault="006128D6">
            <w:pPr>
              <w:numPr>
                <w:ilvl w:val="0"/>
                <w:numId w:val="1"/>
              </w:numPr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Archiving </w:t>
            </w:r>
            <w:r w:rsidR="00C92132">
              <w:rPr>
                <w:rFonts w:ascii="Arial" w:eastAsia="Arial" w:hAnsi="Arial" w:cs="Arial"/>
                <w:sz w:val="22"/>
              </w:rPr>
              <w:t>raw</w:t>
            </w:r>
            <w:r>
              <w:rPr>
                <w:rFonts w:ascii="Arial" w:eastAsia="Arial" w:hAnsi="Arial" w:cs="Arial"/>
                <w:sz w:val="22"/>
              </w:rPr>
              <w:t>, DNG</w:t>
            </w:r>
            <w:r w:rsidR="006D2315">
              <w:rPr>
                <w:rFonts w:ascii="Arial" w:eastAsia="Arial" w:hAnsi="Arial" w:cs="Arial"/>
                <w:sz w:val="22"/>
              </w:rPr>
              <w:t>,</w:t>
            </w:r>
            <w:r>
              <w:rPr>
                <w:rFonts w:ascii="Arial" w:eastAsia="Arial" w:hAnsi="Arial" w:cs="Arial"/>
                <w:sz w:val="22"/>
              </w:rPr>
              <w:t xml:space="preserve"> or unedited TIFF files in a permanent, redundant storage repository (see </w:t>
            </w:r>
            <w:r w:rsidR="006D2315">
              <w:rPr>
                <w:rFonts w:ascii="Arial" w:eastAsia="Arial" w:hAnsi="Arial" w:cs="Arial"/>
                <w:sz w:val="22"/>
              </w:rPr>
              <w:t xml:space="preserve">Module 9: </w:t>
            </w:r>
            <w:r>
              <w:rPr>
                <w:rFonts w:ascii="Arial" w:eastAsia="Arial" w:hAnsi="Arial" w:cs="Arial"/>
                <w:sz w:val="22"/>
              </w:rPr>
              <w:t>Image Archiving).</w:t>
            </w:r>
          </w:p>
          <w:p w14:paraId="613ED51A" w14:textId="77777777" w:rsidR="0085498B" w:rsidRDefault="0085498B">
            <w:pPr>
              <w:contextualSpacing w:val="0"/>
            </w:pPr>
          </w:p>
          <w:p w14:paraId="4282302B" w14:textId="3B10C19E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For </w:t>
            </w:r>
            <w:r w:rsidR="00C92132">
              <w:rPr>
                <w:rFonts w:ascii="Arial" w:eastAsia="Arial" w:hAnsi="Arial" w:cs="Arial"/>
                <w:sz w:val="22"/>
              </w:rPr>
              <w:t>raw</w:t>
            </w:r>
            <w:r>
              <w:rPr>
                <w:rFonts w:ascii="Arial" w:eastAsia="Arial" w:hAnsi="Arial" w:cs="Arial"/>
                <w:sz w:val="22"/>
              </w:rPr>
              <w:t xml:space="preserve"> files, parametric edits are sometimes saved in sidecar files or an image database.</w:t>
            </w:r>
          </w:p>
          <w:p w14:paraId="177EC6C7" w14:textId="77777777" w:rsidR="0085498B" w:rsidRDefault="0085498B">
            <w:pPr>
              <w:contextualSpacing w:val="0"/>
            </w:pPr>
          </w:p>
          <w:p w14:paraId="759C7C02" w14:textId="75667D8E" w:rsidR="0085498B" w:rsidRDefault="006128D6" w:rsidP="003B7868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See </w:t>
            </w:r>
            <w:r w:rsidR="003B7868">
              <w:rPr>
                <w:rFonts w:ascii="Arial" w:eastAsia="Arial" w:hAnsi="Arial" w:cs="Arial"/>
                <w:sz w:val="22"/>
              </w:rPr>
              <w:t xml:space="preserve">Module 9: </w:t>
            </w:r>
            <w:r>
              <w:rPr>
                <w:rFonts w:ascii="Arial" w:eastAsia="Arial" w:hAnsi="Arial" w:cs="Arial"/>
                <w:sz w:val="22"/>
              </w:rPr>
              <w:t>Image Archiving for guidance on treatment of images that will be deposited into a digital preservation environment.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4E5004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Image processing software.</w:t>
            </w:r>
          </w:p>
          <w:p w14:paraId="4A606386" w14:textId="77777777" w:rsidR="0085498B" w:rsidRDefault="0085498B">
            <w:pPr>
              <w:contextualSpacing w:val="0"/>
            </w:pPr>
          </w:p>
          <w:p w14:paraId="6ED6DCC0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See: iDigBio’s Image File Format Requirements and Recommendations: </w:t>
            </w:r>
            <w:hyperlink r:id="rId30">
              <w:r>
                <w:rPr>
                  <w:rFonts w:ascii="Arial" w:eastAsia="Arial" w:hAnsi="Arial" w:cs="Arial"/>
                  <w:color w:val="0000FF"/>
                  <w:sz w:val="22"/>
                  <w:u w:val="single"/>
                </w:rPr>
                <w:t>https://www.idigbio.org/sites/default/files/sites/default/files/Image_File_Format_Recommendations_and_Standards.pdf</w:t>
              </w:r>
            </w:hyperlink>
            <w:r>
              <w:rPr>
                <w:rFonts w:ascii="Arial" w:eastAsia="Arial" w:hAnsi="Arial" w:cs="Arial"/>
                <w:sz w:val="22"/>
              </w:rPr>
              <w:t>.</w:t>
            </w:r>
          </w:p>
          <w:p w14:paraId="43DFA01F" w14:textId="77777777" w:rsidR="0085498B" w:rsidRDefault="0085498B">
            <w:pPr>
              <w:contextualSpacing w:val="0"/>
            </w:pPr>
          </w:p>
          <w:p w14:paraId="750E8E2A" w14:textId="77EBB97A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Häuser et al. (2005): </w:t>
            </w:r>
            <w:hyperlink r:id="rId31">
              <w:r>
                <w:rPr>
                  <w:rFonts w:ascii="Arial" w:eastAsia="Arial" w:hAnsi="Arial" w:cs="Arial"/>
                  <w:color w:val="0000FF"/>
                  <w:sz w:val="22"/>
                  <w:highlight w:val="white"/>
                  <w:u w:val="single"/>
                </w:rPr>
                <w:t>http://www.gbif.org/orc/?doc_id=2429</w:t>
              </w:r>
            </w:hyperlink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85498B" w14:paraId="33B8EEC0" w14:textId="77777777" w:rsidTr="002F3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022EFF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T9</w:t>
            </w:r>
          </w:p>
        </w:tc>
        <w:tc>
          <w:tcPr>
            <w:tcW w:w="201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D1D948" w14:textId="6B4120D3" w:rsidR="0085498B" w:rsidRDefault="006128D6" w:rsidP="003B7868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Submit final JP</w:t>
            </w:r>
            <w:r w:rsidR="00CE2932">
              <w:rPr>
                <w:rFonts w:ascii="Arial" w:eastAsia="Arial" w:hAnsi="Arial" w:cs="Arial"/>
                <w:sz w:val="22"/>
              </w:rPr>
              <w:t>E</w:t>
            </w:r>
            <w:r>
              <w:rPr>
                <w:rFonts w:ascii="Arial" w:eastAsia="Arial" w:hAnsi="Arial" w:cs="Arial"/>
                <w:sz w:val="22"/>
              </w:rPr>
              <w:t xml:space="preserve">G files for </w:t>
            </w:r>
            <w:r w:rsidR="003B7868">
              <w:rPr>
                <w:rFonts w:ascii="Arial" w:eastAsia="Arial" w:hAnsi="Arial" w:cs="Arial"/>
                <w:sz w:val="22"/>
              </w:rPr>
              <w:t xml:space="preserve">optical character recognition </w:t>
            </w:r>
            <w:r>
              <w:rPr>
                <w:rFonts w:ascii="Arial" w:eastAsia="Arial" w:hAnsi="Arial" w:cs="Arial"/>
                <w:sz w:val="22"/>
              </w:rPr>
              <w:t>(OCR).</w:t>
            </w:r>
          </w:p>
        </w:tc>
        <w:tc>
          <w:tcPr>
            <w:tcW w:w="412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898789" w14:textId="264918EB" w:rsidR="0085498B" w:rsidRDefault="00BE19CF" w:rsidP="00D70071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As an optional step, s</w:t>
            </w:r>
            <w:r w:rsidR="006128D6">
              <w:rPr>
                <w:rFonts w:ascii="Arial" w:eastAsia="Arial" w:hAnsi="Arial" w:cs="Arial"/>
                <w:sz w:val="22"/>
              </w:rPr>
              <w:t xml:space="preserve">ome institutions perform OCR on image files as part of post-processing, in preparation for inclusion in the data capture and/or OCR/NLP modules. </w:t>
            </w:r>
            <w:r w:rsidR="00D70071">
              <w:rPr>
                <w:rFonts w:ascii="Arial" w:eastAsia="Arial" w:hAnsi="Arial" w:cs="Arial"/>
                <w:sz w:val="22"/>
              </w:rPr>
              <w:t xml:space="preserve">Other institutions have found this process to slow down the data entry process and sometimes introduce errors into the transcription. </w:t>
            </w:r>
            <w:r w:rsidR="006128D6">
              <w:rPr>
                <w:rFonts w:ascii="Arial" w:eastAsia="Arial" w:hAnsi="Arial" w:cs="Arial"/>
                <w:sz w:val="22"/>
              </w:rPr>
              <w:t>These images may undergo further adjustments to enhance contrast or convert to grayscale for improved OCR results.</w:t>
            </w:r>
            <w:r w:rsidR="00D70071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26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21474B" w14:textId="77777777" w:rsidR="0085498B" w:rsidRDefault="006128D6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OCR software application.</w:t>
            </w:r>
          </w:p>
        </w:tc>
      </w:tr>
    </w:tbl>
    <w:p w14:paraId="58AC01CF" w14:textId="77777777" w:rsidR="0085498B" w:rsidRDefault="0085498B"/>
    <w:p w14:paraId="5D3A8231" w14:textId="3C953A82" w:rsidR="00BE19CF" w:rsidRPr="006A08BF" w:rsidRDefault="003B78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Literature</w:t>
      </w:r>
      <w:r w:rsidRPr="006A08BF">
        <w:rPr>
          <w:rFonts w:ascii="Arial" w:hAnsi="Arial" w:cs="Arial"/>
          <w:sz w:val="22"/>
          <w:szCs w:val="22"/>
        </w:rPr>
        <w:t xml:space="preserve"> </w:t>
      </w:r>
      <w:r w:rsidR="00BE19CF" w:rsidRPr="006A08BF">
        <w:rPr>
          <w:rFonts w:ascii="Arial" w:hAnsi="Arial" w:cs="Arial"/>
          <w:sz w:val="22"/>
          <w:szCs w:val="22"/>
        </w:rPr>
        <w:t>Cited</w:t>
      </w:r>
    </w:p>
    <w:p w14:paraId="28A16D84" w14:textId="77777777" w:rsidR="00BE19CF" w:rsidRPr="006A08BF" w:rsidRDefault="00BE19CF">
      <w:pPr>
        <w:rPr>
          <w:rFonts w:ascii="Arial" w:hAnsi="Arial" w:cs="Arial"/>
          <w:sz w:val="22"/>
          <w:szCs w:val="22"/>
        </w:rPr>
      </w:pPr>
    </w:p>
    <w:p w14:paraId="01BC97C0" w14:textId="16B83B31" w:rsidR="00C41F21" w:rsidRPr="006A08BF" w:rsidRDefault="00C41F21">
      <w:pPr>
        <w:rPr>
          <w:rFonts w:ascii="Arial" w:hAnsi="Arial" w:cs="Arial"/>
          <w:color w:val="auto"/>
          <w:sz w:val="22"/>
          <w:szCs w:val="22"/>
        </w:rPr>
      </w:pPr>
      <w:r w:rsidRPr="006A08BF">
        <w:rPr>
          <w:rFonts w:ascii="Arial" w:hAnsi="Arial" w:cs="Arial"/>
          <w:color w:val="auto"/>
          <w:sz w:val="22"/>
          <w:szCs w:val="22"/>
        </w:rPr>
        <w:t>American Society of Media Photographers</w:t>
      </w:r>
      <w:r w:rsidR="00434BE3" w:rsidRPr="006A08BF">
        <w:rPr>
          <w:rFonts w:ascii="Arial" w:hAnsi="Arial" w:cs="Arial"/>
          <w:color w:val="auto"/>
          <w:sz w:val="22"/>
          <w:szCs w:val="22"/>
        </w:rPr>
        <w:t xml:space="preserve"> (ASMP)</w:t>
      </w:r>
      <w:r w:rsidRPr="006A08BF">
        <w:rPr>
          <w:rFonts w:ascii="Arial" w:hAnsi="Arial" w:cs="Arial"/>
          <w:color w:val="auto"/>
          <w:sz w:val="22"/>
          <w:szCs w:val="22"/>
        </w:rPr>
        <w:t xml:space="preserve">. Parametric image editing. </w:t>
      </w:r>
      <w:hyperlink r:id="rId32" w:history="1">
        <w:r w:rsidRPr="006A08BF">
          <w:rPr>
            <w:rStyle w:val="Hyperlink"/>
            <w:rFonts w:ascii="Arial" w:hAnsi="Arial" w:cs="Arial"/>
            <w:color w:val="auto"/>
            <w:sz w:val="22"/>
            <w:szCs w:val="22"/>
          </w:rPr>
          <w:t>http://dpbestflow.org/image-editing/parametric-image-editing</w:t>
        </w:r>
      </w:hyperlink>
      <w:r w:rsidRPr="006A08BF">
        <w:rPr>
          <w:rFonts w:ascii="Arial" w:hAnsi="Arial" w:cs="Arial"/>
          <w:color w:val="auto"/>
          <w:sz w:val="22"/>
          <w:szCs w:val="22"/>
        </w:rPr>
        <w:t>. Accessed 1 May 2015.</w:t>
      </w:r>
    </w:p>
    <w:p w14:paraId="1805FDCC" w14:textId="77777777" w:rsidR="00C41F21" w:rsidRPr="006A08BF" w:rsidRDefault="00C41F21">
      <w:pPr>
        <w:rPr>
          <w:rFonts w:ascii="Arial" w:hAnsi="Arial" w:cs="Arial"/>
          <w:color w:val="auto"/>
          <w:sz w:val="22"/>
          <w:szCs w:val="22"/>
        </w:rPr>
      </w:pPr>
    </w:p>
    <w:p w14:paraId="58F7D0DF" w14:textId="4E4D6CE7" w:rsidR="0075091E" w:rsidRPr="006A08BF" w:rsidRDefault="0075091E">
      <w:pPr>
        <w:rPr>
          <w:rFonts w:ascii="Arial" w:hAnsi="Arial" w:cs="Arial"/>
          <w:color w:val="auto"/>
          <w:sz w:val="22"/>
          <w:szCs w:val="22"/>
        </w:rPr>
      </w:pPr>
      <w:r w:rsidRPr="006A08BF">
        <w:rPr>
          <w:rFonts w:ascii="Arial" w:hAnsi="Arial" w:cs="Arial"/>
          <w:color w:val="auto"/>
          <w:sz w:val="22"/>
          <w:szCs w:val="22"/>
        </w:rPr>
        <w:t xml:space="preserve">Bevans, M. Image Editing Guidelines. </w:t>
      </w:r>
      <w:hyperlink r:id="rId33" w:history="1">
        <w:r w:rsidRPr="006A08BF">
          <w:rPr>
            <w:rStyle w:val="Hyperlink"/>
            <w:rFonts w:ascii="Arial" w:hAnsi="Arial" w:cs="Arial"/>
            <w:color w:val="auto"/>
            <w:sz w:val="22"/>
            <w:szCs w:val="22"/>
          </w:rPr>
          <w:t>http://tcn.amnh.org/documents/Herbarium_Image_Editing_Guidelines.pdf?attredirects=0&amp;d=1</w:t>
        </w:r>
      </w:hyperlink>
      <w:r w:rsidRPr="006A08BF">
        <w:rPr>
          <w:rFonts w:ascii="Arial" w:hAnsi="Arial" w:cs="Arial"/>
          <w:color w:val="auto"/>
          <w:sz w:val="22"/>
          <w:szCs w:val="22"/>
        </w:rPr>
        <w:t>. Accessed 1 May 2015.</w:t>
      </w:r>
    </w:p>
    <w:p w14:paraId="583C409B" w14:textId="77777777" w:rsidR="0075091E" w:rsidRPr="006A08BF" w:rsidRDefault="0075091E">
      <w:pPr>
        <w:rPr>
          <w:rFonts w:ascii="Arial" w:hAnsi="Arial" w:cs="Arial"/>
          <w:color w:val="auto"/>
          <w:sz w:val="22"/>
          <w:szCs w:val="22"/>
        </w:rPr>
      </w:pPr>
    </w:p>
    <w:p w14:paraId="1BAD428D" w14:textId="7BF70E48" w:rsidR="0075091E" w:rsidRPr="006A08BF" w:rsidRDefault="0075091E">
      <w:pPr>
        <w:rPr>
          <w:rFonts w:ascii="Arial" w:hAnsi="Arial" w:cs="Arial"/>
          <w:color w:val="auto"/>
          <w:sz w:val="22"/>
          <w:szCs w:val="22"/>
        </w:rPr>
      </w:pPr>
      <w:r w:rsidRPr="006A08BF">
        <w:rPr>
          <w:rFonts w:ascii="Arial" w:hAnsi="Arial" w:cs="Arial"/>
          <w:color w:val="auto"/>
          <w:sz w:val="22"/>
          <w:szCs w:val="22"/>
        </w:rPr>
        <w:t xml:space="preserve">DataOne. Backing up your data. </w:t>
      </w:r>
      <w:hyperlink r:id="rId34" w:history="1">
        <w:r w:rsidRPr="006A08BF">
          <w:rPr>
            <w:rStyle w:val="Hyperlink"/>
            <w:rFonts w:ascii="Arial" w:hAnsi="Arial" w:cs="Arial"/>
            <w:color w:val="auto"/>
            <w:sz w:val="22"/>
            <w:szCs w:val="22"/>
          </w:rPr>
          <w:t>https://www.dataone.org/best-practices/backup-your-data</w:t>
        </w:r>
      </w:hyperlink>
      <w:r w:rsidRPr="006A08BF">
        <w:rPr>
          <w:rFonts w:ascii="Arial" w:hAnsi="Arial" w:cs="Arial"/>
          <w:color w:val="auto"/>
          <w:sz w:val="22"/>
          <w:szCs w:val="22"/>
        </w:rPr>
        <w:t>. Accessed 1 May 2015.</w:t>
      </w:r>
    </w:p>
    <w:p w14:paraId="0D5A8EE9" w14:textId="212E2A7E" w:rsidR="00BD2A1B" w:rsidRPr="006A08BF" w:rsidRDefault="00BD2A1B">
      <w:pPr>
        <w:rPr>
          <w:rFonts w:ascii="Arial" w:hAnsi="Arial" w:cs="Arial"/>
          <w:color w:val="auto"/>
          <w:sz w:val="22"/>
          <w:szCs w:val="22"/>
        </w:rPr>
      </w:pPr>
    </w:p>
    <w:p w14:paraId="4A00F119" w14:textId="67FF767E" w:rsidR="00BD2A1B" w:rsidRPr="006A08BF" w:rsidRDefault="00BD2A1B">
      <w:pPr>
        <w:rPr>
          <w:rFonts w:ascii="Arial" w:hAnsi="Arial" w:cs="Arial"/>
          <w:color w:val="auto"/>
          <w:sz w:val="22"/>
          <w:szCs w:val="22"/>
        </w:rPr>
      </w:pPr>
      <w:r w:rsidRPr="006A08BF">
        <w:rPr>
          <w:rFonts w:ascii="Arial" w:hAnsi="Arial" w:cs="Arial"/>
          <w:color w:val="auto"/>
          <w:sz w:val="22"/>
          <w:szCs w:val="22"/>
          <w:shd w:val="clear" w:color="auto" w:fill="FFFFFF"/>
        </w:rPr>
        <w:t>Häuser, C.</w:t>
      </w:r>
      <w:r w:rsidR="003B7868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</w:t>
      </w:r>
      <w:r w:rsidRPr="006A08BF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L., A. Steiner, J. Holstein, </w:t>
      </w:r>
      <w:r w:rsidR="003B7868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and </w:t>
      </w:r>
      <w:r w:rsidRPr="006A08BF">
        <w:rPr>
          <w:rFonts w:ascii="Arial" w:hAnsi="Arial" w:cs="Arial"/>
          <w:color w:val="auto"/>
          <w:sz w:val="22"/>
          <w:szCs w:val="22"/>
          <w:shd w:val="clear" w:color="auto" w:fill="FFFFFF"/>
        </w:rPr>
        <w:t>M. J. Scoble (eds.). 2005. Digital Imaging of Biological Type Specimens. A Manual of Best Practice. Results from a study of the European Network for Biodiversity Information. Stuttgart. viii + 309 pp. ISBN: 3-00-017240-8. http://www.gbif.org/resource/80576.</w:t>
      </w:r>
    </w:p>
    <w:p w14:paraId="1C9E3229" w14:textId="77777777" w:rsidR="00863257" w:rsidRPr="006A08BF" w:rsidRDefault="00863257">
      <w:pPr>
        <w:rPr>
          <w:rFonts w:ascii="Arial" w:hAnsi="Arial" w:cs="Arial"/>
          <w:color w:val="auto"/>
          <w:sz w:val="22"/>
          <w:szCs w:val="22"/>
        </w:rPr>
      </w:pPr>
    </w:p>
    <w:p w14:paraId="6EDC9E93" w14:textId="4E719D49" w:rsidR="00863257" w:rsidRPr="006A08BF" w:rsidRDefault="00863257" w:rsidP="00863257">
      <w:pPr>
        <w:rPr>
          <w:rFonts w:ascii="Arial" w:hAnsi="Arial" w:cs="Arial"/>
          <w:color w:val="auto"/>
          <w:sz w:val="22"/>
          <w:szCs w:val="22"/>
        </w:rPr>
      </w:pPr>
      <w:r w:rsidRPr="006A08BF">
        <w:rPr>
          <w:rFonts w:ascii="Arial" w:eastAsia="Arial" w:hAnsi="Arial" w:cs="Arial"/>
          <w:color w:val="auto"/>
          <w:sz w:val="22"/>
          <w:szCs w:val="22"/>
          <w:highlight w:val="white"/>
        </w:rPr>
        <w:t>Morris, R. A., V. Barve, M. Carausu, V. Chavan, J. Cuadra, C. Freeland,</w:t>
      </w:r>
      <w:r w:rsidRPr="006A08BF">
        <w:rPr>
          <w:rFonts w:ascii="Arial" w:eastAsia="Arial" w:hAnsi="Arial" w:cs="Arial"/>
          <w:color w:val="auto"/>
          <w:sz w:val="22"/>
          <w:szCs w:val="22"/>
        </w:rPr>
        <w:t xml:space="preserve"> G. Hagedorn, P. Leary, D. Mozzherin, A. Olson, G. Riccardi, I. Teage, </w:t>
      </w:r>
      <w:r w:rsidR="003B7868">
        <w:rPr>
          <w:rFonts w:ascii="Arial" w:eastAsia="Arial" w:hAnsi="Arial" w:cs="Arial"/>
          <w:color w:val="auto"/>
          <w:sz w:val="22"/>
          <w:szCs w:val="22"/>
        </w:rPr>
        <w:t xml:space="preserve">and </w:t>
      </w:r>
      <w:r w:rsidRPr="006A08BF">
        <w:rPr>
          <w:rFonts w:ascii="Arial" w:eastAsia="Arial" w:hAnsi="Arial" w:cs="Arial"/>
          <w:color w:val="auto"/>
          <w:sz w:val="22"/>
          <w:szCs w:val="22"/>
        </w:rPr>
        <w:t>G.</w:t>
      </w:r>
      <w:r w:rsidRPr="006A08BF">
        <w:rPr>
          <w:rFonts w:ascii="Arial" w:eastAsia="Arial" w:hAnsi="Arial" w:cs="Arial"/>
          <w:color w:val="auto"/>
          <w:sz w:val="22"/>
          <w:szCs w:val="22"/>
          <w:highlight w:val="white"/>
        </w:rPr>
        <w:t xml:space="preserve"> Whitbread. 2013. Discovery and publishing of primary biodiversity data associated with multimedia resources: The Audubon Core strategies and approaches. </w:t>
      </w:r>
      <w:r w:rsidRPr="006A08BF">
        <w:rPr>
          <w:rFonts w:ascii="Arial" w:eastAsia="Arial" w:hAnsi="Arial" w:cs="Arial"/>
          <w:i/>
          <w:color w:val="auto"/>
          <w:sz w:val="22"/>
          <w:szCs w:val="22"/>
          <w:highlight w:val="white"/>
        </w:rPr>
        <w:t>Biodiversity Informatics</w:t>
      </w:r>
      <w:r w:rsidRPr="006A08BF">
        <w:rPr>
          <w:rFonts w:ascii="Arial" w:eastAsia="Arial" w:hAnsi="Arial" w:cs="Arial"/>
          <w:color w:val="auto"/>
          <w:sz w:val="22"/>
          <w:szCs w:val="22"/>
          <w:highlight w:val="white"/>
        </w:rPr>
        <w:t xml:space="preserve"> 8</w:t>
      </w:r>
      <w:r w:rsidRPr="006A08BF">
        <w:rPr>
          <w:rFonts w:ascii="Arial" w:eastAsia="Arial" w:hAnsi="Arial" w:cs="Arial"/>
          <w:color w:val="auto"/>
          <w:sz w:val="22"/>
          <w:szCs w:val="22"/>
        </w:rPr>
        <w:t>: 185</w:t>
      </w:r>
      <w:r w:rsidRPr="006A08BF">
        <w:rPr>
          <w:rFonts w:ascii="Arial" w:hAnsi="Arial" w:cs="Arial"/>
          <w:color w:val="auto"/>
          <w:sz w:val="22"/>
          <w:szCs w:val="22"/>
          <w:highlight w:val="white"/>
        </w:rPr>
        <w:t>–</w:t>
      </w:r>
      <w:r w:rsidRPr="006A08BF">
        <w:rPr>
          <w:rFonts w:ascii="Arial" w:eastAsia="Arial" w:hAnsi="Arial" w:cs="Arial"/>
          <w:color w:val="auto"/>
          <w:sz w:val="22"/>
          <w:szCs w:val="22"/>
        </w:rPr>
        <w:t xml:space="preserve">197. </w:t>
      </w:r>
      <w:hyperlink r:id="rId35">
        <w:r w:rsidRPr="006A08BF">
          <w:rPr>
            <w:rFonts w:ascii="Arial" w:eastAsia="Arial" w:hAnsi="Arial" w:cs="Arial"/>
            <w:color w:val="auto"/>
            <w:sz w:val="22"/>
            <w:szCs w:val="22"/>
            <w:u w:val="single"/>
          </w:rPr>
          <w:t>https://journals.ku.edu/index.php/jbi/article/view/4117</w:t>
        </w:r>
      </w:hyperlink>
      <w:r w:rsidRPr="006A08BF">
        <w:rPr>
          <w:rFonts w:ascii="Arial" w:eastAsia="Arial" w:hAnsi="Arial" w:cs="Arial"/>
          <w:color w:val="auto"/>
          <w:sz w:val="22"/>
          <w:szCs w:val="22"/>
        </w:rPr>
        <w:t>.</w:t>
      </w:r>
    </w:p>
    <w:p w14:paraId="267DA4D2" w14:textId="77777777" w:rsidR="00863257" w:rsidRPr="006A08BF" w:rsidRDefault="00863257">
      <w:pPr>
        <w:rPr>
          <w:rFonts w:ascii="Arial" w:hAnsi="Arial" w:cs="Arial"/>
          <w:sz w:val="22"/>
          <w:szCs w:val="22"/>
        </w:rPr>
      </w:pPr>
    </w:p>
    <w:sectPr w:rsidR="00863257" w:rsidRPr="006A08BF">
      <w:headerReference w:type="even" r:id="rId36"/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91786" w14:textId="77777777" w:rsidR="002B21DC" w:rsidRDefault="002B21DC">
      <w:r>
        <w:separator/>
      </w:r>
    </w:p>
  </w:endnote>
  <w:endnote w:type="continuationSeparator" w:id="0">
    <w:p w14:paraId="770157D1" w14:textId="77777777" w:rsidR="002B21DC" w:rsidRDefault="002B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AB431" w14:textId="77777777" w:rsidR="002B21DC" w:rsidRDefault="002B21DC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110F" w14:textId="77777777" w:rsidR="002B21DC" w:rsidRDefault="002B21DC">
      <w:r>
        <w:separator/>
      </w:r>
    </w:p>
  </w:footnote>
  <w:footnote w:type="continuationSeparator" w:id="0">
    <w:p w14:paraId="4B27219F" w14:textId="77777777" w:rsidR="002B21DC" w:rsidRDefault="002B2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ABFA" w14:textId="77777777" w:rsidR="002B21DC" w:rsidRDefault="00434132">
    <w:pPr>
      <w:pStyle w:val="Header"/>
    </w:pPr>
    <w:sdt>
      <w:sdtPr>
        <w:id w:val="171999623"/>
        <w:placeholder>
          <w:docPart w:val="74D4881C5F25EE468BFEC30A3BB95B2B"/>
        </w:placeholder>
        <w:temporary/>
        <w:showingPlcHdr/>
      </w:sdtPr>
      <w:sdtEndPr/>
      <w:sdtContent>
        <w:r w:rsidR="002B21DC">
          <w:t>[Type text]</w:t>
        </w:r>
      </w:sdtContent>
    </w:sdt>
    <w:r w:rsidR="002B21DC">
      <w:ptab w:relativeTo="margin" w:alignment="center" w:leader="none"/>
    </w:r>
    <w:sdt>
      <w:sdtPr>
        <w:id w:val="171999624"/>
        <w:placeholder>
          <w:docPart w:val="EA7DE8AD6C30A94D913D4EA2ED2D0932"/>
        </w:placeholder>
        <w:temporary/>
        <w:showingPlcHdr/>
      </w:sdtPr>
      <w:sdtEndPr/>
      <w:sdtContent>
        <w:r w:rsidR="002B21DC">
          <w:t>[Type text]</w:t>
        </w:r>
      </w:sdtContent>
    </w:sdt>
    <w:r w:rsidR="002B21DC">
      <w:ptab w:relativeTo="margin" w:alignment="right" w:leader="none"/>
    </w:r>
    <w:sdt>
      <w:sdtPr>
        <w:id w:val="171999625"/>
        <w:placeholder>
          <w:docPart w:val="FAE19E5D9B61364491803418DC97D612"/>
        </w:placeholder>
        <w:temporary/>
        <w:showingPlcHdr/>
      </w:sdtPr>
      <w:sdtEndPr/>
      <w:sdtContent>
        <w:r w:rsidR="002B21DC">
          <w:t>[Type text]</w:t>
        </w:r>
      </w:sdtContent>
    </w:sdt>
  </w:p>
  <w:p w14:paraId="1A56ADCE" w14:textId="77777777" w:rsidR="002B21DC" w:rsidRDefault="002B21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4FC70" w14:textId="408C2D56" w:rsidR="002B21DC" w:rsidRPr="00C75D77" w:rsidRDefault="002B21DC" w:rsidP="007F779A">
    <w:pPr>
      <w:pStyle w:val="Header"/>
      <w:ind w:right="360"/>
    </w:pPr>
    <w:r>
      <w:t>Nelson</w:t>
    </w:r>
    <w:r w:rsidRPr="0029453B">
      <w:t xml:space="preserve"> et al.—App</w:t>
    </w:r>
    <w:r>
      <w:t>lications in Plant Sciences 2015</w:t>
    </w:r>
    <w:r w:rsidRPr="0029453B">
      <w:t xml:space="preserve"> </w:t>
    </w:r>
    <w:r>
      <w:t>3(9): 1500065</w:t>
    </w:r>
    <w:r w:rsidRPr="0029453B">
      <w:t>—Data Supplement S</w:t>
    </w:r>
    <w:r>
      <w:t>7</w:t>
    </w:r>
    <w:r w:rsidRPr="0029453B">
      <w:t xml:space="preserve">—Page </w:t>
    </w:r>
    <w:r w:rsidRPr="0029453B">
      <w:rPr>
        <w:rStyle w:val="PageNumber"/>
      </w:rPr>
      <w:fldChar w:fldCharType="begin"/>
    </w:r>
    <w:r w:rsidRPr="0029453B">
      <w:rPr>
        <w:rStyle w:val="PageNumber"/>
      </w:rPr>
      <w:instrText xml:space="preserve"> PAGE </w:instrText>
    </w:r>
    <w:r w:rsidRPr="0029453B">
      <w:rPr>
        <w:rStyle w:val="PageNumber"/>
      </w:rPr>
      <w:fldChar w:fldCharType="separate"/>
    </w:r>
    <w:r w:rsidR="00434132">
      <w:rPr>
        <w:rStyle w:val="PageNumber"/>
        <w:noProof/>
      </w:rPr>
      <w:t>1</w:t>
    </w:r>
    <w:r w:rsidRPr="0029453B">
      <w:rPr>
        <w:rStyle w:val="PageNumber"/>
      </w:rPr>
      <w:fldChar w:fldCharType="end"/>
    </w:r>
  </w:p>
  <w:p w14:paraId="30F806E2" w14:textId="77777777" w:rsidR="002B21DC" w:rsidRDefault="002B2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878C8"/>
    <w:multiLevelType w:val="multilevel"/>
    <w:tmpl w:val="E15E6B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98B"/>
    <w:rsid w:val="00004CDA"/>
    <w:rsid w:val="00030921"/>
    <w:rsid w:val="000D2E58"/>
    <w:rsid w:val="001611BE"/>
    <w:rsid w:val="001B17B7"/>
    <w:rsid w:val="002B21DC"/>
    <w:rsid w:val="002F352E"/>
    <w:rsid w:val="003154D9"/>
    <w:rsid w:val="003A153E"/>
    <w:rsid w:val="003B7868"/>
    <w:rsid w:val="003C0994"/>
    <w:rsid w:val="00434132"/>
    <w:rsid w:val="00434BE3"/>
    <w:rsid w:val="0047409C"/>
    <w:rsid w:val="004A0987"/>
    <w:rsid w:val="005A7637"/>
    <w:rsid w:val="006128D6"/>
    <w:rsid w:val="006832EC"/>
    <w:rsid w:val="006A08BF"/>
    <w:rsid w:val="006D2315"/>
    <w:rsid w:val="007459CC"/>
    <w:rsid w:val="0075091E"/>
    <w:rsid w:val="007C4AE0"/>
    <w:rsid w:val="007F779A"/>
    <w:rsid w:val="0085498B"/>
    <w:rsid w:val="00862B37"/>
    <w:rsid w:val="00863257"/>
    <w:rsid w:val="008A6311"/>
    <w:rsid w:val="00993552"/>
    <w:rsid w:val="00A13AA9"/>
    <w:rsid w:val="00A30E06"/>
    <w:rsid w:val="00A37AA1"/>
    <w:rsid w:val="00A95D85"/>
    <w:rsid w:val="00AC1C2C"/>
    <w:rsid w:val="00BD2A1B"/>
    <w:rsid w:val="00BE19CF"/>
    <w:rsid w:val="00C41F21"/>
    <w:rsid w:val="00C92132"/>
    <w:rsid w:val="00CE2932"/>
    <w:rsid w:val="00CF000F"/>
    <w:rsid w:val="00D52155"/>
    <w:rsid w:val="00D70071"/>
    <w:rsid w:val="00D76FEB"/>
    <w:rsid w:val="00E06F66"/>
    <w:rsid w:val="00E10983"/>
    <w:rsid w:val="00E817CB"/>
    <w:rsid w:val="00E86D72"/>
    <w:rsid w:val="00ED4225"/>
    <w:rsid w:val="00F96043"/>
    <w:rsid w:val="00FA28C3"/>
    <w:rsid w:val="00FA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2353D"/>
  <w15:docId w15:val="{40D14094-D690-4DA2-9904-3C156520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6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F6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F6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F6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6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9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9A"/>
  </w:style>
  <w:style w:type="paragraph" w:styleId="Footer">
    <w:name w:val="footer"/>
    <w:basedOn w:val="Normal"/>
    <w:link w:val="FooterChar"/>
    <w:uiPriority w:val="99"/>
    <w:unhideWhenUsed/>
    <w:rsid w:val="007F77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9A"/>
  </w:style>
  <w:style w:type="character" w:styleId="PageNumber">
    <w:name w:val="page number"/>
    <w:basedOn w:val="DefaultParagraphFont"/>
    <w:uiPriority w:val="99"/>
    <w:semiHidden/>
    <w:unhideWhenUsed/>
    <w:rsid w:val="007F779A"/>
  </w:style>
  <w:style w:type="character" w:styleId="FollowedHyperlink">
    <w:name w:val="FollowedHyperlink"/>
    <w:basedOn w:val="DefaultParagraphFont"/>
    <w:uiPriority w:val="99"/>
    <w:semiHidden/>
    <w:unhideWhenUsed/>
    <w:rsid w:val="00434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cn.amnh.org/documents/Herbarium_Image_Editing_Guidelines.pdf?attredirects=0&amp;d=1" TargetMode="External"/><Relationship Id="rId18" Type="http://schemas.openxmlformats.org/officeDocument/2006/relationships/hyperlink" Target="https://github.com/psweeney-YU/reBar" TargetMode="External"/><Relationship Id="rId26" Type="http://schemas.openxmlformats.org/officeDocument/2006/relationships/hyperlink" Target="http://www.gbif.org/orc/?doc_id=242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journals.ku.edu/index.php/jbi/article/view/4117" TargetMode="External"/><Relationship Id="rId34" Type="http://schemas.openxmlformats.org/officeDocument/2006/relationships/hyperlink" Target="https://www.dataone.org/best-practices/backup-your-dat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NYBG-Herbarium" TargetMode="External"/><Relationship Id="rId20" Type="http://schemas.openxmlformats.org/officeDocument/2006/relationships/hyperlink" Target="http://www.pnwherbaria.org/documentation/imaging-computer-configuration.zip" TargetMode="External"/><Relationship Id="rId29" Type="http://schemas.openxmlformats.org/officeDocument/2006/relationships/hyperlink" Target="http://www.gbif.org/orc/?doc_id=2429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cn.amnh.org/documents/Herbarium_Image_Editing_Guidelines.pdf?attredirects=0&amp;d=1" TargetMode="External"/><Relationship Id="rId24" Type="http://schemas.openxmlformats.org/officeDocument/2006/relationships/hyperlink" Target="http://tcn.amnh.org/documents/Herbarium_Image_Editing_Guidelines.pdf?attredirects=0&amp;d=1" TargetMode="External"/><Relationship Id="rId32" Type="http://schemas.openxmlformats.org/officeDocument/2006/relationships/hyperlink" Target="http://dpbestflow.org/image-editing/parametric-image-editing" TargetMode="External"/><Relationship Id="rId37" Type="http://schemas.openxmlformats.org/officeDocument/2006/relationships/header" Target="header2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YBG-Herbarium" TargetMode="External"/><Relationship Id="rId23" Type="http://schemas.openxmlformats.org/officeDocument/2006/relationships/hyperlink" Target="https://cumuseum.colorado.edu/sites/default/files/Digitization_Workflow_PEN.pdf" TargetMode="External"/><Relationship Id="rId28" Type="http://schemas.openxmlformats.org/officeDocument/2006/relationships/hyperlink" Target="http://dpbestflow.org/image-editing/parametric-image-editing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dataone.org/best-practices/backup-your-data" TargetMode="External"/><Relationship Id="rId19" Type="http://schemas.openxmlformats.org/officeDocument/2006/relationships/hyperlink" Target="http://www.pnwherbaria.org/documentation/imaging-computer-configuration.zip" TargetMode="External"/><Relationship Id="rId31" Type="http://schemas.openxmlformats.org/officeDocument/2006/relationships/hyperlink" Target="http://www.gbif.org/orc/?doc_id=24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digbio.org/content/workflow-modules-and-task-lists" TargetMode="External"/><Relationship Id="rId14" Type="http://schemas.openxmlformats.org/officeDocument/2006/relationships/hyperlink" Target="http://tcn.amnh.org/documents/Herbarium_Image_Editing_Guidelines.pdf?attredirects=0&amp;d=1" TargetMode="External"/><Relationship Id="rId22" Type="http://schemas.openxmlformats.org/officeDocument/2006/relationships/hyperlink" Target="http://www.tdwg.org/standards/638/" TargetMode="External"/><Relationship Id="rId27" Type="http://schemas.openxmlformats.org/officeDocument/2006/relationships/hyperlink" Target="http://www.gbif.org/orc/?doc_id=2429" TargetMode="External"/><Relationship Id="rId30" Type="http://schemas.openxmlformats.org/officeDocument/2006/relationships/hyperlink" Target="https://www.idigbio.org/sites/default/files/sites/default/files/Image_File_Format_Recommendations_and_Standards.pdf" TargetMode="External"/><Relationship Id="rId35" Type="http://schemas.openxmlformats.org/officeDocument/2006/relationships/hyperlink" Target="https://journals.ku.edu/index.php/jbi/article/view/4117" TargetMode="External"/><Relationship Id="rId8" Type="http://schemas.openxmlformats.org/officeDocument/2006/relationships/hyperlink" Target="https://github.com/iDigBioWorkflows/FlatSheetsDigitizationWorkflows" TargetMode="External"/><Relationship Id="rId3" Type="http://schemas.openxmlformats.org/officeDocument/2006/relationships/styles" Target="styles.xml"/><Relationship Id="rId12" Type="http://schemas.openxmlformats.org/officeDocument/2006/relationships/hyperlink" Target="http://tcn.amnh.org/documents/Herbarium_Image_Editing_Guidelines.pdf?attredirects=0&amp;d=1" TargetMode="External"/><Relationship Id="rId17" Type="http://schemas.openxmlformats.org/officeDocument/2006/relationships/hyperlink" Target="https://github.com/NYBG-Herbarium" TargetMode="External"/><Relationship Id="rId25" Type="http://schemas.openxmlformats.org/officeDocument/2006/relationships/hyperlink" Target="http://tcn.amnh.org/documents/Herbarium_Image_Editing_Guidelines.pdf?attredirects=0&amp;d=1" TargetMode="External"/><Relationship Id="rId33" Type="http://schemas.openxmlformats.org/officeDocument/2006/relationships/hyperlink" Target="http://tcn.amnh.org/documents/Herbarium_Image_Editing_Guidelines.pdf?attredirects=0&amp;d=1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D4881C5F25EE468BFEC30A3BB9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687E9-C566-C64F-B1A5-12CBF1218BCA}"/>
      </w:docPartPr>
      <w:docPartBody>
        <w:p w:rsidR="001A6495" w:rsidRDefault="001A6495" w:rsidP="001A6495">
          <w:pPr>
            <w:pStyle w:val="74D4881C5F25EE468BFEC30A3BB95B2B"/>
          </w:pPr>
          <w:r>
            <w:t>[Type text]</w:t>
          </w:r>
        </w:p>
      </w:docPartBody>
    </w:docPart>
    <w:docPart>
      <w:docPartPr>
        <w:name w:val="EA7DE8AD6C30A94D913D4EA2ED2D0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066DA-3155-714F-AA01-B4102FA4E5BE}"/>
      </w:docPartPr>
      <w:docPartBody>
        <w:p w:rsidR="001A6495" w:rsidRDefault="001A6495" w:rsidP="001A6495">
          <w:pPr>
            <w:pStyle w:val="EA7DE8AD6C30A94D913D4EA2ED2D0932"/>
          </w:pPr>
          <w:r>
            <w:t>[Type text]</w:t>
          </w:r>
        </w:p>
      </w:docPartBody>
    </w:docPart>
    <w:docPart>
      <w:docPartPr>
        <w:name w:val="FAE19E5D9B61364491803418DC97D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BD8B-9FF2-5E41-B78F-ADCCC9247CF1}"/>
      </w:docPartPr>
      <w:docPartBody>
        <w:p w:rsidR="001A6495" w:rsidRDefault="001A6495" w:rsidP="001A6495">
          <w:pPr>
            <w:pStyle w:val="FAE19E5D9B61364491803418DC97D61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95"/>
    <w:rsid w:val="001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D4881C5F25EE468BFEC30A3BB95B2B">
    <w:name w:val="74D4881C5F25EE468BFEC30A3BB95B2B"/>
    <w:rsid w:val="001A6495"/>
  </w:style>
  <w:style w:type="paragraph" w:customStyle="1" w:styleId="EA7DE8AD6C30A94D913D4EA2ED2D0932">
    <w:name w:val="EA7DE8AD6C30A94D913D4EA2ED2D0932"/>
    <w:rsid w:val="001A6495"/>
  </w:style>
  <w:style w:type="paragraph" w:customStyle="1" w:styleId="FAE19E5D9B61364491803418DC97D612">
    <w:name w:val="FAE19E5D9B61364491803418DC97D612"/>
    <w:rsid w:val="001A6495"/>
  </w:style>
  <w:style w:type="paragraph" w:customStyle="1" w:styleId="1C5EC0337C9D6242BDC88C9254BA00F5">
    <w:name w:val="1C5EC0337C9D6242BDC88C9254BA00F5"/>
    <w:rsid w:val="001A6495"/>
  </w:style>
  <w:style w:type="paragraph" w:customStyle="1" w:styleId="95E1EB2000953448A03E6EDCA7234662">
    <w:name w:val="95E1EB2000953448A03E6EDCA7234662"/>
    <w:rsid w:val="001A6495"/>
  </w:style>
  <w:style w:type="paragraph" w:customStyle="1" w:styleId="74BB98E8681A664A8A28D30E49A4BB7C">
    <w:name w:val="74BB98E8681A664A8A28D30E49A4BB7C"/>
    <w:rsid w:val="001A6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14CB0-6BA3-4742-86CA-4A5FD9E1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Gil Nelson</cp:lastModifiedBy>
  <cp:revision>29</cp:revision>
  <dcterms:created xsi:type="dcterms:W3CDTF">2015-04-09T21:41:00Z</dcterms:created>
  <dcterms:modified xsi:type="dcterms:W3CDTF">2015-08-31T13:01:00Z</dcterms:modified>
</cp:coreProperties>
</file>