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40" w:after="120" w:before="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Защита прошивки беспроводного контроллера протеза на микроконтроллере STM32WB55 от аппаратного реверс-инжиниринга</w:t>
      </w:r>
    </w:p>
    <w:p>
      <w:pPr>
        <w:spacing w:lineRule="auto" w:line="240" w:after="120" w:before="0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4"/>
        </w:rPr>
        <w:t>Ф. И. О. автора, НИЯУ МИФИ, г. Москва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Аннотация. Рассмотрена защита встроенного программного обеспечения контроллера протеза на STM32WB55 при физическом доступе к плате. Показано, что основной путь реверс-инжиниринга — открытый отладчик и незащищённое обновление по Bluetooth Low Energy. Температурное воздействие и анализ профиля энергопотребления становятся значимыми после закрытия чтения Flash. Для серии WB зафиксированы доступные средства: уровни запрета чтения RDP, область PCROP, хранилище ключей FUS, датчик температуры АЦП, детектор напряжения и внешние входы tamper. Предложен порядок мер. Необратимое отключение отладчика допустимо только при уже действующем подписанном канале обновления.</w:t>
      </w:r>
    </w:p>
    <w:p>
      <w:pPr>
        <w:spacing w:lineRule="auto" w:line="240" w:after="12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/>
          <w:sz w:val="24"/>
        </w:rPr>
        <w:t>Ключевые слова: STM32WB55, протез, реверс-инжиниринг, RDP, PCROP, анализ энергопотребления, температурный сбой, Bluetooth Low Energy</w:t>
      </w:r>
    </w:p>
    <w:p>
      <w:pPr>
        <w:keepNext/>
        <w:spacing w:lineRule="auto" w:line="240" w:after="40" w:before="12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Введение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Контроллер протеза хранит закон управления хватом или движением, обработку сигналов мышц и ключи радиоканала, по которому приходит обновление прошивки. Плата доступна при сервисе, утере или разборке изделия, поэтому угроза не сводится к удалённой атаке на протокол. Для микроконтроллеров STM32 чтение встроенной Flash через отладочный интерфейс остаётся первым и самым дешёвым способом получить прошивку [1]. Нагрев кристалла и съём тока питания относятся к следующему слою: они нужны, когда прямое чтение памяти уже закрыто, и направлены на ключ шифрования либо на пропуск проверки подписи [2–4].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работы — связать модель физического доступа к контроллеру протеза на STM32WB55 с механизмами защиты этой серии и задать порядок их включения. Работа не переносит на WB55 приёмы, показанные для других кристаллов, и не описывает процедуру вскрытия.</w:t>
      </w:r>
    </w:p>
    <w:p>
      <w:pPr>
        <w:keepNext/>
        <w:spacing w:lineRule="auto" w:line="240" w:after="40" w:before="12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Модель угрозы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Реалистичная последовательность состоит из четырёх шагов. Сначала читают Flash через SWD, если вывод отладчика оставлен на разъёме, а защита чтения выключена. Затем забирают образ из эфира, если обновление по BLE передаётся без подписи. Если оба пути закрыты, по падению напряжения на шунте питания восстанавливают ключ программного AES: для Cortex-M показано, что аппаратный блок AES без дополнительных мер отдаёт ключ по профилю потребления, а случайная задержка перед операцией отфильтровывается обработкой трасс [4]. Наконец, при повышенной температуре расширяется интервал, в котором короткий сбой такта пропускает инструкцию [2, 3]. Для загрузчика это пропуск проверки подписи.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Серия WB55 не повторяет STM32F0, на которой ранее показана недостаточность одного только уровня запрета чтения [1]. Аппаратного внутреннего температурного tamper, как у старших линеек, у WB55 нет. Есть датчик температуры на АЦП, детектор напряжения и внешние входы tamper часов реального времени [5].</w:t>
      </w:r>
    </w:p>
    <w:p>
      <w:pPr>
        <w:keepNext/>
        <w:spacing w:lineRule="auto" w:line="240" w:after="40" w:before="12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Меры на STM32WB55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Уровень RDP 1 запрещает доступ к Flash при подключённом отладчике; снятие уровня стирает память. Уровень 2 отключает отладчик необратимо [5, 6]. На опытных протезах достаточен уровень 1: ошибку закона управления ещё можно исправить. Уровень 2 включают на экземпляре, у которого уже работает подписанное обновление, иначе изделие нельзя обслуживать.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Закон управления и обработку миосигнала помещают в область PCROP: код из неё исполняется, но не читается ни отладчиком, ни остальной программой [6]. Ключ подписи образа не хранят массивом во Flash ядра Cortex-M4. Его помещают в хранилище FUS: загрузка в AES выполняется со стороны Cortex-M0+, и прикладное ядро регистр ключа не видит [5]. Обновление по BLE принимается только при верной подписи. Проверку выполняют дважды, разными участками кода. Простое дублирование одной инструкции не держит сбой, если пропускается больше одной команды, и усиливает утечку по питанию [7].</w:t>
      </w:r>
    </w:p>
    <w:p>
      <w:pPr>
        <w:spacing w:lineRule="auto" w:line="240" w:after="4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приёмом прошивки и перед разрешением движения читают датчик температуры и порог напряжения. Выход за рабочий диапазон блокирует обновление и привод. Случайная задержка перед проверкой подписи затрудняет совмещение трасс, но сама по себе прошивку не скрывает [4, 8]. Коэффициенты регулятора не публикуют открытыми характеристиками BLE.</w:t>
      </w:r>
    </w:p>
    <w:p>
      <w:pPr>
        <w:keepNext/>
        <w:spacing w:lineRule="auto" w:line="240" w:after="40" w:before="12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Заключение</w:t>
      </w:r>
    </w:p>
    <w:p>
      <w:pPr>
        <w:spacing w:lineRule="auto" w:line="240" w:after="80" w:before="0"/>
        <w:ind w:firstLine="56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контроллера протеза на STM32WB55 реверс-инжиниринг закрывается в первую очередь запретом чтения памяти, подписью обновления и выносом ключа и закона управления из доступной области Flash. Анализ питания и температурный сбой задают требования к загрузчику: не считать AES на прикладном ядре с долгоживущим ключом и не продолжать обновление или движение вне допустимой температуры и напряжения. Необратимая блокировка отладчика уместна только после появления рабочего канала обслуживания.</w:t>
      </w:r>
    </w:p>
    <w:p>
      <w:pPr>
        <w:keepNext/>
        <w:spacing w:lineRule="auto" w:line="240" w:after="40" w:before="8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Список литературы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Obermaier J., Tatschner S. Shedding too much Light on a Microcontroller's Firmware Protection // 11th USENIX Workshop on Offensive Technologies. 2017. URL: https://www.usenix.org/system/files/conference/woot17/woot17-paper-obermaier.pdf (дата обращения: 02.10.2026).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Hutter M., Schmidt J.-M. The Temperature Side Channel and Heating Fault Attacks // CARDIS 2013. URL: https://eprint.iacr.org/2014/190 (дата обращения: 02.10.2026).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Korak T., Hutter M., Ege B., Batina L. Clock Glitch Attacks in the Presence of Heating // FDTC 2014. DOI: 10.1109/FDTC.2014.19.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Unterstein F., Schink M., Schamberger T., Tebelmann L., Ilg M., Heyszl J. Retrofitting Leakage Resilient Authenticated Encryption to Microcontrollers // IACR Transactions on Cryptographic Hardware and Embedded Systems. 2020. URL: https://eprint.iacr.org/2020/960 (дата обращения: 02.10.2026).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STMicroelectronics. Introduction to security for STM32 MCUs : AN5156, rev. 13. 2026. URL: https://www.st.com/resource/en/application_note/an5156-introduction-to-security-for-stm32-mcus-stmicroelectronics.pdf (дата обращения: 02.10.2026).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STMicroelectronics. Introduction to proprietary code read-out protection for STM32L4, STM32L4+, STM32G4 and STM32WB MCUs : AN4758, rev. 7. 2026.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Cojocar L., Papagiannopoulos K., Timmers N. Instruction Duplication: Leaky and Not Too Fault-Tolerant! // CARDIS 2017. URL: https://eprint.iacr.org/2017/1082 (дата обращения: 02.10.2026).</w:t>
      </w:r>
    </w:p>
    <w:p>
      <w:pPr>
        <w:spacing w:lineRule="auto" w:line="240" w:after="20" w:before="0"/>
        <w:ind w:firstLine="0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8. Leplus G., Savry O., Bossuet L. Insertion of random delay with context-aware dummy instructions generator in a RISC-V processor // IEEE HOST 2022. URL: https://hal.science/hal-04004056 (дата обращения: 02.10.2026).</w:t>
      </w:r>
    </w:p>
    <w:sectPr w:rsidR="00FC693F" w:rsidRPr="0006063C" w:rsidSect="00034616">
      <w:pgSz w:w="11906" w:h="16838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