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1122E4F" w14:textId="30BC54BF" w:rsidR="00123832" w:rsidRPr="00123832" w:rsidRDefault="00072469" w:rsidP="00072469">
      <w:pPr>
        <w:pStyle w:val="ae"/>
      </w:pPr>
      <w:bookmarkStart w:id="0" w:name="_Toc212566782"/>
      <w:r w:rsidRPr="00072469">
        <w:rPr>
          <w:b w:val="0"/>
          <w:caps/>
        </w:rPr>
        <w:t>Анализ рисков для стартапов в сфере разработки технических средств реабилитации в России</w:t>
      </w:r>
      <w:r w:rsidRPr="00072469">
        <w:rPr>
          <w:b w:val="0"/>
          <w:caps/>
        </w:rPr>
        <w:t xml:space="preserve"> </w:t>
      </w:r>
      <w:fldSimple w:instr=" seq ch \n ">
        <w:r w:rsidR="00AE4CC1">
          <w:rPr>
            <w:noProof/>
          </w:rPr>
          <w:t>1</w:t>
        </w:r>
        <w:bookmarkEnd w:id="0"/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</w:t>
      </w:r>
    </w:p>
    <w:p w14:paraId="406A11C8" w14:textId="7290849B" w:rsidR="00072469" w:rsidRDefault="00072469" w:rsidP="00072469">
      <w:pPr>
        <w:pStyle w:val="af1"/>
      </w:pPr>
      <w:fldSimple w:instr=" seq ch \c ">
        <w:bookmarkStart w:id="1" w:name="_Toc212566783"/>
        <w:r>
          <w:rPr>
            <w:noProof/>
          </w:rPr>
          <w:t>1</w:t>
        </w:r>
      </w:fldSimple>
      <w:r>
        <w:t>.</w:t>
      </w:r>
      <w:fldSimple w:instr=" seq subch \n ">
        <w:r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123832" w:rsidRPr="00123832">
        <w:t>Аннотация:</w:t>
      </w:r>
      <w:bookmarkEnd w:id="1"/>
    </w:p>
    <w:p w14:paraId="2CDE0E36" w14:textId="56CAE2C2" w:rsidR="00123832" w:rsidRPr="00123832" w:rsidRDefault="00123832" w:rsidP="00123832">
      <w:r w:rsidRPr="00123832">
        <w:t>В статье проводится комплексный анализ рисков, с которыми сталкиваются стартапы в области разработки технических средств реабилитации (ТСР) в России. На основе данных исследования рассматриваются внешние и внутренние факторы, влияющие на успешность проектов, включая регуляторные барьеры, ресурсные ограничения, кадровый дефицит и особенности рыночной среды. Предложены практические рекомендации по управлению рисками для повышения устойчивости и конкурентоспособности стартапов в данной социально значимой отрасли.</w:t>
      </w:r>
    </w:p>
    <w:p w14:paraId="4621BA8B" w14:textId="2B92E619" w:rsidR="00123832" w:rsidRPr="00123832" w:rsidRDefault="00072469" w:rsidP="00072469">
      <w:pPr>
        <w:pStyle w:val="af1"/>
      </w:pPr>
      <w:fldSimple w:instr=" seq ch \c ">
        <w:bookmarkStart w:id="2" w:name="_Toc212566784"/>
        <w:r>
          <w:rPr>
            <w:noProof/>
          </w:rPr>
          <w:t>1</w:t>
        </w:r>
      </w:fldSimple>
      <w:r>
        <w:t>.</w:t>
      </w:r>
      <w:fldSimple w:instr=" seq subch \n ">
        <w:r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123832" w:rsidRPr="00123832">
        <w:t>Введение</w:t>
      </w:r>
      <w:bookmarkEnd w:id="2"/>
    </w:p>
    <w:p w14:paraId="34DCBF0F" w14:textId="77777777" w:rsidR="00123832" w:rsidRPr="00123832" w:rsidRDefault="00123832" w:rsidP="00123832">
      <w:r w:rsidRPr="00123832">
        <w:t>Рынок технических средств реабилитации (ТСР) в России обладает значительным потенциалом: около 1,6 млн человек нуждаются в таких устройствах. Однако, несмотря на государственную поддержку и растущее число стартапов, многие из них не достигают стадии серийного производства. Причины этого кроются в сложной системе взаимодействия с регуляторами, недостатке ресурсов и высоких требованиях к качеству продукции. Цель данного анализа — систематизировать ключевые риски и предложить меры по их минимизации.</w:t>
      </w:r>
    </w:p>
    <w:p w14:paraId="57B79C45" w14:textId="77777777" w:rsidR="00123832" w:rsidRPr="00123832" w:rsidRDefault="00123832" w:rsidP="00123832"/>
    <w:p w14:paraId="39F2D7D0" w14:textId="79F0F307" w:rsidR="00123832" w:rsidRPr="00123832" w:rsidRDefault="00072469" w:rsidP="00072469">
      <w:pPr>
        <w:pStyle w:val="ae"/>
      </w:pPr>
      <w:fldSimple w:instr=" seq ch \n ">
        <w:r>
          <w:rPr>
            <w:noProof/>
          </w:rPr>
          <w:t>2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</w:t>
      </w:r>
      <w:r w:rsidR="00123832" w:rsidRPr="00123832">
        <w:t>Внешние риски: среда регулирования и взаимодействия</w:t>
      </w:r>
    </w:p>
    <w:p w14:paraId="30FF2677" w14:textId="51DB9817" w:rsidR="00123832" w:rsidRPr="00123832" w:rsidRDefault="00072469" w:rsidP="00072469">
      <w:pPr>
        <w:pStyle w:val="af1"/>
      </w:pPr>
      <w:fldSimple w:instr=" seq ch \c ">
        <w:r>
          <w:rPr>
            <w:noProof/>
          </w:rPr>
          <w:t>2</w:t>
        </w:r>
      </w:fldSimple>
      <w:r>
        <w:t>.</w:t>
      </w:r>
      <w:fldSimple w:instr=" seq subch \n ">
        <w:r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123832" w:rsidRPr="00123832">
        <w:t>Риски, связанные с системой государственных закупок</w:t>
      </w:r>
    </w:p>
    <w:p w14:paraId="47737E58" w14:textId="77777777" w:rsidR="00123832" w:rsidRPr="00123832" w:rsidRDefault="00123832" w:rsidP="00123832"/>
    <w:p w14:paraId="34C2CB03" w14:textId="77777777" w:rsidR="00123832" w:rsidRPr="00123832" w:rsidRDefault="00123832" w:rsidP="00123832">
      <w:r w:rsidRPr="00123832">
        <w:t>Около 86% всех ТСР в России приобретается за счёт государственных средств через аукционы по 44-ФЗ и 223-ФЗ. Это создаёт ряд рисков для стартапов:</w:t>
      </w:r>
    </w:p>
    <w:p w14:paraId="2FF31226" w14:textId="77777777" w:rsidR="00123832" w:rsidRPr="00123832" w:rsidRDefault="00123832" w:rsidP="00123832"/>
    <w:p w14:paraId="1B0C1067" w14:textId="33A73E96" w:rsidR="00123832" w:rsidRPr="00123832" w:rsidRDefault="00123832" w:rsidP="00123832">
      <w:r w:rsidRPr="00072469">
        <w:rPr>
          <w:b/>
          <w:bCs/>
        </w:rPr>
        <w:t>Неперсонифицированный подход:</w:t>
      </w:r>
      <w:r w:rsidRPr="00123832">
        <w:t xml:space="preserve"> Закупки проводятся по типовым характеристикам, что не позволяет учесть индивидуальные потребности инвалидов, прописанные в ИПРА (индивидуальной программе реабилитации и абилитации). В результате продукт может не подойти конечному пользователю, что ведёт к негативной репутации и отказам от дальнейших поставок.</w:t>
      </w:r>
    </w:p>
    <w:p w14:paraId="38DDF5AB" w14:textId="4BB78C32" w:rsidR="00123832" w:rsidRPr="00123832" w:rsidRDefault="00123832" w:rsidP="00123832">
      <w:r w:rsidRPr="00072469">
        <w:rPr>
          <w:b/>
          <w:bCs/>
        </w:rPr>
        <w:t>Конкуренция с крупными игроками:</w:t>
      </w:r>
      <w:r w:rsidRPr="00123832">
        <w:t xml:space="preserve"> Сложившаяся система взаимодействия протезно-ортопедических предприятий (ПОП) с конечными потребителями часто приводит к тому, что заявки формируются под конкретного поставщика. Молодым компаниям сложно конкурировать в таких условиях.</w:t>
      </w:r>
    </w:p>
    <w:p w14:paraId="7A73A1A0" w14:textId="4DEF5EF0" w:rsidR="00123832" w:rsidRPr="00123832" w:rsidRDefault="00123832" w:rsidP="00072469">
      <w:r w:rsidRPr="00072469">
        <w:rPr>
          <w:b/>
          <w:bCs/>
        </w:rPr>
        <w:t>Правовая неопределённость</w:t>
      </w:r>
      <w:proofErr w:type="gramStart"/>
      <w:r w:rsidRPr="00072469">
        <w:rPr>
          <w:b/>
          <w:bCs/>
        </w:rPr>
        <w:t>:</w:t>
      </w:r>
      <w:r w:rsidR="00072469">
        <w:t xml:space="preserve"> </w:t>
      </w:r>
      <w:r w:rsidRPr="00123832">
        <w:t>Хотя</w:t>
      </w:r>
      <w:proofErr w:type="gramEnd"/>
      <w:r w:rsidRPr="00123832">
        <w:t xml:space="preserve"> введение электронного сертификата (ФЗ-491 от 30.12.2020) повысило роль конечного потребителя, система ещё не отлажена. Стартапы вынуждены одновременно ориентироваться на формальные требования аукционов и реальные нужды пользователей.</w:t>
      </w:r>
    </w:p>
    <w:p w14:paraId="16A0DF63" w14:textId="31240562" w:rsidR="00123832" w:rsidRPr="00123832" w:rsidRDefault="00123832" w:rsidP="00072469">
      <w:r w:rsidRPr="00072469">
        <w:rPr>
          <w:b/>
          <w:bCs/>
        </w:rPr>
        <w:t>Рекомендация:</w:t>
      </w:r>
      <w:r w:rsidRPr="00123832">
        <w:t xml:space="preserve"> Стартапам следует активно тестировать продукты с конечными пользователями и участвовать в пилотных проектах с использованием электронных сертификатов. Это позволит собрать обратную связь и адаптировать продукт до выхода на крупные торги.</w:t>
      </w:r>
    </w:p>
    <w:p w14:paraId="74190036" w14:textId="319EB8CB" w:rsidR="00123832" w:rsidRPr="00123832" w:rsidRDefault="00072469" w:rsidP="00072469">
      <w:pPr>
        <w:pStyle w:val="af1"/>
      </w:pPr>
      <w:fldSimple w:instr=" seq ch \c ">
        <w:r>
          <w:rPr>
            <w:noProof/>
          </w:rPr>
          <w:t>2</w:t>
        </w:r>
      </w:fldSimple>
      <w:r>
        <w:t>.</w:t>
      </w:r>
      <w:fldSimple w:instr=" seq subch \n ">
        <w:r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123832" w:rsidRPr="00123832">
        <w:t>Риски взаимодействия с государственными фондами</w:t>
      </w:r>
    </w:p>
    <w:p w14:paraId="7E2A138C" w14:textId="77777777" w:rsidR="00123832" w:rsidRPr="00123832" w:rsidRDefault="00123832" w:rsidP="00123832">
      <w:r w:rsidRPr="00123832">
        <w:t>Государственные фонды (например, Фонд содействия инновациям, «Сколково») являются основным источником финансирования на ранних этапах. Однако здесь также существуют риски:</w:t>
      </w:r>
    </w:p>
    <w:p w14:paraId="2F3CCC7C" w14:textId="77777777" w:rsidR="00123832" w:rsidRPr="00123832" w:rsidRDefault="00123832" w:rsidP="00123832"/>
    <w:p w14:paraId="4A7D76CE" w14:textId="04571C45" w:rsidR="00123832" w:rsidRPr="00123832" w:rsidRDefault="00123832" w:rsidP="00123832">
      <w:r w:rsidRPr="00072469">
        <w:rPr>
          <w:b/>
          <w:bCs/>
        </w:rPr>
        <w:t>Формализованная оценка проектов:</w:t>
      </w:r>
      <w:r w:rsidRPr="00123832">
        <w:t xml:space="preserve"> Экспертная оценка заявок </w:t>
      </w:r>
      <w:r w:rsidRPr="00123832">
        <w:rPr>
          <w:lang w:val="en-US"/>
        </w:rPr>
        <w:t>focuses</w:t>
      </w:r>
      <w:r w:rsidRPr="00123832">
        <w:t xml:space="preserve"> на научной обоснованности и финансовой целесообразности, но слабо оценивает сбалансированность команды и реальную вовлечённость </w:t>
      </w:r>
      <w:r w:rsidRPr="00123832">
        <w:lastRenderedPageBreak/>
        <w:t>участников. Это провоцирует стартапы включать в заявки «номинальных» научных руководителей, что в дальнейшем приводит к невыполнению обязательств по гранту.</w:t>
      </w:r>
    </w:p>
    <w:p w14:paraId="4A439ACC" w14:textId="55FF2D84" w:rsidR="00123832" w:rsidRPr="00123832" w:rsidRDefault="00123832" w:rsidP="00123832">
      <w:r w:rsidRPr="00072469">
        <w:rPr>
          <w:b/>
          <w:bCs/>
        </w:rPr>
        <w:t>Зависимость от грантовой логики:</w:t>
      </w:r>
      <w:r w:rsidRPr="00123832">
        <w:t xml:space="preserve"> Получение гранта может создать иллюзию успеха и привести к преждевременной формализации бизнес-процессов, не ориентированных на реальный рынок.</w:t>
      </w:r>
    </w:p>
    <w:p w14:paraId="19329022" w14:textId="6F4B7954" w:rsidR="00123832" w:rsidRPr="00123832" w:rsidRDefault="00123832" w:rsidP="00072469">
      <w:r w:rsidRPr="00072469">
        <w:rPr>
          <w:b/>
          <w:bCs/>
        </w:rPr>
        <w:t>Рекомендация</w:t>
      </w:r>
      <w:proofErr w:type="gramStart"/>
      <w:r w:rsidRPr="00072469">
        <w:rPr>
          <w:b/>
          <w:bCs/>
        </w:rPr>
        <w:t>:</w:t>
      </w:r>
      <w:r w:rsidRPr="00123832">
        <w:t xml:space="preserve"> При</w:t>
      </w:r>
      <w:proofErr w:type="gramEnd"/>
      <w:r w:rsidRPr="00123832">
        <w:t xml:space="preserve"> подаче заявки важно честно оценивать состав команды и её возможности. Не стоит гнаться за большими суммами, если нет чёткого плана коммерциализации. После получения финансирования необходимо сразу выстраивать процессы, ориентированные на рынок, а не только на отчётность перед фондом.</w:t>
      </w:r>
    </w:p>
    <w:p w14:paraId="2523DF05" w14:textId="3D7A8A4B" w:rsidR="00123832" w:rsidRPr="00123832" w:rsidRDefault="00072469" w:rsidP="00072469">
      <w:pPr>
        <w:pStyle w:val="af1"/>
      </w:pPr>
      <w:fldSimple w:instr=" seq ch \c ">
        <w:r>
          <w:rPr>
            <w:noProof/>
          </w:rPr>
          <w:t>2</w:t>
        </w:r>
      </w:fldSimple>
      <w:r>
        <w:t>.</w:t>
      </w:r>
      <w:fldSimple w:instr=" seq subch \n ">
        <w:r>
          <w:rPr>
            <w:noProof/>
          </w:rPr>
          <w:t>3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123832" w:rsidRPr="00123832">
        <w:t>Риски межведомственного взаимодействия</w:t>
      </w:r>
    </w:p>
    <w:p w14:paraId="6C2F97A2" w14:textId="77777777" w:rsidR="00123832" w:rsidRPr="00123832" w:rsidRDefault="00123832" w:rsidP="00123832">
      <w:r w:rsidRPr="00123832">
        <w:t>Статус разработчика ТСР, который производит комплектующие, а не готовые медицинские изделия, создаёт правовой вакуум:</w:t>
      </w:r>
    </w:p>
    <w:p w14:paraId="78D9135D" w14:textId="77777777" w:rsidR="00123832" w:rsidRPr="00123832" w:rsidRDefault="00123832" w:rsidP="00123832"/>
    <w:p w14:paraId="3AC8DE2E" w14:textId="0A12D4FD" w:rsidR="00123832" w:rsidRPr="00123832" w:rsidRDefault="00123832" w:rsidP="00123832">
      <w:r w:rsidRPr="00072469">
        <w:rPr>
          <w:b/>
          <w:bCs/>
        </w:rPr>
        <w:t>Сложности с апробацией:</w:t>
      </w:r>
      <w:r w:rsidRPr="00123832">
        <w:t xml:space="preserve"> Стартапы не могут напрямую претендовать на меры поддержки Минздрава, так как их продукция не является медицинским изделием. Для апробации необходимо заключать соглашения с медицинскими учреждениями, что сложно из-за неясности в распределении ответственности.</w:t>
      </w:r>
    </w:p>
    <w:p w14:paraId="766BB7E4" w14:textId="4B334918" w:rsidR="00123832" w:rsidRPr="00123832" w:rsidRDefault="00123832" w:rsidP="00072469">
      <w:r w:rsidRPr="00072469">
        <w:rPr>
          <w:b/>
          <w:bCs/>
        </w:rPr>
        <w:t>Отсутствие единого регулятора:</w:t>
      </w:r>
      <w:r w:rsidRPr="00123832">
        <w:t xml:space="preserve"> Министерство труда и соцзащиты и Министерство здравоохранения имеют пересекающиеся зоны ответственности, но их требования и процедуры часто не синхронизированы.</w:t>
      </w:r>
    </w:p>
    <w:p w14:paraId="1D7A93E6" w14:textId="704850AC" w:rsidR="00123832" w:rsidRPr="00123832" w:rsidRDefault="00123832" w:rsidP="00123832">
      <w:r w:rsidRPr="00072469">
        <w:rPr>
          <w:b/>
          <w:bCs/>
        </w:rPr>
        <w:t>Рекомендация</w:t>
      </w:r>
      <w:proofErr w:type="gramStart"/>
      <w:r w:rsidRPr="00072469">
        <w:rPr>
          <w:b/>
          <w:bCs/>
        </w:rPr>
        <w:t>:</w:t>
      </w:r>
      <w:r w:rsidRPr="00123832">
        <w:t xml:space="preserve"> Активно</w:t>
      </w:r>
      <w:proofErr w:type="gramEnd"/>
      <w:r w:rsidRPr="00123832">
        <w:t xml:space="preserve"> взаимодействовать с Федеральным бюро медико-социальной экспертизы (ФБ МСЭ) для проведения апробаций и получения заключений. Искать партнёров среди частных ПОП, которые заинтересованы в новых технологиях.</w:t>
      </w:r>
    </w:p>
    <w:p w14:paraId="44035294" w14:textId="77777777" w:rsidR="00123832" w:rsidRPr="00123832" w:rsidRDefault="00123832" w:rsidP="00123832"/>
    <w:p w14:paraId="4E83E323" w14:textId="17EC82A1" w:rsidR="00123832" w:rsidRPr="00123832" w:rsidRDefault="00072469" w:rsidP="00072469">
      <w:pPr>
        <w:pStyle w:val="ae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ch \n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subch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eq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tbl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fig \r 0 \h </w:instrText>
      </w:r>
      <w:r>
        <w:rPr>
          <w:noProof/>
        </w:rPr>
        <w:fldChar w:fldCharType="end"/>
      </w:r>
      <w:r>
        <w:rPr>
          <w:noProof/>
        </w:rPr>
        <w:t xml:space="preserve"> </w:t>
      </w:r>
      <w:r w:rsidR="00123832" w:rsidRPr="00123832">
        <w:t>Внутренние риски: команда, продукт и ресурсы</w:t>
      </w:r>
    </w:p>
    <w:p w14:paraId="6503BB13" w14:textId="1937E77B" w:rsidR="00123832" w:rsidRPr="00123832" w:rsidRDefault="00072469" w:rsidP="001E7CE1">
      <w:pPr>
        <w:pStyle w:val="af1"/>
      </w:pPr>
      <w:fldSimple w:instr=" seq ch \c ">
        <w:r>
          <w:rPr>
            <w:noProof/>
          </w:rPr>
          <w:t>3</w:t>
        </w:r>
      </w:fldSimple>
      <w:r>
        <w:t>.</w:t>
      </w:r>
      <w:fldSimple w:instr=" seq subch \n ">
        <w:r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123832" w:rsidRPr="00123832">
        <w:t>Кадровые риски</w:t>
      </w:r>
    </w:p>
    <w:p w14:paraId="5B26149C" w14:textId="10B81734" w:rsidR="00123832" w:rsidRPr="00123832" w:rsidRDefault="00123832" w:rsidP="001E7CE1">
      <w:r w:rsidRPr="00123832">
        <w:t>Люди — ключевой ресурс стартапа, но в отрасли ТСР наблюдается острая нехватка специалистов:</w:t>
      </w:r>
    </w:p>
    <w:p w14:paraId="5EF18CD2" w14:textId="66EEB4E6" w:rsidR="00123832" w:rsidRPr="00123832" w:rsidRDefault="00123832" w:rsidP="00123832">
      <w:r w:rsidRPr="00072469">
        <w:rPr>
          <w:b/>
          <w:bCs/>
        </w:rPr>
        <w:t>Дефицит профильных кадров:</w:t>
      </w:r>
      <w:r w:rsidRPr="00123832">
        <w:t xml:space="preserve"> Вузы не готовят специалистов узкого профиля для разработки ТСР. Команды часто состоят из технических специалистов, которым не хватает знаний в области менеджмента, маркетинга и права.</w:t>
      </w:r>
    </w:p>
    <w:p w14:paraId="73B4408F" w14:textId="2D02DCC8" w:rsidR="00123832" w:rsidRPr="00123832" w:rsidRDefault="00123832" w:rsidP="00123832">
      <w:r w:rsidRPr="00072469">
        <w:rPr>
          <w:b/>
          <w:bCs/>
        </w:rPr>
        <w:t>Высокие затраты на переобучение:</w:t>
      </w:r>
      <w:r w:rsidRPr="00123832">
        <w:t xml:space="preserve"> Ресурсы компании уходят на доучивание сотрудников, что увеличивает сроки и стоимость НИОКР.</w:t>
      </w:r>
    </w:p>
    <w:p w14:paraId="3BA3E2E3" w14:textId="680400A2" w:rsidR="00123832" w:rsidRPr="00123832" w:rsidRDefault="00123832" w:rsidP="00072469">
      <w:r w:rsidRPr="00072469">
        <w:rPr>
          <w:b/>
          <w:bCs/>
        </w:rPr>
        <w:t>Риск потери ключевых сотрудников</w:t>
      </w:r>
      <w:proofErr w:type="gramStart"/>
      <w:r w:rsidRPr="00072469">
        <w:rPr>
          <w:b/>
          <w:bCs/>
        </w:rPr>
        <w:t>:</w:t>
      </w:r>
      <w:r w:rsidRPr="00123832">
        <w:t xml:space="preserve"> В условиях</w:t>
      </w:r>
      <w:proofErr w:type="gramEnd"/>
      <w:r w:rsidRPr="00123832">
        <w:t xml:space="preserve"> ограниченного финансирования сложно удержать таланты.</w:t>
      </w:r>
    </w:p>
    <w:p w14:paraId="1943FC21" w14:textId="24F1B6F1" w:rsidR="00123832" w:rsidRPr="00072469" w:rsidRDefault="00123832" w:rsidP="00123832">
      <w:pPr>
        <w:rPr>
          <w:b/>
          <w:bCs/>
        </w:rPr>
      </w:pPr>
      <w:r w:rsidRPr="00072469">
        <w:rPr>
          <w:b/>
          <w:bCs/>
        </w:rPr>
        <w:t>Рекомендация:</w:t>
      </w:r>
    </w:p>
    <w:p w14:paraId="602C3369" w14:textId="7F56B700" w:rsidR="00123832" w:rsidRPr="00123832" w:rsidRDefault="00123832" w:rsidP="009A18CB">
      <w:pPr>
        <w:pStyle w:val="aff9"/>
        <w:numPr>
          <w:ilvl w:val="0"/>
          <w:numId w:val="35"/>
        </w:numPr>
      </w:pPr>
      <w:r w:rsidRPr="00123832">
        <w:t>Внедрять нематериальную мотивацию: опционы, долю в компании, возможность участия в значимом социальном проекте.</w:t>
      </w:r>
    </w:p>
    <w:p w14:paraId="1ABD308B" w14:textId="47690C9F" w:rsidR="00123832" w:rsidRPr="00123832" w:rsidRDefault="00123832" w:rsidP="009A18CB">
      <w:pPr>
        <w:pStyle w:val="aff9"/>
        <w:numPr>
          <w:ilvl w:val="0"/>
          <w:numId w:val="35"/>
        </w:numPr>
      </w:pPr>
      <w:r w:rsidRPr="00123832">
        <w:t>Активно участвовать в акселераторах для восполнения пробелов в менеджменте и маркетинге.</w:t>
      </w:r>
    </w:p>
    <w:p w14:paraId="6C845032" w14:textId="74BCE12E" w:rsidR="00123832" w:rsidRPr="00123832" w:rsidRDefault="00123832" w:rsidP="009A18CB">
      <w:pPr>
        <w:pStyle w:val="aff9"/>
        <w:numPr>
          <w:ilvl w:val="0"/>
          <w:numId w:val="35"/>
        </w:numPr>
      </w:pPr>
      <w:r w:rsidRPr="00123832">
        <w:t>Формировать кросс-функциональные команды с чётким распределением ролей.</w:t>
      </w:r>
    </w:p>
    <w:p w14:paraId="2B057172" w14:textId="7030393D" w:rsidR="00123832" w:rsidRPr="00123832" w:rsidRDefault="009A18CB" w:rsidP="009A18CB">
      <w:pPr>
        <w:pStyle w:val="af1"/>
      </w:pPr>
      <w:fldSimple w:instr=" seq ch \c ">
        <w:r>
          <w:rPr>
            <w:noProof/>
          </w:rPr>
          <w:t>3</w:t>
        </w:r>
      </w:fldSimple>
      <w:r>
        <w:t>.</w:t>
      </w:r>
      <w:fldSimple w:instr=" seq subch \n ">
        <w:r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123832" w:rsidRPr="00123832">
        <w:t>Технологические и продуктовые риски</w:t>
      </w:r>
    </w:p>
    <w:p w14:paraId="3931EF0F" w14:textId="0D17A66A" w:rsidR="00123832" w:rsidRPr="00123832" w:rsidRDefault="00123832" w:rsidP="009A18CB">
      <w:r w:rsidRPr="00123832">
        <w:t>Разработка ТСР сопряжена с высокими требованиями к надёжности и функциональности:</w:t>
      </w:r>
    </w:p>
    <w:p w14:paraId="4BACEF49" w14:textId="3BB49162" w:rsidR="00123832" w:rsidRPr="00123832" w:rsidRDefault="00123832" w:rsidP="00123832">
      <w:r w:rsidRPr="009A18CB">
        <w:rPr>
          <w:b/>
          <w:bCs/>
        </w:rPr>
        <w:t>Игнорирование нормативной базы:</w:t>
      </w:r>
      <w:r w:rsidRPr="00123832">
        <w:t xml:space="preserve"> </w:t>
      </w:r>
      <w:proofErr w:type="spellStart"/>
      <w:r w:rsidRPr="00123832">
        <w:t>Неучёт</w:t>
      </w:r>
      <w:proofErr w:type="spellEnd"/>
      <w:r w:rsidRPr="00123832">
        <w:t xml:space="preserve"> требований таких документов, как Приказ Минтруда №888н, может привести к созданию невостребованного продукта. Пример компании «Миолимб» показал, что разработка сверхчувствительных электродов без оглядки на минимальные нормы сигнала привела к росту себестоимости и потере конкурентоспособности.</w:t>
      </w:r>
    </w:p>
    <w:p w14:paraId="44649F62" w14:textId="2BAC8040" w:rsidR="00123832" w:rsidRPr="00123832" w:rsidRDefault="00123832" w:rsidP="00123832">
      <w:r w:rsidRPr="009A18CB">
        <w:rPr>
          <w:b/>
          <w:bCs/>
        </w:rPr>
        <w:lastRenderedPageBreak/>
        <w:t>Отсутствие управления рисками на основе ГОСТ Р ИСО 14971:</w:t>
      </w:r>
      <w:r w:rsidR="009A18CB">
        <w:t xml:space="preserve"> </w:t>
      </w:r>
      <w:r w:rsidRPr="00123832">
        <w:t>Хотя ТСР не являются медицинскими изделиями на этапе производства, их конечное использование требует применения стандартов менеджмента рисков для медтехники. Это позволяет выявить уязвимости, не описанные в ГОСТах.</w:t>
      </w:r>
    </w:p>
    <w:p w14:paraId="6343409A" w14:textId="5EC99C49" w:rsidR="00123832" w:rsidRPr="00123832" w:rsidRDefault="00123832" w:rsidP="00123832">
      <w:r w:rsidRPr="009A18CB">
        <w:rPr>
          <w:b/>
          <w:bCs/>
        </w:rPr>
        <w:t>Сложность производства:</w:t>
      </w:r>
      <w:r w:rsidRPr="00123832">
        <w:t xml:space="preserve"> Высокотехнологичные компоненты (приводы, сенсоры, элементы управления) часто являются уникальными и производятся ограниченным числом компаний в мире.</w:t>
      </w:r>
    </w:p>
    <w:p w14:paraId="22F4A3E0" w14:textId="592D27E5" w:rsidR="00123832" w:rsidRPr="009A18CB" w:rsidRDefault="00123832" w:rsidP="00123832">
      <w:pPr>
        <w:rPr>
          <w:b/>
          <w:bCs/>
        </w:rPr>
      </w:pPr>
      <w:r w:rsidRPr="009A18CB">
        <w:rPr>
          <w:b/>
          <w:bCs/>
        </w:rPr>
        <w:t>Рекомендация:</w:t>
      </w:r>
    </w:p>
    <w:p w14:paraId="1E3F81C6" w14:textId="2F2B9E7A" w:rsidR="00123832" w:rsidRPr="00123832" w:rsidRDefault="00123832" w:rsidP="009A18CB">
      <w:pPr>
        <w:pStyle w:val="aff9"/>
        <w:numPr>
          <w:ilvl w:val="0"/>
          <w:numId w:val="36"/>
        </w:numPr>
      </w:pPr>
      <w:r w:rsidRPr="00123832">
        <w:t>На этапе проектирования проводить верификацию: альтернативные расчёты, испытания, сравнение с апробированными аналогами.</w:t>
      </w:r>
    </w:p>
    <w:p w14:paraId="056241A8" w14:textId="4796B7BD" w:rsidR="00123832" w:rsidRPr="00123832" w:rsidRDefault="00123832" w:rsidP="009A18CB">
      <w:pPr>
        <w:pStyle w:val="aff9"/>
        <w:numPr>
          <w:ilvl w:val="0"/>
          <w:numId w:val="36"/>
        </w:numPr>
      </w:pPr>
      <w:r w:rsidRPr="00123832">
        <w:t>Документировать все этапы разработки и выявленные слабые места.</w:t>
      </w:r>
    </w:p>
    <w:p w14:paraId="5767B6E0" w14:textId="39F84916" w:rsidR="00123832" w:rsidRPr="00123832" w:rsidRDefault="00123832" w:rsidP="009A18CB">
      <w:pPr>
        <w:pStyle w:val="aff9"/>
        <w:numPr>
          <w:ilvl w:val="0"/>
          <w:numId w:val="36"/>
        </w:numPr>
      </w:pPr>
      <w:r w:rsidRPr="00123832">
        <w:t>Составлять «карту поставщиков» с указанием альтернативных источников критически важных компонентов для диверсификации рисков.</w:t>
      </w:r>
    </w:p>
    <w:p w14:paraId="5CD05B6F" w14:textId="0518AA3C" w:rsidR="00123832" w:rsidRPr="00123832" w:rsidRDefault="009A18CB" w:rsidP="009A18CB">
      <w:pPr>
        <w:pStyle w:val="af1"/>
      </w:pPr>
      <w:fldSimple w:instr=" seq ch \c ">
        <w:r>
          <w:rPr>
            <w:noProof/>
          </w:rPr>
          <w:t>3</w:t>
        </w:r>
      </w:fldSimple>
      <w:r>
        <w:t>.</w:t>
      </w:r>
      <w:fldSimple w:instr=" seq subch \n ">
        <w:r>
          <w:rPr>
            <w:noProof/>
          </w:rPr>
          <w:t>3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123832" w:rsidRPr="00123832">
        <w:t>Риски ресурсной недостаточности</w:t>
      </w:r>
    </w:p>
    <w:p w14:paraId="40508CBD" w14:textId="77777777" w:rsidR="00123832" w:rsidRPr="00123832" w:rsidRDefault="00123832" w:rsidP="00123832">
      <w:r w:rsidRPr="00123832">
        <w:t>Стартапы в сфере ТСР часто сталкиваются с нехваткой финансовых и материальных ресурсов:</w:t>
      </w:r>
    </w:p>
    <w:p w14:paraId="7DEC828D" w14:textId="644B7823" w:rsidR="00123832" w:rsidRPr="00123832" w:rsidRDefault="00123832" w:rsidP="00123832">
      <w:r w:rsidRPr="009A18CB">
        <w:rPr>
          <w:b/>
          <w:bCs/>
        </w:rPr>
        <w:t>Зависимость от импортных компонентов:</w:t>
      </w:r>
      <w:r w:rsidRPr="00123832">
        <w:t xml:space="preserve"> Санкции и логистические сложности могут парализовать производство.</w:t>
      </w:r>
    </w:p>
    <w:p w14:paraId="755957D3" w14:textId="5A0BC5CF" w:rsidR="00123832" w:rsidRPr="00123832" w:rsidRDefault="00123832" w:rsidP="00123832">
      <w:r w:rsidRPr="009A18CB">
        <w:rPr>
          <w:b/>
          <w:bCs/>
        </w:rPr>
        <w:t>Высокая стоимость НИОКР и апробации</w:t>
      </w:r>
      <w:proofErr w:type="gramStart"/>
      <w:r w:rsidRPr="009A18CB">
        <w:rPr>
          <w:b/>
          <w:bCs/>
        </w:rPr>
        <w:t>:</w:t>
      </w:r>
      <w:r w:rsidRPr="00123832">
        <w:t xml:space="preserve"> Даже</w:t>
      </w:r>
      <w:proofErr w:type="gramEnd"/>
      <w:r w:rsidRPr="00123832">
        <w:t xml:space="preserve"> при поддержке фондов собственных средств часто не хватает для вывода продукта на рынок.</w:t>
      </w:r>
    </w:p>
    <w:p w14:paraId="7F8B3C8C" w14:textId="15A0D2E1" w:rsidR="00123832" w:rsidRPr="00123832" w:rsidRDefault="00123832" w:rsidP="00123832">
      <w:r w:rsidRPr="009A18CB">
        <w:rPr>
          <w:b/>
          <w:bCs/>
        </w:rPr>
        <w:t xml:space="preserve">Недофинансирование маркетинга и </w:t>
      </w:r>
      <w:r w:rsidRPr="009A18CB">
        <w:rPr>
          <w:b/>
          <w:bCs/>
          <w:lang w:val="en-US"/>
        </w:rPr>
        <w:t>PR</w:t>
      </w:r>
      <w:r w:rsidRPr="009A18CB">
        <w:rPr>
          <w:b/>
          <w:bCs/>
        </w:rPr>
        <w:t>:</w:t>
      </w:r>
      <w:r w:rsidRPr="00123832">
        <w:t xml:space="preserve"> Формирование репутации требует времени и ресурсов, которыми стартапы часто пренебрегают.</w:t>
      </w:r>
    </w:p>
    <w:p w14:paraId="372A6CD5" w14:textId="16690364" w:rsidR="00123832" w:rsidRPr="009A18CB" w:rsidRDefault="00123832" w:rsidP="00123832">
      <w:pPr>
        <w:rPr>
          <w:b/>
          <w:bCs/>
        </w:rPr>
      </w:pPr>
      <w:r w:rsidRPr="009A18CB">
        <w:rPr>
          <w:b/>
          <w:bCs/>
        </w:rPr>
        <w:t>Рекомендация:</w:t>
      </w:r>
    </w:p>
    <w:p w14:paraId="719E05F0" w14:textId="55B3DC3B" w:rsidR="00123832" w:rsidRPr="00123832" w:rsidRDefault="00123832" w:rsidP="009A18CB">
      <w:pPr>
        <w:pStyle w:val="aff9"/>
        <w:numPr>
          <w:ilvl w:val="0"/>
          <w:numId w:val="37"/>
        </w:numPr>
      </w:pPr>
      <w:r w:rsidRPr="00123832">
        <w:t>Разрабатывать продукты с использованием максимально стандартизированных компонентов.</w:t>
      </w:r>
    </w:p>
    <w:p w14:paraId="5656AADE" w14:textId="6589FA47" w:rsidR="00123832" w:rsidRPr="00123832" w:rsidRDefault="00123832" w:rsidP="009A18CB">
      <w:pPr>
        <w:pStyle w:val="aff9"/>
        <w:numPr>
          <w:ilvl w:val="0"/>
          <w:numId w:val="37"/>
        </w:numPr>
      </w:pPr>
      <w:r w:rsidRPr="00123832">
        <w:lastRenderedPageBreak/>
        <w:t>Участвовать в выставках и конференциях с самых ранних этапов для формирования имиджа и установления связей в отрасли.</w:t>
      </w:r>
    </w:p>
    <w:p w14:paraId="55E5E907" w14:textId="13A59911" w:rsidR="00123832" w:rsidRPr="00123832" w:rsidRDefault="00123832" w:rsidP="009A18CB">
      <w:pPr>
        <w:pStyle w:val="aff9"/>
        <w:numPr>
          <w:ilvl w:val="0"/>
          <w:numId w:val="37"/>
        </w:numPr>
      </w:pPr>
      <w:r w:rsidRPr="00123832">
        <w:t>Рассматривать экспортные рынки как способ диверсификации спроса.</w:t>
      </w:r>
    </w:p>
    <w:p w14:paraId="31CECA1A" w14:textId="70BD8E4D" w:rsidR="00123832" w:rsidRPr="00123832" w:rsidRDefault="00854ED7" w:rsidP="00854ED7">
      <w:pPr>
        <w:pStyle w:val="ae"/>
      </w:pPr>
      <w:fldSimple w:instr=" seq ch \n ">
        <w:r>
          <w:rPr>
            <w:noProof/>
          </w:rPr>
          <w:t>4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</w:t>
      </w:r>
      <w:r w:rsidR="00123832" w:rsidRPr="00123832">
        <w:t>Репутационные риски</w:t>
      </w:r>
    </w:p>
    <w:p w14:paraId="69BAD70B" w14:textId="7BC9332F" w:rsidR="00123832" w:rsidRPr="00123832" w:rsidRDefault="00123832" w:rsidP="00854ED7">
      <w:r w:rsidRPr="00123832">
        <w:t>В узком и тесно связанном сообществе пользователей ТСР репутация является критическим активом:</w:t>
      </w:r>
    </w:p>
    <w:p w14:paraId="3FD8A34D" w14:textId="3AF320D1" w:rsidR="00123832" w:rsidRPr="00123832" w:rsidRDefault="00123832" w:rsidP="00123832">
      <w:r w:rsidRPr="00854ED7">
        <w:rPr>
          <w:b/>
          <w:bCs/>
        </w:rPr>
        <w:t>Негативные отзывы:</w:t>
      </w:r>
      <w:r w:rsidRPr="00123832">
        <w:t xml:space="preserve"> Одно неудачное изделие может надолго испортить репутацию компании.</w:t>
      </w:r>
    </w:p>
    <w:p w14:paraId="74FDA6CC" w14:textId="69B97A53" w:rsidR="00123832" w:rsidRPr="00123832" w:rsidRDefault="00123832" w:rsidP="00123832">
      <w:r w:rsidRPr="00854ED7">
        <w:rPr>
          <w:b/>
          <w:bCs/>
        </w:rPr>
        <w:t>Неоправданные заявления в СМИ:</w:t>
      </w:r>
      <w:r w:rsidRPr="00123832">
        <w:t xml:space="preserve"> Преждевременные громкие заявления о прорывных технологиях без готового продукта вызывают скепсис и могут «сжечь» репутацию до выхода на рынок.</w:t>
      </w:r>
    </w:p>
    <w:p w14:paraId="6970D8D7" w14:textId="7EC2ABDB" w:rsidR="00123832" w:rsidRPr="00123832" w:rsidRDefault="00123832" w:rsidP="00854ED7">
      <w:r w:rsidRPr="00854ED7">
        <w:rPr>
          <w:b/>
          <w:bCs/>
        </w:rPr>
        <w:t>Отсутствие постпродажного сопровождения:</w:t>
      </w:r>
      <w:r w:rsidRPr="00123832">
        <w:t xml:space="preserve"> Отказ от гарантийных обязательств или обвинения пользователей в некорректной эксплуатации уничтожают доверие.</w:t>
      </w:r>
    </w:p>
    <w:p w14:paraId="4EA9EE02" w14:textId="17D5B6CD" w:rsidR="00123832" w:rsidRPr="00123832" w:rsidRDefault="00123832" w:rsidP="00854ED7">
      <w:r w:rsidRPr="00854ED7">
        <w:rPr>
          <w:b/>
          <w:bCs/>
        </w:rPr>
        <w:t>Рекомендация</w:t>
      </w:r>
      <w:proofErr w:type="gramStart"/>
      <w:r w:rsidRPr="00854ED7">
        <w:rPr>
          <w:b/>
          <w:bCs/>
        </w:rPr>
        <w:t>:</w:t>
      </w:r>
      <w:r w:rsidRPr="00123832">
        <w:t xml:space="preserve"> Выстраивать</w:t>
      </w:r>
      <w:proofErr w:type="gramEnd"/>
      <w:r w:rsidRPr="00123832">
        <w:t xml:space="preserve"> долгосрочные отношения с пользователями, собирать обратную связь, быть прозрачными в коммуникации. Вкладываться в сервис и поддержку, а не только в разработку.</w:t>
      </w:r>
    </w:p>
    <w:p w14:paraId="2EB1C133" w14:textId="11F8E195" w:rsidR="00123832" w:rsidRPr="00123832" w:rsidRDefault="00854ED7" w:rsidP="00854ED7">
      <w:pPr>
        <w:pStyle w:val="ae"/>
      </w:pPr>
      <w:fldSimple w:instr=" seq ch \n ">
        <w:r>
          <w:rPr>
            <w:noProof/>
          </w:rPr>
          <w:t>5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</w:t>
      </w:r>
      <w:r w:rsidR="00123832" w:rsidRPr="00123832">
        <w:t>Заключение</w:t>
      </w:r>
    </w:p>
    <w:p w14:paraId="5EECA6BA" w14:textId="13F2D697" w:rsidR="00123832" w:rsidRPr="00123832" w:rsidRDefault="00123832" w:rsidP="00854ED7">
      <w:r w:rsidRPr="00123832">
        <w:t>Отрасль разработки технических средств реабилитации в России находится на стадии формирования, что создаёт как возможности, так и многочисленные риски для стартапов. Ключевыми из них являются регуляторные барьеры, дефицит кадров, ресурсная недостаточность и репутационные угрозы.</w:t>
      </w:r>
    </w:p>
    <w:p w14:paraId="37C50F34" w14:textId="77777777" w:rsidR="00123832" w:rsidRPr="00123832" w:rsidRDefault="00123832" w:rsidP="00123832">
      <w:r w:rsidRPr="00123832">
        <w:t>Для успешного преодоления этих вызовов стартапам необходимо:</w:t>
      </w:r>
    </w:p>
    <w:p w14:paraId="1DE50B5E" w14:textId="6D219713" w:rsidR="00123832" w:rsidRPr="00123832" w:rsidRDefault="00123832" w:rsidP="00123832">
      <w:r w:rsidRPr="00123832">
        <w:t>1.</w:t>
      </w:r>
      <w:r w:rsidR="00854ED7">
        <w:t xml:space="preserve"> </w:t>
      </w:r>
      <w:r w:rsidRPr="00854ED7">
        <w:rPr>
          <w:b/>
          <w:bCs/>
        </w:rPr>
        <w:t>Глубоко изучать нормативную базу</w:t>
      </w:r>
      <w:r w:rsidRPr="00123832">
        <w:t xml:space="preserve"> и строить продукт в соответствии с её требованиями.</w:t>
      </w:r>
    </w:p>
    <w:p w14:paraId="76F1E7F1" w14:textId="004B8EDE" w:rsidR="00123832" w:rsidRPr="00123832" w:rsidRDefault="00123832" w:rsidP="00123832">
      <w:r w:rsidRPr="00123832">
        <w:lastRenderedPageBreak/>
        <w:t>2.</w:t>
      </w:r>
      <w:r w:rsidR="00854ED7">
        <w:t xml:space="preserve"> </w:t>
      </w:r>
      <w:r w:rsidRPr="00854ED7">
        <w:rPr>
          <w:b/>
          <w:bCs/>
        </w:rPr>
        <w:t>Формировать сбалансированные команды</w:t>
      </w:r>
      <w:r w:rsidRPr="00123832">
        <w:t xml:space="preserve"> и инвестировать в их развитие.</w:t>
      </w:r>
    </w:p>
    <w:p w14:paraId="395BFDBD" w14:textId="68393F1D" w:rsidR="00123832" w:rsidRPr="00123832" w:rsidRDefault="00123832" w:rsidP="00123832">
      <w:r w:rsidRPr="00123832">
        <w:t>3.</w:t>
      </w:r>
      <w:r w:rsidR="00DD1E9C">
        <w:t xml:space="preserve"> </w:t>
      </w:r>
      <w:r w:rsidRPr="00854ED7">
        <w:rPr>
          <w:b/>
          <w:bCs/>
        </w:rPr>
        <w:t>Активно взаимодействовать со стейкхолдерами:</w:t>
      </w:r>
      <w:r w:rsidRPr="00123832">
        <w:t xml:space="preserve"> фондами, ПОП, ФБ МСЭ и конечными пользователями.</w:t>
      </w:r>
    </w:p>
    <w:p w14:paraId="192218CC" w14:textId="1A667114" w:rsidR="00123832" w:rsidRPr="00123832" w:rsidRDefault="00123832" w:rsidP="00123832">
      <w:r w:rsidRPr="00123832">
        <w:t>4.</w:t>
      </w:r>
      <w:r w:rsidR="00DD1E9C">
        <w:t xml:space="preserve"> </w:t>
      </w:r>
      <w:r w:rsidRPr="00854ED7">
        <w:rPr>
          <w:b/>
          <w:bCs/>
        </w:rPr>
        <w:t>Внедрять систему управления рисками</w:t>
      </w:r>
      <w:r w:rsidRPr="00123832">
        <w:t xml:space="preserve"> по аналогии с медицинскими изделиями.</w:t>
      </w:r>
    </w:p>
    <w:p w14:paraId="3A112190" w14:textId="7323FFA7" w:rsidR="00123832" w:rsidRPr="00123832" w:rsidRDefault="00123832" w:rsidP="00854ED7">
      <w:r w:rsidRPr="00123832">
        <w:t>5.</w:t>
      </w:r>
      <w:r w:rsidR="00DD1E9C">
        <w:t xml:space="preserve"> </w:t>
      </w:r>
      <w:r w:rsidRPr="00854ED7">
        <w:rPr>
          <w:b/>
          <w:bCs/>
        </w:rPr>
        <w:t xml:space="preserve">Уделять внимание формированию </w:t>
      </w:r>
      <w:r w:rsidR="00DD1E9C" w:rsidRPr="00854ED7">
        <w:rPr>
          <w:b/>
          <w:bCs/>
        </w:rPr>
        <w:t>репутации</w:t>
      </w:r>
      <w:r w:rsidR="00DD1E9C">
        <w:t xml:space="preserve"> </w:t>
      </w:r>
      <w:r w:rsidR="00DD1E9C" w:rsidRPr="00123832">
        <w:t>через</w:t>
      </w:r>
      <w:r w:rsidRPr="00123832">
        <w:t xml:space="preserve"> участие в отраслевых мероприятиях и прозрачную коммуникацию.</w:t>
      </w:r>
    </w:p>
    <w:p w14:paraId="3E417006" w14:textId="77777777" w:rsidR="00123832" w:rsidRPr="00123832" w:rsidRDefault="00123832" w:rsidP="00123832">
      <w:r w:rsidRPr="00123832">
        <w:t>Несмотря на высокие риски, социальная значимость и государственная поддержка отрасли ТСР открывают перед стартапами перспективы для создания востребованных продуктов, способных изменить к лучшему жизнь миллионов людей.</w:t>
      </w:r>
    </w:p>
    <w:p w14:paraId="75ABAB7A" w14:textId="2ACE7673" w:rsidR="00CA657A" w:rsidRDefault="00CA657A" w:rsidP="003F13FA"/>
    <w:sectPr w:rsidR="00CA657A" w:rsidSect="00AB4703">
      <w:footerReference w:type="default" r:id="rId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56E49A" w14:textId="77777777" w:rsidR="009C5C93" w:rsidRDefault="009C5C93" w:rsidP="00AB4703">
      <w:pPr>
        <w:spacing w:line="240" w:lineRule="auto"/>
      </w:pPr>
      <w:r>
        <w:separator/>
      </w:r>
    </w:p>
  </w:endnote>
  <w:endnote w:type="continuationSeparator" w:id="0">
    <w:p w14:paraId="0F12D7C8" w14:textId="77777777" w:rsidR="009C5C93" w:rsidRDefault="009C5C93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4266411"/>
      <w:docPartObj>
        <w:docPartGallery w:val="Page Numbers (Bottom of Page)"/>
        <w:docPartUnique/>
      </w:docPartObj>
    </w:sdtPr>
    <w:sdtContent>
      <w:p w14:paraId="6B08B60E" w14:textId="77777777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D4833">
          <w:rPr>
            <w:noProof/>
          </w:rPr>
          <w:t>3</w:t>
        </w:r>
        <w:r>
          <w:fldChar w:fldCharType="end"/>
        </w:r>
      </w:p>
    </w:sdtContent>
  </w:sdt>
  <w:p w14:paraId="483D278E" w14:textId="77777777" w:rsidR="00AE4CC1" w:rsidRDefault="00AE4CC1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90DEC2" w14:textId="77777777" w:rsidR="009C5C93" w:rsidRDefault="009C5C93" w:rsidP="00AB4703">
      <w:pPr>
        <w:spacing w:line="240" w:lineRule="auto"/>
      </w:pPr>
      <w:r>
        <w:separator/>
      </w:r>
    </w:p>
  </w:footnote>
  <w:footnote w:type="continuationSeparator" w:id="0">
    <w:p w14:paraId="42507B7A" w14:textId="77777777" w:rsidR="009C5C93" w:rsidRDefault="009C5C93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49A2A8F"/>
    <w:multiLevelType w:val="hybridMultilevel"/>
    <w:tmpl w:val="E454062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1C448F5"/>
    <w:multiLevelType w:val="hybridMultilevel"/>
    <w:tmpl w:val="E1120FAA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7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1D56192A"/>
    <w:multiLevelType w:val="hybridMultilevel"/>
    <w:tmpl w:val="0F686EF4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0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23606269"/>
    <w:multiLevelType w:val="hybridMultilevel"/>
    <w:tmpl w:val="1A906F4C"/>
    <w:lvl w:ilvl="0" w:tplc="04190017">
      <w:start w:val="1"/>
      <w:numFmt w:val="lowerLetter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3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2F6732B6"/>
    <w:multiLevelType w:val="hybridMultilevel"/>
    <w:tmpl w:val="65BC68D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36E70A88"/>
    <w:multiLevelType w:val="hybridMultilevel"/>
    <w:tmpl w:val="17E8812A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7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634E6F43"/>
    <w:multiLevelType w:val="hybridMultilevel"/>
    <w:tmpl w:val="08029322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3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4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6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2017535346">
    <w:abstractNumId w:val="35"/>
  </w:num>
  <w:num w:numId="2" w16cid:durableId="863322407">
    <w:abstractNumId w:val="15"/>
  </w:num>
  <w:num w:numId="3" w16cid:durableId="32657584">
    <w:abstractNumId w:val="9"/>
  </w:num>
  <w:num w:numId="4" w16cid:durableId="588273793">
    <w:abstractNumId w:val="7"/>
  </w:num>
  <w:num w:numId="5" w16cid:durableId="334921654">
    <w:abstractNumId w:val="6"/>
  </w:num>
  <w:num w:numId="6" w16cid:durableId="1210068732">
    <w:abstractNumId w:val="5"/>
  </w:num>
  <w:num w:numId="7" w16cid:durableId="1817330899">
    <w:abstractNumId w:val="4"/>
  </w:num>
  <w:num w:numId="8" w16cid:durableId="227616981">
    <w:abstractNumId w:val="8"/>
  </w:num>
  <w:num w:numId="9" w16cid:durableId="1200820193">
    <w:abstractNumId w:val="3"/>
  </w:num>
  <w:num w:numId="10" w16cid:durableId="384259460">
    <w:abstractNumId w:val="2"/>
  </w:num>
  <w:num w:numId="11" w16cid:durableId="1814172166">
    <w:abstractNumId w:val="1"/>
  </w:num>
  <w:num w:numId="12" w16cid:durableId="691608367">
    <w:abstractNumId w:val="0"/>
  </w:num>
  <w:num w:numId="13" w16cid:durableId="977758933">
    <w:abstractNumId w:val="29"/>
  </w:num>
  <w:num w:numId="14" w16cid:durableId="85925779">
    <w:abstractNumId w:val="36"/>
  </w:num>
  <w:num w:numId="15" w16cid:durableId="86464483">
    <w:abstractNumId w:val="20"/>
  </w:num>
  <w:num w:numId="16" w16cid:durableId="1497650885">
    <w:abstractNumId w:val="23"/>
  </w:num>
  <w:num w:numId="17" w16cid:durableId="517239914">
    <w:abstractNumId w:val="31"/>
  </w:num>
  <w:num w:numId="18" w16cid:durableId="326130203">
    <w:abstractNumId w:val="13"/>
  </w:num>
  <w:num w:numId="19" w16cid:durableId="942226168">
    <w:abstractNumId w:val="21"/>
  </w:num>
  <w:num w:numId="20" w16cid:durableId="1521699170">
    <w:abstractNumId w:val="33"/>
  </w:num>
  <w:num w:numId="21" w16cid:durableId="572356648">
    <w:abstractNumId w:val="25"/>
  </w:num>
  <w:num w:numId="22" w16cid:durableId="2032759037">
    <w:abstractNumId w:val="28"/>
  </w:num>
  <w:num w:numId="23" w16cid:durableId="1410692409">
    <w:abstractNumId w:val="17"/>
  </w:num>
  <w:num w:numId="24" w16cid:durableId="1133711874">
    <w:abstractNumId w:val="11"/>
  </w:num>
  <w:num w:numId="25" w16cid:durableId="678193539">
    <w:abstractNumId w:val="18"/>
  </w:num>
  <w:num w:numId="26" w16cid:durableId="1239943198">
    <w:abstractNumId w:val="10"/>
  </w:num>
  <w:num w:numId="27" w16cid:durableId="216934018">
    <w:abstractNumId w:val="30"/>
  </w:num>
  <w:num w:numId="28" w16cid:durableId="873421593">
    <w:abstractNumId w:val="14"/>
  </w:num>
  <w:num w:numId="29" w16cid:durableId="932739874">
    <w:abstractNumId w:val="34"/>
  </w:num>
  <w:num w:numId="30" w16cid:durableId="115417912">
    <w:abstractNumId w:val="27"/>
  </w:num>
  <w:num w:numId="31" w16cid:durableId="893807661">
    <w:abstractNumId w:val="12"/>
  </w:num>
  <w:num w:numId="32" w16cid:durableId="257837774">
    <w:abstractNumId w:val="22"/>
  </w:num>
  <w:num w:numId="33" w16cid:durableId="867372776">
    <w:abstractNumId w:val="24"/>
  </w:num>
  <w:num w:numId="34" w16cid:durableId="255990035">
    <w:abstractNumId w:val="19"/>
  </w:num>
  <w:num w:numId="35" w16cid:durableId="380909107">
    <w:abstractNumId w:val="16"/>
  </w:num>
  <w:num w:numId="36" w16cid:durableId="1910722859">
    <w:abstractNumId w:val="26"/>
  </w:num>
  <w:num w:numId="37" w16cid:durableId="1156916361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72469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3832"/>
    <w:rsid w:val="0012556B"/>
    <w:rsid w:val="001267CE"/>
    <w:rsid w:val="00130D10"/>
    <w:rsid w:val="00162F8B"/>
    <w:rsid w:val="00180383"/>
    <w:rsid w:val="00183659"/>
    <w:rsid w:val="00195D6A"/>
    <w:rsid w:val="001B0139"/>
    <w:rsid w:val="001B03F7"/>
    <w:rsid w:val="001B7E53"/>
    <w:rsid w:val="001D1A2E"/>
    <w:rsid w:val="001D1BE8"/>
    <w:rsid w:val="001D2801"/>
    <w:rsid w:val="001D45DC"/>
    <w:rsid w:val="001E5B24"/>
    <w:rsid w:val="001E7CE1"/>
    <w:rsid w:val="001F2E76"/>
    <w:rsid w:val="001F55D6"/>
    <w:rsid w:val="00204507"/>
    <w:rsid w:val="002159EA"/>
    <w:rsid w:val="00226E92"/>
    <w:rsid w:val="00235AC7"/>
    <w:rsid w:val="00235EBC"/>
    <w:rsid w:val="00236AB1"/>
    <w:rsid w:val="00247B1B"/>
    <w:rsid w:val="00256F05"/>
    <w:rsid w:val="00257FF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B6185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37B43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757BE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263E5"/>
    <w:rsid w:val="00730D43"/>
    <w:rsid w:val="00734AB1"/>
    <w:rsid w:val="00737074"/>
    <w:rsid w:val="00745761"/>
    <w:rsid w:val="00754D0F"/>
    <w:rsid w:val="0075580B"/>
    <w:rsid w:val="00757AB8"/>
    <w:rsid w:val="00765086"/>
    <w:rsid w:val="007652F2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ED7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310D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18CB"/>
    <w:rsid w:val="009A6866"/>
    <w:rsid w:val="009A7F21"/>
    <w:rsid w:val="009C1105"/>
    <w:rsid w:val="009C5C93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D4833"/>
    <w:rsid w:val="00AD7445"/>
    <w:rsid w:val="00AE02B1"/>
    <w:rsid w:val="00AE1C10"/>
    <w:rsid w:val="00AE3CCA"/>
    <w:rsid w:val="00AE4CC1"/>
    <w:rsid w:val="00AE51C2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5F4A"/>
    <w:rsid w:val="00C47CF4"/>
    <w:rsid w:val="00C50AF2"/>
    <w:rsid w:val="00C6165E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573AD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D1E9C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D6F3B"/>
    <w:rsid w:val="00EF1DD3"/>
    <w:rsid w:val="00EF3A74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D28DCE6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537B43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character" w:styleId="afff0">
    <w:name w:val="FollowedHyperlink"/>
    <w:basedOn w:val="a1"/>
    <w:uiPriority w:val="99"/>
    <w:semiHidden/>
    <w:unhideWhenUsed/>
    <w:rsid w:val="00072469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56FE6B-5ABB-435F-8879-628C2FC906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7</Pages>
  <Words>1477</Words>
  <Characters>8425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Ionin</dc:creator>
  <cp:keywords/>
  <dc:description/>
  <cp:lastModifiedBy>Daniel Ionin</cp:lastModifiedBy>
  <cp:revision>7</cp:revision>
  <dcterms:created xsi:type="dcterms:W3CDTF">2025-10-26T18:10:00Z</dcterms:created>
  <dcterms:modified xsi:type="dcterms:W3CDTF">2025-10-28T15:17:00Z</dcterms:modified>
</cp:coreProperties>
</file>