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 xml:space="preserve">Кафедра: </w:t>
      </w:r>
      <w:r w:rsidR="001D50A6">
        <w:t>СМ11</w:t>
      </w:r>
      <w:r w:rsidR="001D50A6" w:rsidRPr="00AA66A8">
        <w:t xml:space="preserve"> «</w:t>
      </w:r>
      <w:r w:rsidR="001D50A6">
        <w:t>Подводные аппараты и роботы</w:t>
      </w:r>
      <w:r w:rsidR="001D50A6" w:rsidRPr="00AA66A8"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1D50A6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1D50A6" w:rsidRPr="001D50A6">
        <w:rPr>
          <w:rFonts w:eastAsia="Times New Roman"/>
          <w:b/>
          <w:sz w:val="44"/>
          <w:szCs w:val="44"/>
          <w:u w:val="single"/>
          <w:lang w:eastAsia="ru-RU"/>
        </w:rPr>
        <w:t>3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1D50A6" w:rsidRPr="00E3045B">
        <w:t xml:space="preserve">Электронные устройства </w:t>
      </w:r>
      <w:proofErr w:type="spellStart"/>
      <w:r w:rsidR="001D50A6" w:rsidRPr="00E3045B">
        <w:t>мехатронных</w:t>
      </w:r>
      <w:proofErr w:type="spellEnd"/>
      <w:r w:rsidR="001D50A6" w:rsidRPr="00E3045B"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Группа:   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66253696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1F25ED" w:rsidRPr="001F25ED" w:rsidRDefault="005A6179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r w:rsidRPr="001F25ED">
        <w:rPr>
          <w:b w:val="0"/>
          <w:bCs/>
        </w:rPr>
        <w:fldChar w:fldCharType="begin"/>
      </w:r>
      <w:r w:rsidRPr="001F25ED">
        <w:rPr>
          <w:b w:val="0"/>
          <w:bCs/>
        </w:rPr>
        <w:instrText xml:space="preserve"> TOC \o "1-3" \h \z \u </w:instrText>
      </w:r>
      <w:r w:rsidRPr="001F25ED">
        <w:rPr>
          <w:b w:val="0"/>
          <w:bCs/>
        </w:rPr>
        <w:fldChar w:fldCharType="separate"/>
      </w:r>
      <w:hyperlink w:anchor="_Toc166253696" w:history="1">
        <w:r w:rsidR="001F25ED" w:rsidRPr="001F25ED">
          <w:rPr>
            <w:rStyle w:val="a6"/>
            <w:b w:val="0"/>
            <w:bCs/>
          </w:rPr>
          <w:t>ОГЛАВЛЕНИЕ</w:t>
        </w:r>
        <w:r w:rsidR="001F25ED" w:rsidRPr="001F25ED">
          <w:rPr>
            <w:b w:val="0"/>
            <w:bCs/>
            <w:webHidden/>
          </w:rPr>
          <w:tab/>
        </w:r>
        <w:r w:rsidR="001F25ED" w:rsidRPr="001F25ED">
          <w:rPr>
            <w:b w:val="0"/>
            <w:bCs/>
            <w:webHidden/>
          </w:rPr>
          <w:fldChar w:fldCharType="begin"/>
        </w:r>
        <w:r w:rsidR="001F25ED" w:rsidRPr="001F25ED">
          <w:rPr>
            <w:b w:val="0"/>
            <w:bCs/>
            <w:webHidden/>
          </w:rPr>
          <w:instrText xml:space="preserve"> PAGEREF _Toc166253696 \h </w:instrText>
        </w:r>
        <w:r w:rsidR="001F25ED" w:rsidRPr="001F25ED">
          <w:rPr>
            <w:b w:val="0"/>
            <w:bCs/>
            <w:webHidden/>
          </w:rPr>
        </w:r>
        <w:r w:rsidR="001F25ED" w:rsidRPr="001F25ED">
          <w:rPr>
            <w:b w:val="0"/>
            <w:bCs/>
            <w:webHidden/>
          </w:rPr>
          <w:fldChar w:fldCharType="separate"/>
        </w:r>
        <w:r w:rsidR="001F25ED" w:rsidRPr="001F25ED">
          <w:rPr>
            <w:b w:val="0"/>
            <w:bCs/>
            <w:webHidden/>
          </w:rPr>
          <w:t>2</w:t>
        </w:r>
        <w:r w:rsidR="001F25ED"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697" w:history="1">
        <w:r w:rsidRPr="001F25ED">
          <w:rPr>
            <w:rStyle w:val="a6"/>
            <w:b w:val="0"/>
            <w:bCs/>
          </w:rPr>
          <w:t>Введение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_Toc166253697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3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698" w:history="1">
        <w:r w:rsidRPr="001F25ED">
          <w:rPr>
            <w:rStyle w:val="a6"/>
            <w:bCs/>
            <w:noProof/>
          </w:rPr>
          <w:t>Тема работы: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_Toc166253698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3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699" w:history="1">
        <w:r w:rsidRPr="001F25ED">
          <w:rPr>
            <w:rStyle w:val="a6"/>
            <w:bCs/>
            <w:noProof/>
          </w:rPr>
          <w:t>Цель работы: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_Toc166253699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3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0" w:history="1">
        <w:r w:rsidRPr="001F25ED">
          <w:rPr>
            <w:rStyle w:val="a6"/>
            <w:b w:val="0"/>
            <w:bCs/>
          </w:rPr>
          <w:t>Условные обозначения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_Toc166253700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4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1" w:history="1">
        <w:r w:rsidRPr="001F25ED">
          <w:rPr>
            <w:rStyle w:val="a6"/>
            <w:b w:val="0"/>
            <w:bCs/>
          </w:rPr>
          <w:t xml:space="preserve">Блок схема </w:t>
        </w:r>
        <w:r w:rsidRPr="001F25ED">
          <w:rPr>
            <w:rStyle w:val="a6"/>
            <w:b w:val="0"/>
            <w:bCs/>
            <w:lang w:val="en-US"/>
          </w:rPr>
          <w:t>ATMEGA</w:t>
        </w:r>
        <w:r w:rsidRPr="001F25ED">
          <w:rPr>
            <w:rStyle w:val="a6"/>
            <w:b w:val="0"/>
            <w:bCs/>
          </w:rPr>
          <w:t>16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_Toc166253701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5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2" w:history="1">
        <w:r w:rsidRPr="001F25ED">
          <w:rPr>
            <w:rStyle w:val="a6"/>
            <w:b w:val="0"/>
            <w:bCs/>
          </w:rPr>
          <w:t xml:space="preserve">Работа со стендом </w:t>
        </w:r>
        <w:r w:rsidRPr="001F25ED">
          <w:rPr>
            <w:rStyle w:val="a6"/>
            <w:b w:val="0"/>
            <w:bCs/>
            <w:lang w:val="en-US"/>
          </w:rPr>
          <w:t>EasyAVR</w:t>
        </w:r>
        <w:r w:rsidRPr="001F25ED">
          <w:rPr>
            <w:rStyle w:val="a6"/>
            <w:b w:val="0"/>
            <w:bCs/>
          </w:rPr>
          <w:t>5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_Toc166253702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6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3" w:history="1">
        <w:r w:rsidRPr="001F25ED">
          <w:rPr>
            <w:rStyle w:val="a6"/>
            <w:b w:val="0"/>
            <w:bCs/>
          </w:rPr>
          <w:t>Теоретическая часть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_Toc166253703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8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4" w:history="1">
        <w:r w:rsidRPr="001F25ED">
          <w:rPr>
            <w:rStyle w:val="a6"/>
            <w:bCs/>
            <w:noProof/>
          </w:rPr>
          <w:t xml:space="preserve">Модуль </w:t>
        </w:r>
        <w:r w:rsidRPr="001F25ED">
          <w:rPr>
            <w:rStyle w:val="a6"/>
            <w:bCs/>
            <w:noProof/>
            <w:lang w:val="en-US"/>
          </w:rPr>
          <w:t>USART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_Toc166253704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8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5" w:history="1">
        <w:r w:rsidRPr="001F25ED">
          <w:rPr>
            <w:rStyle w:val="a6"/>
            <w:bCs/>
            <w:noProof/>
          </w:rPr>
          <w:t>Интерфейс RS232 (COM-порт)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_Toc166253705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9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6" w:history="1">
        <w:r w:rsidRPr="001F25ED">
          <w:rPr>
            <w:rStyle w:val="a6"/>
            <w:bCs/>
            <w:noProof/>
          </w:rPr>
          <w:t>Протокол последовательной передачи данных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_Toc166253706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10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7" w:history="1">
        <w:r w:rsidRPr="001F25ED">
          <w:rPr>
            <w:rStyle w:val="a6"/>
            <w:bCs/>
            <w:noProof/>
          </w:rPr>
          <w:t>Порядок обмена информацией.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_Toc166253707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11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08" w:history="1">
        <w:r w:rsidRPr="001F25ED">
          <w:rPr>
            <w:rStyle w:val="a6"/>
            <w:b w:val="0"/>
            <w:bCs/>
          </w:rPr>
          <w:t>Практическая часть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_Toc166253708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13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1F25ED" w:rsidRPr="001F25ED" w:rsidRDefault="001F25ED">
      <w:pPr>
        <w:pStyle w:val="21"/>
        <w:rPr>
          <w:rFonts w:asciiTheme="minorHAnsi" w:eastAsiaTheme="minorEastAsia" w:hAnsiTheme="minorHAnsi" w:cstheme="minorBidi"/>
          <w:bCs/>
          <w:noProof/>
          <w:kern w:val="2"/>
          <w:sz w:val="24"/>
          <w:szCs w:val="24"/>
          <w:lang w:eastAsia="ru-RU"/>
          <w14:ligatures w14:val="standardContextual"/>
        </w:rPr>
      </w:pPr>
      <w:hyperlink w:anchor="_Toc166253709" w:history="1">
        <w:r w:rsidRPr="001F25ED">
          <w:rPr>
            <w:rStyle w:val="a6"/>
            <w:bCs/>
            <w:noProof/>
          </w:rPr>
          <w:t>Постановка задачи</w:t>
        </w:r>
        <w:r w:rsidRPr="001F25ED">
          <w:rPr>
            <w:bCs/>
            <w:noProof/>
            <w:webHidden/>
          </w:rPr>
          <w:tab/>
        </w:r>
        <w:r w:rsidRPr="001F25ED">
          <w:rPr>
            <w:bCs/>
            <w:noProof/>
            <w:webHidden/>
          </w:rPr>
          <w:fldChar w:fldCharType="begin"/>
        </w:r>
        <w:r w:rsidRPr="001F25ED">
          <w:rPr>
            <w:bCs/>
            <w:noProof/>
            <w:webHidden/>
          </w:rPr>
          <w:instrText xml:space="preserve"> PAGEREF _Toc166253709 \h </w:instrText>
        </w:r>
        <w:r w:rsidRPr="001F25ED">
          <w:rPr>
            <w:bCs/>
            <w:noProof/>
            <w:webHidden/>
          </w:rPr>
        </w:r>
        <w:r w:rsidRPr="001F25ED">
          <w:rPr>
            <w:bCs/>
            <w:noProof/>
            <w:webHidden/>
          </w:rPr>
          <w:fldChar w:fldCharType="separate"/>
        </w:r>
        <w:r w:rsidRPr="001F25ED">
          <w:rPr>
            <w:bCs/>
            <w:noProof/>
            <w:webHidden/>
          </w:rPr>
          <w:t>13</w:t>
        </w:r>
        <w:r w:rsidRPr="001F25ED">
          <w:rPr>
            <w:bCs/>
            <w:noProof/>
            <w:webHidden/>
          </w:rPr>
          <w:fldChar w:fldCharType="end"/>
        </w:r>
      </w:hyperlink>
    </w:p>
    <w:p w:rsidR="001F25ED" w:rsidRPr="001F25ED" w:rsidRDefault="001F25ED">
      <w:pPr>
        <w:pStyle w:val="11"/>
        <w:rPr>
          <w:rFonts w:asciiTheme="minorHAnsi" w:hAnsiTheme="minorHAnsi" w:cstheme="minorBidi"/>
          <w:b w:val="0"/>
          <w:bCs/>
          <w:caps w:val="0"/>
          <w:kern w:val="2"/>
          <w:sz w:val="24"/>
          <w:szCs w:val="24"/>
          <w14:ligatures w14:val="standardContextual"/>
        </w:rPr>
      </w:pPr>
      <w:hyperlink w:anchor="_Toc166253710" w:history="1">
        <w:r w:rsidRPr="001F25ED">
          <w:rPr>
            <w:rStyle w:val="a6"/>
            <w:b w:val="0"/>
            <w:bCs/>
          </w:rPr>
          <w:t>Блок-схема программы</w:t>
        </w:r>
        <w:r w:rsidRPr="001F25ED">
          <w:rPr>
            <w:b w:val="0"/>
            <w:bCs/>
            <w:webHidden/>
          </w:rPr>
          <w:tab/>
        </w:r>
        <w:r w:rsidRPr="001F25ED">
          <w:rPr>
            <w:b w:val="0"/>
            <w:bCs/>
            <w:webHidden/>
          </w:rPr>
          <w:fldChar w:fldCharType="begin"/>
        </w:r>
        <w:r w:rsidRPr="001F25ED">
          <w:rPr>
            <w:b w:val="0"/>
            <w:bCs/>
            <w:webHidden/>
          </w:rPr>
          <w:instrText xml:space="preserve"> PAGEREF _Toc166253710 \h </w:instrText>
        </w:r>
        <w:r w:rsidRPr="001F25ED">
          <w:rPr>
            <w:b w:val="0"/>
            <w:bCs/>
            <w:webHidden/>
          </w:rPr>
        </w:r>
        <w:r w:rsidRPr="001F25ED">
          <w:rPr>
            <w:b w:val="0"/>
            <w:bCs/>
            <w:webHidden/>
          </w:rPr>
          <w:fldChar w:fldCharType="separate"/>
        </w:r>
        <w:r w:rsidRPr="001F25ED">
          <w:rPr>
            <w:b w:val="0"/>
            <w:bCs/>
            <w:webHidden/>
          </w:rPr>
          <w:t>14</w:t>
        </w:r>
        <w:r w:rsidRPr="001F25ED">
          <w:rPr>
            <w:b w:val="0"/>
            <w:bCs/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 w:rsidRPr="001F25ED">
        <w:rPr>
          <w:b w:val="0"/>
          <w:bCs/>
        </w:rPr>
        <w:fldChar w:fldCharType="end"/>
      </w:r>
    </w:p>
    <w:p w:rsidR="003E223C" w:rsidRDefault="003E223C" w:rsidP="00E93D6F">
      <w:pPr>
        <w:pStyle w:val="-"/>
        <w:rPr>
          <w:lang w:val="en-US"/>
        </w:rPr>
      </w:pPr>
      <w:bookmarkStart w:id="7" w:name="_Toc507062087"/>
      <w:bookmarkStart w:id="8" w:name="_Toc507062163"/>
      <w:bookmarkStart w:id="9" w:name="_Toc507062316"/>
      <w:bookmarkStart w:id="10" w:name="_Toc166253697"/>
      <w:r w:rsidRPr="0035596F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</w:p>
    <w:p w:rsidR="000861FA" w:rsidRDefault="000861FA" w:rsidP="000861FA">
      <w:pPr>
        <w:pStyle w:val="afe"/>
      </w:pPr>
      <w:bookmarkStart w:id="11" w:name="_Toc166253698"/>
      <w:r>
        <w:t>Тема работы:</w:t>
      </w:r>
      <w:bookmarkEnd w:id="11"/>
    </w:p>
    <w:p w:rsidR="000861FA" w:rsidRDefault="000861FA" w:rsidP="000861FA">
      <w:pPr>
        <w:pStyle w:val="afc"/>
      </w:pPr>
      <w:r>
        <w:t>Работа с универсальным синхронно-асинхронным передатчиком</w:t>
      </w:r>
    </w:p>
    <w:p w:rsidR="000861FA" w:rsidRDefault="000861FA" w:rsidP="000861FA">
      <w:pPr>
        <w:pStyle w:val="afe"/>
      </w:pPr>
      <w:bookmarkStart w:id="12" w:name="_Toc166253699"/>
      <w:r>
        <w:t>Цель работы:</w:t>
      </w:r>
      <w:bookmarkEnd w:id="12"/>
    </w:p>
    <w:p w:rsidR="000861FA" w:rsidRDefault="000861FA" w:rsidP="000861FA">
      <w:pPr>
        <w:pStyle w:val="afc"/>
      </w:pPr>
      <w:r w:rsidRPr="000861FA">
        <w:t>Изучить работу универсального синхронно-асинхронного приемопередатчика. Изучить принципы сопряжения микроконтроллерных систем с ПК.</w:t>
      </w:r>
    </w:p>
    <w:p w:rsidR="000861FA" w:rsidRDefault="000861F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A6C4E" w:rsidRDefault="000A6C4E" w:rsidP="000A6C4E">
      <w:pPr>
        <w:pStyle w:val="-"/>
      </w:pPr>
      <w:bookmarkStart w:id="13" w:name="_Toc165845153"/>
      <w:bookmarkStart w:id="14" w:name="_Toc166253700"/>
      <w:r>
        <w:lastRenderedPageBreak/>
        <w:t>Условные обозначения</w:t>
      </w:r>
      <w:bookmarkEnd w:id="13"/>
      <w:bookmarkEnd w:id="14"/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Flash ROM - объем энергонезависимой памяти программ (в килобайтах);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EEPROM - объем энергонезависимой памяти данных (в 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RAM - объем статической памяти данных (в 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External</w:t>
      </w:r>
      <w:proofErr w:type="spellEnd"/>
      <w:r w:rsidRPr="00E3045B">
        <w:rPr>
          <w:color w:val="000000"/>
        </w:rPr>
        <w:t xml:space="preserve"> RAM - возможность подключения к микроконтроллеру дополнительной микросхемы внешней статической памяти данных (в килобайтах);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ISP - возможность программирования микроконтроллера в системе (на целевой плате) при основном напряжении питания;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SPM - функция </w:t>
      </w:r>
      <w:proofErr w:type="spellStart"/>
      <w:r w:rsidRPr="00E3045B">
        <w:rPr>
          <w:color w:val="000000"/>
        </w:rPr>
        <w:t>самопрограммирования</w:t>
      </w:r>
      <w:proofErr w:type="spellEnd"/>
      <w:r w:rsidRPr="00E3045B">
        <w:rPr>
          <w:color w:val="000000"/>
        </w:rPr>
        <w:t xml:space="preserve"> Flash ROM памяти микроконтроллера в системе без участия внешнего программатора;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JTAG - встроенный JTAG -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I/O (</w:t>
      </w:r>
      <w:proofErr w:type="spellStart"/>
      <w:r w:rsidRPr="00E3045B">
        <w:rPr>
          <w:color w:val="000000"/>
        </w:rPr>
        <w:t>pins</w:t>
      </w:r>
      <w:proofErr w:type="spellEnd"/>
      <w:r w:rsidRPr="00E3045B">
        <w:rPr>
          <w:color w:val="000000"/>
        </w:rPr>
        <w:t xml:space="preserve">) - максимальное количество доступных линий ввода / вывода;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Timer</w:t>
      </w:r>
      <w:proofErr w:type="spellEnd"/>
      <w:r w:rsidRPr="00E3045B">
        <w:rPr>
          <w:color w:val="000000"/>
        </w:rPr>
        <w:t xml:space="preserve">(s) 8/16 </w:t>
      </w:r>
      <w:proofErr w:type="spellStart"/>
      <w:r w:rsidRPr="00E3045B">
        <w:rPr>
          <w:color w:val="000000"/>
        </w:rPr>
        <w:t>bit</w:t>
      </w:r>
      <w:proofErr w:type="spellEnd"/>
      <w:r w:rsidRPr="00E3045B">
        <w:rPr>
          <w:color w:val="000000"/>
        </w:rPr>
        <w:t xml:space="preserve"> - количество и разрядность таймеров/счетчиков;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USI - универсальный коммуникационный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AC - аналоговый компаратор;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ADC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каналов аналого-цифрового преобразования;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Internal</w:t>
      </w:r>
      <w:proofErr w:type="spellEnd"/>
      <w:r w:rsidRPr="00E3045B">
        <w:rPr>
          <w:color w:val="000000"/>
        </w:rPr>
        <w:t xml:space="preserve"> RC - наличие внутренней RC-цепочки для автономной работы микроконтроллера (без внешнего источника опорной частоты);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WDT - сторожевой таймер;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BDC - аппаратный программируемый блок защиты от сбоев при внезапном (в том числе и кратковременном) пропадании напряжения питания микроконтроллера;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UART - асинхронный последовательный приемопередатчик;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SPI - синхронный трехпроводной последовательный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I2C - двухпроводной последовательный интерфейс;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RTC - система реального времени;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>PWM (</w:t>
      </w:r>
      <w:proofErr w:type="spellStart"/>
      <w:r w:rsidRPr="00E3045B">
        <w:rPr>
          <w:color w:val="000000"/>
        </w:rPr>
        <w:t>channels</w:t>
      </w:r>
      <w:proofErr w:type="spellEnd"/>
      <w:r w:rsidRPr="00E3045B">
        <w:rPr>
          <w:color w:val="000000"/>
        </w:rPr>
        <w:t xml:space="preserve">) - количество независимых каналов </w:t>
      </w:r>
      <w:proofErr w:type="spellStart"/>
      <w:r w:rsidRPr="00E3045B">
        <w:rPr>
          <w:color w:val="000000"/>
        </w:rPr>
        <w:t>широтно</w:t>
      </w:r>
      <w:proofErr w:type="spellEnd"/>
      <w:r w:rsidRPr="00E3045B">
        <w:rPr>
          <w:color w:val="000000"/>
        </w:rPr>
        <w:t xml:space="preserve"> - импульсной модуляции;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r w:rsidRPr="00E3045B">
        <w:rPr>
          <w:color w:val="000000"/>
        </w:rPr>
        <w:t xml:space="preserve">Command </w:t>
      </w:r>
      <w:proofErr w:type="spellStart"/>
      <w:r w:rsidRPr="00E3045B">
        <w:rPr>
          <w:color w:val="000000"/>
        </w:rPr>
        <w:t>Set</w:t>
      </w:r>
      <w:proofErr w:type="spellEnd"/>
      <w:r w:rsidRPr="00E3045B">
        <w:rPr>
          <w:color w:val="000000"/>
        </w:rPr>
        <w:t xml:space="preserve"> - количество различных инструкций в системе команд микроконтроллера;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Vcc</w:t>
      </w:r>
      <w:proofErr w:type="spellEnd"/>
      <w:r w:rsidRPr="00E3045B">
        <w:rPr>
          <w:color w:val="000000"/>
        </w:rPr>
        <w:t xml:space="preserve"> - диапазон рабочих напряжений питания (в Вольтах); </w:t>
      </w:r>
    </w:p>
    <w:p w:rsidR="000A6C4E" w:rsidRPr="00E3045B" w:rsidRDefault="000A6C4E" w:rsidP="000A6C4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567" w:firstLine="0"/>
        <w:contextualSpacing w:val="0"/>
        <w:rPr>
          <w:color w:val="000000"/>
        </w:rPr>
      </w:pPr>
      <w:proofErr w:type="spellStart"/>
      <w:r w:rsidRPr="00E3045B">
        <w:rPr>
          <w:color w:val="000000"/>
        </w:rPr>
        <w:t>Clock</w:t>
      </w:r>
      <w:proofErr w:type="spellEnd"/>
      <w:r w:rsidRPr="00E3045B">
        <w:rPr>
          <w:color w:val="000000"/>
        </w:rPr>
        <w:t xml:space="preserve"> - диапазон рабочих частот (в мегагерцах);</w:t>
      </w:r>
    </w:p>
    <w:p w:rsidR="000A6C4E" w:rsidRPr="00C638B3" w:rsidRDefault="000A6C4E" w:rsidP="000A6C4E">
      <w:pPr>
        <w:pStyle w:val="afc"/>
      </w:pPr>
    </w:p>
    <w:p w:rsidR="000A6C4E" w:rsidRPr="0044701D" w:rsidRDefault="000A6C4E" w:rsidP="000A6C4E">
      <w:pPr>
        <w:pStyle w:val="-"/>
      </w:pPr>
      <w:bookmarkStart w:id="15" w:name="_Toc165845154"/>
      <w:bookmarkStart w:id="16" w:name="_Toc166253701"/>
      <w:r>
        <w:lastRenderedPageBreak/>
        <w:t xml:space="preserve">Блок схема </w:t>
      </w:r>
      <w:r>
        <w:rPr>
          <w:lang w:val="en-US"/>
        </w:rPr>
        <w:t>ATMEGA</w:t>
      </w:r>
      <w:r w:rsidRPr="0044701D">
        <w:t>16</w:t>
      </w:r>
      <w:bookmarkEnd w:id="15"/>
      <w:bookmarkEnd w:id="16"/>
    </w:p>
    <w:p w:rsidR="000A6C4E" w:rsidRPr="0044701D" w:rsidRDefault="000A6C4E" w:rsidP="000A6C4E">
      <w:pPr>
        <w:pStyle w:val="aff1"/>
      </w:pPr>
      <w:r w:rsidRPr="00E3045B">
        <w:rPr>
          <w:noProof/>
          <w:lang w:eastAsia="ru-RU"/>
        </w:rPr>
        <w:drawing>
          <wp:inline distT="0" distB="0" distL="0" distR="0" wp14:anchorId="2D63C83A" wp14:editId="680526B2">
            <wp:extent cx="5486400" cy="7604760"/>
            <wp:effectExtent l="0" t="0" r="0" b="0"/>
            <wp:docPr id="2085081924" name="Рисунок 208508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1 – Блок схема </w:t>
      </w:r>
      <w:proofErr w:type="spellStart"/>
      <w:r w:rsidRPr="00E3045B">
        <w:rPr>
          <w:lang w:val="en-US"/>
        </w:rPr>
        <w:t>ATmega</w:t>
      </w:r>
      <w:proofErr w:type="spellEnd"/>
      <w:r w:rsidRPr="00E3045B">
        <w:t>16</w:t>
      </w:r>
    </w:p>
    <w:p w:rsidR="000A6C4E" w:rsidRPr="00E3045B" w:rsidRDefault="000A6C4E" w:rsidP="000A6C4E">
      <w:pPr>
        <w:pStyle w:val="-"/>
      </w:pPr>
      <w:bookmarkStart w:id="17" w:name="_Toc165845155"/>
      <w:bookmarkStart w:id="18" w:name="_Toc166253702"/>
      <w:r w:rsidRPr="00E3045B">
        <w:lastRenderedPageBreak/>
        <w:t xml:space="preserve">Работа со стендом </w:t>
      </w:r>
      <w:r w:rsidRPr="00E3045B">
        <w:rPr>
          <w:lang w:val="en-US"/>
        </w:rPr>
        <w:t>EasyAVR</w:t>
      </w:r>
      <w:r w:rsidRPr="00E3045B">
        <w:t>5</w:t>
      </w:r>
      <w:bookmarkEnd w:id="17"/>
      <w:bookmarkEnd w:id="18"/>
    </w:p>
    <w:p w:rsidR="000A6C4E" w:rsidRPr="00E3045B" w:rsidRDefault="000A6C4E" w:rsidP="000A6C4E">
      <w:pPr>
        <w:pStyle w:val="aff1"/>
      </w:pPr>
      <w:r w:rsidRPr="00E3045B">
        <w:rPr>
          <w:noProof/>
          <w:lang w:eastAsia="ru-RU"/>
        </w:rPr>
        <w:drawing>
          <wp:inline distT="0" distB="0" distL="0" distR="0" wp14:anchorId="28AA5B66" wp14:editId="2A811EA4">
            <wp:extent cx="5844540" cy="4442460"/>
            <wp:effectExtent l="0" t="0" r="381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8B3">
        <w:t xml:space="preserve"> </w:t>
      </w:r>
      <w:r w:rsidRPr="00E3045B">
        <w:t xml:space="preserve">Рисунок 2 – Внешний вид стенда </w:t>
      </w:r>
      <w:proofErr w:type="spellStart"/>
      <w:r w:rsidRPr="00E3045B">
        <w:rPr>
          <w:lang w:val="en-US"/>
        </w:rPr>
        <w:t>EasyAVR</w:t>
      </w:r>
      <w:proofErr w:type="spellEnd"/>
      <w:r w:rsidRPr="00E3045B">
        <w:t>5</w:t>
      </w:r>
    </w:p>
    <w:p w:rsidR="000A6C4E" w:rsidRPr="00C638B3" w:rsidRDefault="000A6C4E" w:rsidP="000A6C4E">
      <w:pPr>
        <w:pStyle w:val="aff1"/>
      </w:pPr>
    </w:p>
    <w:p w:rsidR="000A6C4E" w:rsidRPr="00E3045B" w:rsidRDefault="000A6C4E" w:rsidP="000A6C4E">
      <w:pPr>
        <w:pStyle w:val="afc"/>
      </w:pPr>
      <w:r w:rsidRPr="00E3045B">
        <w:t>1 – разъем для подключения внешнего питания 8–16В;</w:t>
      </w:r>
    </w:p>
    <w:p w:rsidR="000A6C4E" w:rsidRPr="00E3045B" w:rsidRDefault="000A6C4E" w:rsidP="000A6C4E">
      <w:pPr>
        <w:pStyle w:val="afc"/>
      </w:pPr>
      <w:r w:rsidRPr="00E3045B">
        <w:t xml:space="preserve">2 – выбор между внешним питанием и питанием от </w:t>
      </w:r>
      <w:r w:rsidRPr="00E3045B">
        <w:rPr>
          <w:lang w:val="en-US"/>
        </w:rPr>
        <w:t>USB</w:t>
      </w:r>
      <w:r w:rsidRPr="00E3045B">
        <w:t>;</w:t>
      </w:r>
    </w:p>
    <w:p w:rsidR="000A6C4E" w:rsidRPr="00E3045B" w:rsidRDefault="000A6C4E" w:rsidP="000A6C4E">
      <w:pPr>
        <w:pStyle w:val="afc"/>
      </w:pPr>
      <w:r w:rsidRPr="00E3045B">
        <w:t>3 – выключатель;</w:t>
      </w:r>
    </w:p>
    <w:p w:rsidR="000A6C4E" w:rsidRPr="00E3045B" w:rsidRDefault="000A6C4E" w:rsidP="000A6C4E">
      <w:pPr>
        <w:pStyle w:val="afc"/>
      </w:pPr>
      <w:r w:rsidRPr="00E3045B">
        <w:t xml:space="preserve">4 – разъем </w:t>
      </w:r>
      <w:r w:rsidRPr="00E3045B">
        <w:rPr>
          <w:lang w:val="en-US"/>
        </w:rPr>
        <w:t>USB</w:t>
      </w:r>
      <w:r w:rsidRPr="00E3045B">
        <w:t>;</w:t>
      </w:r>
    </w:p>
    <w:p w:rsidR="000A6C4E" w:rsidRPr="00E3045B" w:rsidRDefault="000A6C4E" w:rsidP="000A6C4E">
      <w:pPr>
        <w:pStyle w:val="afc"/>
      </w:pPr>
      <w:r w:rsidRPr="00E3045B">
        <w:t>5 – встроенный внутрисхемный программатор;</w:t>
      </w:r>
    </w:p>
    <w:p w:rsidR="000A6C4E" w:rsidRPr="00E3045B" w:rsidRDefault="000A6C4E" w:rsidP="000A6C4E">
      <w:pPr>
        <w:pStyle w:val="afc"/>
      </w:pPr>
      <w:r w:rsidRPr="00E3045B">
        <w:t>6 – панельки для установки различных типов МК;</w:t>
      </w:r>
    </w:p>
    <w:p w:rsidR="000A6C4E" w:rsidRPr="00E3045B" w:rsidRDefault="000A6C4E" w:rsidP="000A6C4E">
      <w:pPr>
        <w:pStyle w:val="afc"/>
      </w:pPr>
      <w:r w:rsidRPr="00E3045B">
        <w:t>7 – разъемы для доступа к портам МК;</w:t>
      </w:r>
    </w:p>
    <w:p w:rsidR="000A6C4E" w:rsidRPr="00E3045B" w:rsidRDefault="000A6C4E" w:rsidP="000A6C4E">
      <w:pPr>
        <w:pStyle w:val="afc"/>
      </w:pPr>
      <w:r w:rsidRPr="00E3045B">
        <w:t>8 – джамперы для выбора типа подтягивающих резисторов (к 1 или к 0);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9 – группы переключателей для подключения подтягивающих резисторов к выводам МК;</w:t>
      </w:r>
    </w:p>
    <w:p w:rsidR="000A6C4E" w:rsidRPr="00E3045B" w:rsidRDefault="000A6C4E" w:rsidP="000A6C4E">
      <w:pPr>
        <w:pStyle w:val="afc"/>
      </w:pPr>
      <w:r w:rsidRPr="00E3045B">
        <w:lastRenderedPageBreak/>
        <w:t>10 – 32 кнопки, подключенные к выводам МК;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11 – джампер выбора высокого или низкого состояния при нажатии кнопки:</w:t>
      </w:r>
    </w:p>
    <w:p w:rsidR="000A6C4E" w:rsidRPr="00E3045B" w:rsidRDefault="000A6C4E" w:rsidP="000A6C4E">
      <w:pPr>
        <w:pStyle w:val="afc"/>
      </w:pPr>
      <w:r w:rsidRPr="00E3045B">
        <w:t>12 – кнопка сброса;</w:t>
      </w:r>
    </w:p>
    <w:p w:rsidR="000A6C4E" w:rsidRPr="00E3045B" w:rsidRDefault="000A6C4E" w:rsidP="000A6C4E">
      <w:pPr>
        <w:pStyle w:val="afc"/>
      </w:pPr>
      <w:r w:rsidRPr="00E3045B">
        <w:t>13 – светодиоды, каждый подключенный к выводу МК;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14 – группа переключателей, подключающая или отключающая светодиоды к МК;</w:t>
      </w:r>
    </w:p>
    <w:p w:rsidR="000A6C4E" w:rsidRPr="00E3045B" w:rsidRDefault="000A6C4E" w:rsidP="000A6C4E">
      <w:pPr>
        <w:pStyle w:val="afc"/>
      </w:pPr>
      <w:r w:rsidRPr="00E3045B">
        <w:t>15 – разъем для подключения символьной ЖК-матрицы;</w:t>
      </w:r>
    </w:p>
    <w:p w:rsidR="000A6C4E" w:rsidRPr="00E3045B" w:rsidRDefault="000A6C4E" w:rsidP="000A6C4E">
      <w:pPr>
        <w:pStyle w:val="afc"/>
      </w:pPr>
      <w:r w:rsidRPr="00E3045B">
        <w:t>16 – потенциометр для регулировки яркости символьной ЖК-матрицы;</w:t>
      </w:r>
    </w:p>
    <w:p w:rsidR="000A6C4E" w:rsidRPr="00E3045B" w:rsidRDefault="000A6C4E" w:rsidP="000A6C4E">
      <w:pPr>
        <w:pStyle w:val="afc"/>
      </w:pPr>
      <w:r w:rsidRPr="00E3045B">
        <w:t>17 – разъем для подключения графической ЖК-матрицы;</w:t>
      </w:r>
    </w:p>
    <w:p w:rsidR="000A6C4E" w:rsidRPr="00E3045B" w:rsidRDefault="000A6C4E" w:rsidP="000A6C4E">
      <w:pPr>
        <w:pStyle w:val="afc"/>
      </w:pPr>
      <w:r w:rsidRPr="00E3045B">
        <w:t>18 – потенциометр для регулировки яркости графической ЖК-матрицы;</w:t>
      </w:r>
    </w:p>
    <w:p w:rsidR="000A6C4E" w:rsidRPr="00E3045B" w:rsidRDefault="000A6C4E" w:rsidP="000A6C4E">
      <w:pPr>
        <w:pStyle w:val="afc"/>
      </w:pPr>
      <w:r w:rsidRPr="00E3045B">
        <w:t xml:space="preserve">19 – разъем для подключения датчика температуры </w:t>
      </w:r>
      <w:r w:rsidRPr="00E3045B">
        <w:rPr>
          <w:lang w:val="en-US"/>
        </w:rPr>
        <w:t>DS</w:t>
      </w:r>
      <w:r w:rsidRPr="00E3045B">
        <w:t>1820;</w:t>
      </w:r>
    </w:p>
    <w:p w:rsidR="000A6C4E" w:rsidRPr="00E3045B" w:rsidRDefault="000A6C4E" w:rsidP="000A6C4E">
      <w:pPr>
        <w:pStyle w:val="afc"/>
      </w:pPr>
      <w:r w:rsidRPr="00E3045B">
        <w:t xml:space="preserve">20 – разъем порта </w:t>
      </w:r>
      <w:r w:rsidRPr="00E3045B">
        <w:rPr>
          <w:lang w:val="en-US"/>
        </w:rPr>
        <w:t>RS</w:t>
      </w:r>
      <w:r w:rsidRPr="00E3045B">
        <w:t>232;</w:t>
      </w:r>
    </w:p>
    <w:p w:rsidR="000A6C4E" w:rsidRPr="00E3045B" w:rsidRDefault="000A6C4E" w:rsidP="000A6C4E">
      <w:pPr>
        <w:pStyle w:val="afc"/>
      </w:pPr>
      <w:r w:rsidRPr="00E3045B">
        <w:t xml:space="preserve">21 – слот для подключения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 памяти;</w:t>
      </w:r>
    </w:p>
    <w:p w:rsidR="000A6C4E" w:rsidRPr="00E3045B" w:rsidRDefault="000A6C4E" w:rsidP="000A6C4E">
      <w:pPr>
        <w:pStyle w:val="afc"/>
      </w:pPr>
      <w:r w:rsidRPr="00E3045B">
        <w:t>22 – встроенный генератор частоты;</w:t>
      </w:r>
    </w:p>
    <w:p w:rsidR="000A6C4E" w:rsidRPr="00E3045B" w:rsidRDefault="000A6C4E" w:rsidP="000A6C4E">
      <w:pPr>
        <w:pStyle w:val="afc"/>
      </w:pPr>
      <w:r w:rsidRPr="00E3045B">
        <w:t xml:space="preserve">23 – 4 </w:t>
      </w:r>
      <w:proofErr w:type="spellStart"/>
      <w:r w:rsidRPr="00E3045B">
        <w:t>семисегментных</w:t>
      </w:r>
      <w:proofErr w:type="spellEnd"/>
      <w:r w:rsidRPr="00E3045B">
        <w:t xml:space="preserve"> индикатора;</w:t>
      </w:r>
    </w:p>
    <w:p w:rsidR="000A6C4E" w:rsidRPr="00E3045B" w:rsidRDefault="000A6C4E" w:rsidP="000A6C4E">
      <w:pPr>
        <w:pStyle w:val="afc"/>
        <w:ind w:left="708" w:firstLine="1"/>
      </w:pPr>
      <w:r w:rsidRPr="00E3045B">
        <w:t>24 – группа переключателей для разрешения внутрисхемного программирования;</w:t>
      </w:r>
    </w:p>
    <w:p w:rsidR="000A6C4E" w:rsidRPr="00E3045B" w:rsidRDefault="000A6C4E" w:rsidP="000A6C4E">
      <w:pPr>
        <w:pStyle w:val="afc"/>
        <w:ind w:left="708" w:firstLine="1"/>
      </w:pPr>
      <w:r w:rsidRPr="00E3045B">
        <w:t xml:space="preserve">25 – группа переключателей для разрешения работы с </w:t>
      </w:r>
      <w:r w:rsidRPr="00E3045B">
        <w:rPr>
          <w:lang w:val="en-US"/>
        </w:rPr>
        <w:t>MMC</w:t>
      </w:r>
      <w:r w:rsidRPr="00E3045B">
        <w:t>/</w:t>
      </w:r>
      <w:r w:rsidRPr="00E3045B">
        <w:rPr>
          <w:lang w:val="en-US"/>
        </w:rPr>
        <w:t>SD</w:t>
      </w:r>
      <w:r w:rsidRPr="00E3045B">
        <w:t xml:space="preserve"> картами памяти.</w:t>
      </w:r>
    </w:p>
    <w:p w:rsidR="000A6C4E" w:rsidRPr="0044701D" w:rsidRDefault="000A6C4E" w:rsidP="000A6C4E">
      <w:pPr>
        <w:spacing w:after="160" w:line="259" w:lineRule="auto"/>
        <w:ind w:firstLine="0"/>
        <w:contextualSpacing w:val="0"/>
        <w:jc w:val="left"/>
      </w:pPr>
      <w:r w:rsidRPr="0044701D">
        <w:br w:type="page"/>
      </w:r>
    </w:p>
    <w:p w:rsidR="000861FA" w:rsidRDefault="000861FA" w:rsidP="000861FA">
      <w:pPr>
        <w:pStyle w:val="-"/>
      </w:pPr>
      <w:bookmarkStart w:id="19" w:name="_Toc166253703"/>
      <w:r>
        <w:lastRenderedPageBreak/>
        <w:t>Теоретическая часть</w:t>
      </w:r>
      <w:bookmarkEnd w:id="19"/>
    </w:p>
    <w:p w:rsidR="008776A0" w:rsidRPr="008776A0" w:rsidRDefault="003C6E1B" w:rsidP="008776A0">
      <w:pPr>
        <w:pStyle w:val="afe"/>
        <w:rPr>
          <w:lang w:val="en-US"/>
        </w:rPr>
      </w:pPr>
      <w:bookmarkStart w:id="20" w:name="_Toc166253704"/>
      <w:r>
        <w:t xml:space="preserve">Модуль </w:t>
      </w:r>
      <w:r>
        <w:rPr>
          <w:lang w:val="en-US"/>
        </w:rPr>
        <w:t>USART</w:t>
      </w:r>
      <w:bookmarkEnd w:id="20"/>
    </w:p>
    <w:p w:rsidR="003C6E1B" w:rsidRDefault="003C6E1B" w:rsidP="003C6E1B">
      <w:pPr>
        <w:pStyle w:val="afc"/>
      </w:pPr>
      <w:r>
        <w:t>Через модуль USART</w:t>
      </w:r>
      <w:r w:rsidR="008776A0">
        <w:t xml:space="preserve"> </w:t>
      </w:r>
      <w:r w:rsidR="008776A0" w:rsidRPr="008776A0">
        <w:t>(</w:t>
      </w:r>
      <w:r w:rsidR="008776A0">
        <w:t>универсальный синхронно-асинхронный передатчик)</w:t>
      </w:r>
      <w:r>
        <w:t xml:space="preserve"> микроконтроллер осуществляет прием и передачу информации, представленной последовательным кодом, поэтому его часто называют также последовательным портом. С помощью этого модуля микроконтроллер может обмениваться данными с различными внешними устройствами. Блок схема модуля U</w:t>
      </w:r>
      <w:r>
        <w:rPr>
          <w:lang w:val="en-US"/>
        </w:rPr>
        <w:t xml:space="preserve">SART </w:t>
      </w:r>
      <w:proofErr w:type="spellStart"/>
      <w:r>
        <w:rPr>
          <w:lang w:val="en-US"/>
        </w:rPr>
        <w:t>представлена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рисунке</w:t>
      </w:r>
      <w:proofErr w:type="spellEnd"/>
      <w:r>
        <w:rPr>
          <w:lang w:val="en-US"/>
        </w:rPr>
        <w:t xml:space="preserve"> </w:t>
      </w:r>
      <w:r w:rsidR="008776A0">
        <w:t>3</w:t>
      </w:r>
      <w:r>
        <w:t>.</w:t>
      </w:r>
    </w:p>
    <w:p w:rsidR="003C6E1B" w:rsidRPr="00800C58" w:rsidRDefault="003C6E1B" w:rsidP="003C6E1B">
      <w:pPr>
        <w:pStyle w:val="aff1"/>
      </w:pPr>
      <w:r>
        <w:rPr>
          <w:noProof/>
          <w:lang w:val="en-US"/>
        </w:rPr>
        <w:drawing>
          <wp:inline distT="0" distB="0" distL="0" distR="0" wp14:anchorId="5477986F" wp14:editId="0B1FAB53">
            <wp:extent cx="3729355" cy="5329555"/>
            <wp:effectExtent l="0" t="0" r="0" b="0"/>
            <wp:docPr id="21" name="Рисунок 41" descr="А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А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1B" w:rsidRPr="003D719D" w:rsidRDefault="003C6E1B" w:rsidP="003C6E1B">
      <w:pPr>
        <w:pStyle w:val="aff1"/>
      </w:pPr>
      <w:r>
        <w:t xml:space="preserve">Рисунок </w:t>
      </w:r>
      <w:r w:rsidR="008776A0">
        <w:t>3</w:t>
      </w:r>
      <w:r>
        <w:t xml:space="preserve"> – </w:t>
      </w:r>
      <w:r>
        <w:rPr>
          <w:lang w:val="en-US"/>
        </w:rPr>
        <w:t>USART</w:t>
      </w:r>
    </w:p>
    <w:p w:rsidR="003C6E1B" w:rsidRPr="003D719D" w:rsidRDefault="003C6E1B" w:rsidP="003C6E1B">
      <w:pPr>
        <w:autoSpaceDE w:val="0"/>
        <w:autoSpaceDN w:val="0"/>
        <w:adjustRightInd w:val="0"/>
        <w:ind w:firstLine="567"/>
      </w:pPr>
    </w:p>
    <w:p w:rsidR="003C6E1B" w:rsidRDefault="003C6E1B" w:rsidP="003C6E1B">
      <w:pPr>
        <w:pStyle w:val="afc"/>
      </w:pPr>
      <w:r>
        <w:t>Скорость передачи данных может варьироваться в широких пределах,</w:t>
      </w:r>
      <w:r w:rsidRPr="00800C58">
        <w:t xml:space="preserve"> </w:t>
      </w:r>
      <w:r>
        <w:t>причем высокие скорости передачи могут быть достигнуты даже при относительно низкой тактовой частоте микроконтроллера.</w:t>
      </w:r>
    </w:p>
    <w:p w:rsidR="003C6E1B" w:rsidRDefault="003C6E1B" w:rsidP="003C6E1B">
      <w:pPr>
        <w:pStyle w:val="afc"/>
      </w:pPr>
      <w: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</w:t>
      </w:r>
      <w:r w:rsidRPr="00800C58">
        <w:t xml:space="preserve"> </w:t>
      </w:r>
      <w:r>
        <w:t>и «прием завершен».</w:t>
      </w:r>
    </w:p>
    <w:p w:rsidR="003C6E1B" w:rsidRPr="003C6E1B" w:rsidRDefault="003C6E1B" w:rsidP="003C6E1B">
      <w:pPr>
        <w:pStyle w:val="afc"/>
        <w:ind w:firstLine="0"/>
      </w:pPr>
    </w:p>
    <w:p w:rsidR="000861FA" w:rsidRDefault="000861FA" w:rsidP="000861FA">
      <w:pPr>
        <w:pStyle w:val="afe"/>
      </w:pPr>
      <w:bookmarkStart w:id="21" w:name="_Toc166253705"/>
      <w:r>
        <w:t>Интерфейс RS232 (COM-порт)</w:t>
      </w:r>
      <w:bookmarkEnd w:id="21"/>
    </w:p>
    <w:p w:rsidR="000861FA" w:rsidRDefault="000861FA" w:rsidP="000861FA">
      <w:pPr>
        <w:pStyle w:val="afc"/>
      </w:pPr>
      <w:r>
        <w:t>Интерфейс RS-232C предназначен для подключения к компьютеру стандартных внешних устройств (принтера, сканера, модема, мыши и др.), а также для связи компьютеров между собой. Данные в RS-232C передаются в последовательном коде побайтно. Каждый байт обрамляется стартовым и стоповыми битами. Данные могут передаваться как в одну, так и в другую сторону (дуплексный режим).</w:t>
      </w:r>
    </w:p>
    <w:p w:rsidR="000861FA" w:rsidRDefault="000861FA" w:rsidP="000861FA">
      <w:pPr>
        <w:pStyle w:val="afc"/>
      </w:pPr>
      <w:r>
        <w:t>Компьютер имеет 25-контактный (DB25P) или 9-контактный (DB9P) разъем для подключения RS-232C. Скорость передачи по RS-232C может выбираться из ряда: 110, 150, 300, 600, 1200, 2400, 4800, 9600, 19200, 38400, 57600, 115200 бит/с.</w:t>
      </w:r>
    </w:p>
    <w:p w:rsidR="000861FA" w:rsidRDefault="000861FA" w:rsidP="000861FA">
      <w:pPr>
        <w:pStyle w:val="afc"/>
      </w:pPr>
      <w:r>
        <w:t>Все сигналы RS-232C передаются специально выбранными уровнями, обеспечивающими высокую помехоустойчивость связи (рисунок 7.). Отметим, что данные передаются в инверсном коде (логической единице соответствует низкий уровень, логическому нулю - высокий уровень).</w:t>
      </w:r>
    </w:p>
    <w:p w:rsidR="000861FA" w:rsidRDefault="000861FA" w:rsidP="000861FA">
      <w:pPr>
        <w:pStyle w:val="aff1"/>
      </w:pPr>
      <w:r>
        <w:rPr>
          <w:noProof/>
          <w:lang w:val="en-US"/>
        </w:rPr>
        <w:lastRenderedPageBreak/>
        <w:drawing>
          <wp:inline distT="0" distB="0" distL="0" distR="0" wp14:anchorId="4117AAF3" wp14:editId="44060C1C">
            <wp:extent cx="4286250" cy="2428875"/>
            <wp:effectExtent l="0" t="0" r="0" b="0"/>
            <wp:docPr id="2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1FA" w:rsidRDefault="000861FA" w:rsidP="000861FA">
      <w:pPr>
        <w:pStyle w:val="aff1"/>
      </w:pPr>
      <w:r>
        <w:t>Рисунок 1 –</w:t>
      </w:r>
      <w:r w:rsidRPr="00721498">
        <w:t xml:space="preserve"> Уровни сигналов RS-232C на передающем и</w:t>
      </w:r>
      <w:r>
        <w:t xml:space="preserve"> принимающем концах линии связи</w:t>
      </w:r>
    </w:p>
    <w:p w:rsidR="000861FA" w:rsidRDefault="000861FA" w:rsidP="000861FA">
      <w:pPr>
        <w:pStyle w:val="afc"/>
      </w:pPr>
      <w:r>
        <w:t>Для подключения произвольного УС к компьютеру через RS-232C обычно используют трех- или четырехпроводную линию связи, но можно задействовать и другие сигналы интерфейса. Для преобразования уровней сигналов с выхода модуля USAR</w:t>
      </w:r>
      <w:r>
        <w:rPr>
          <w:lang w:val="en-US"/>
        </w:rPr>
        <w:t>T</w:t>
      </w:r>
      <w:r w:rsidRPr="00800C58">
        <w:t xml:space="preserve"> микроконтроллера к уровням интерфейса </w:t>
      </w:r>
      <w:r>
        <w:rPr>
          <w:lang w:val="en-US"/>
        </w:rPr>
        <w:t>RS</w:t>
      </w:r>
      <w:r w:rsidRPr="00800C58">
        <w:t xml:space="preserve">232 используются специальные микросхемы преобразования </w:t>
      </w:r>
      <w:r>
        <w:t>уровней (например, MAX232).</w:t>
      </w:r>
    </w:p>
    <w:p w:rsidR="000861FA" w:rsidRDefault="000861FA" w:rsidP="000861FA">
      <w:pPr>
        <w:pStyle w:val="afe"/>
        <w:ind w:left="0"/>
      </w:pPr>
      <w:bookmarkStart w:id="22" w:name="_Toc166253706"/>
      <w:r>
        <w:t>Протокол последовательной передач</w:t>
      </w:r>
      <w:r w:rsidR="003A46DB">
        <w:t>и</w:t>
      </w:r>
      <w:r>
        <w:t xml:space="preserve"> данных</w:t>
      </w:r>
      <w:bookmarkEnd w:id="22"/>
    </w:p>
    <w:p w:rsidR="000861FA" w:rsidRDefault="000861FA" w:rsidP="000861FA">
      <w:pPr>
        <w:pStyle w:val="afc"/>
      </w:pPr>
      <w:r>
        <w:t>При передаче данных необходимо, чтобы имелся протокол обмена, согласно которому участвующие в обмене устройства будут интерпретировать данные. Кроме этого необходимо оговорить количество информационных бит в кадре данных, количество стоп-бит и т.д. В предлагаемой лабораторной работе принят следующий протокол обмена. Передача/прием данных осуществляется со следующими параметрами:</w:t>
      </w:r>
    </w:p>
    <w:p w:rsidR="008776A0" w:rsidRDefault="000861FA" w:rsidP="000861FA">
      <w:pPr>
        <w:pStyle w:val="afc"/>
      </w:pPr>
      <w:r>
        <w:t>а) скорость обмена 19200/38400 бит/сек;</w:t>
      </w:r>
    </w:p>
    <w:p w:rsidR="008776A0" w:rsidRDefault="008776A0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61FA" w:rsidRDefault="000861FA" w:rsidP="000861FA">
      <w:pPr>
        <w:pStyle w:val="afc"/>
      </w:pPr>
      <w:r>
        <w:lastRenderedPageBreak/>
        <w:t>б) формат посылки 10/11 бит информации:</w:t>
      </w:r>
    </w:p>
    <w:p w:rsidR="000861FA" w:rsidRDefault="000861FA" w:rsidP="000861FA">
      <w:pPr>
        <w:pStyle w:val="afc"/>
      </w:pPr>
      <w:r>
        <w:t>- старт-бит;</w:t>
      </w:r>
    </w:p>
    <w:p w:rsidR="000861FA" w:rsidRDefault="000861FA" w:rsidP="000861FA">
      <w:pPr>
        <w:pStyle w:val="afc"/>
      </w:pPr>
      <w:r>
        <w:t xml:space="preserve"> 8 бит данных;</w:t>
      </w:r>
    </w:p>
    <w:p w:rsidR="000861FA" w:rsidRDefault="000861FA" w:rsidP="000861FA">
      <w:pPr>
        <w:pStyle w:val="afc"/>
      </w:pPr>
      <w:r>
        <w:t>- бит контроля четности (может отсутствовать);</w:t>
      </w:r>
    </w:p>
    <w:p w:rsidR="000861FA" w:rsidRDefault="000861FA" w:rsidP="000861FA">
      <w:pPr>
        <w:pStyle w:val="afc"/>
      </w:pPr>
      <w:r>
        <w:t>- один стоп бит.</w:t>
      </w:r>
    </w:p>
    <w:p w:rsidR="000861FA" w:rsidRDefault="000861FA" w:rsidP="000861FA">
      <w:pPr>
        <w:pStyle w:val="afe"/>
      </w:pPr>
      <w:bookmarkStart w:id="23" w:name="_Toc166253707"/>
      <w:r>
        <w:t>Порядок обмена информацией.</w:t>
      </w:r>
      <w:bookmarkEnd w:id="23"/>
    </w:p>
    <w:p w:rsidR="000861FA" w:rsidRDefault="000861FA" w:rsidP="000861FA">
      <w:pPr>
        <w:pStyle w:val="afc"/>
      </w:pPr>
      <w:r>
        <w:t>С персонального компьютера, выполняющего роль ведущего в обмене (</w:t>
      </w:r>
      <w:proofErr w:type="spellStart"/>
      <w:r>
        <w:t>master</w:t>
      </w:r>
      <w:proofErr w:type="spellEnd"/>
      <w:r>
        <w:t xml:space="preserve">), осуществляет передача кадра запроса </w:t>
      </w:r>
      <w:r w:rsidR="008776A0">
        <w:t>выполнения простейшей</w:t>
      </w:r>
      <w:r>
        <w:t xml:space="preserve"> арифметической операции. Кадр состоит из следующей последовательности:</w:t>
      </w:r>
    </w:p>
    <w:p w:rsidR="000861FA" w:rsidRDefault="000861FA" w:rsidP="000861FA">
      <w:pPr>
        <w:pStyle w:val="afc"/>
      </w:pPr>
      <w:r>
        <w:t xml:space="preserve">1) </w:t>
      </w:r>
      <w:r w:rsidR="008776A0">
        <w:t>Байт кода</w:t>
      </w:r>
      <w:r>
        <w:t xml:space="preserve"> операции:</w:t>
      </w:r>
    </w:p>
    <w:p w:rsidR="000861FA" w:rsidRDefault="000861FA" w:rsidP="000861FA">
      <w:pPr>
        <w:pStyle w:val="afc"/>
      </w:pPr>
      <w:r>
        <w:t>- 0x01 – сложение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- 0х02 – вычитание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- 0х03 – умножение 2-х однобайтных двоичных чисел без знака (0 до 255);</w:t>
      </w:r>
    </w:p>
    <w:p w:rsidR="000861FA" w:rsidRDefault="000861FA" w:rsidP="000861FA">
      <w:pPr>
        <w:pStyle w:val="afc"/>
      </w:pPr>
      <w:r>
        <w:t>- 0х04 – деление 2-х однобайтных двоичных чисел без знака (0 до 255).</w:t>
      </w:r>
    </w:p>
    <w:p w:rsidR="000861FA" w:rsidRDefault="000861FA" w:rsidP="000861FA">
      <w:pPr>
        <w:pStyle w:val="afc"/>
      </w:pPr>
      <w:r>
        <w:t>2) Байт первого операнда (1-ое слагаемое, уменьшаемое, множимое, делимое).</w:t>
      </w:r>
    </w:p>
    <w:p w:rsidR="000861FA" w:rsidRDefault="000861FA" w:rsidP="000861FA">
      <w:pPr>
        <w:pStyle w:val="afc"/>
      </w:pPr>
      <w:r>
        <w:t>3) Байт второго операнда (2-ое слагаемое, вычитаемое, множитель, делитель).</w:t>
      </w:r>
    </w:p>
    <w:p w:rsidR="000861FA" w:rsidRDefault="000861FA" w:rsidP="000861FA">
      <w:pPr>
        <w:pStyle w:val="afc"/>
      </w:pPr>
      <w:r>
        <w:t>4) Байт контрольной суммы с инверсией.</w:t>
      </w:r>
    </w:p>
    <w:p w:rsidR="000861FA" w:rsidRDefault="000861FA" w:rsidP="000861FA">
      <w:pPr>
        <w:pStyle w:val="afc"/>
      </w:pPr>
      <w:r>
        <w:t>Микроконтроллер, ведомый (</w:t>
      </w:r>
      <w:proofErr w:type="spellStart"/>
      <w:r>
        <w:t>slave</w:t>
      </w:r>
      <w:proofErr w:type="spellEnd"/>
      <w:r>
        <w:t>) принимает запрос на выполнение операции, осуществляет выполнение арифметической операции и возвращает кадр ответа выполненной операции. Кадр ответа состоит из следующей последовательности:</w:t>
      </w:r>
    </w:p>
    <w:p w:rsidR="000861FA" w:rsidRDefault="000861FA" w:rsidP="000861FA">
      <w:pPr>
        <w:pStyle w:val="afc"/>
      </w:pPr>
      <w:r>
        <w:t>1) Старшего байта результата выполнения операции/(частное);</w:t>
      </w:r>
    </w:p>
    <w:p w:rsidR="000861FA" w:rsidRDefault="000861FA" w:rsidP="000861FA">
      <w:pPr>
        <w:pStyle w:val="afc"/>
      </w:pPr>
      <w:r>
        <w:t>2) Младший байт результата выполнения операции/(остаток от деления);</w:t>
      </w:r>
    </w:p>
    <w:p w:rsidR="000861FA" w:rsidRDefault="000861FA" w:rsidP="000861FA">
      <w:pPr>
        <w:pStyle w:val="afc"/>
      </w:pPr>
      <w:r>
        <w:lastRenderedPageBreak/>
        <w:t>3) Байт контрольной суммы с инверсией.</w:t>
      </w:r>
    </w:p>
    <w:p w:rsidR="000861FA" w:rsidRDefault="000861FA" w:rsidP="000861FA">
      <w:pPr>
        <w:pStyle w:val="afc"/>
      </w:pPr>
      <w:r>
        <w:t>Передача запроса на вычисление и выдача ответа осуществляются асинхронно по нажатию соответствующих кнопок на экране монитора персонального компьютера и макетной платы.</w:t>
      </w:r>
    </w:p>
    <w:p w:rsidR="000861FA" w:rsidRPr="000861FA" w:rsidRDefault="000861FA" w:rsidP="000861FA">
      <w:pPr>
        <w:pStyle w:val="afc"/>
      </w:pPr>
    </w:p>
    <w:p w:rsidR="00B47F14" w:rsidRPr="00DE0D4E" w:rsidRDefault="000A6C4E" w:rsidP="005A250E">
      <w:pPr>
        <w:pStyle w:val="-"/>
      </w:pPr>
      <w:bookmarkStart w:id="24" w:name="_Toc166253708"/>
      <w:r>
        <w:lastRenderedPageBreak/>
        <w:t>Практическая часть</w:t>
      </w:r>
      <w:bookmarkEnd w:id="24"/>
    </w:p>
    <w:p w:rsidR="00B47F14" w:rsidRPr="005378C7" w:rsidRDefault="000A6C4E" w:rsidP="00E93D6F">
      <w:pPr>
        <w:pStyle w:val="afe"/>
      </w:pPr>
      <w:bookmarkStart w:id="25" w:name="_Toc166253709"/>
      <w:r>
        <w:t>Постановка задачи</w:t>
      </w:r>
      <w:bookmarkEnd w:id="25"/>
    </w:p>
    <w:p w:rsidR="000A6C4E" w:rsidRPr="000A6C4E" w:rsidRDefault="000A6C4E" w:rsidP="000A6C4E">
      <w:pPr>
        <w:pStyle w:val="afc"/>
      </w:pPr>
      <w:bookmarkStart w:id="26" w:name="_Toc480922309"/>
      <w:bookmarkStart w:id="27" w:name="_Toc482648133"/>
      <w:bookmarkStart w:id="28" w:name="_Toc482648634"/>
      <w:bookmarkStart w:id="29" w:name="_Toc507062319"/>
      <w:r w:rsidRPr="000A6C4E">
        <w:t>1.</w:t>
      </w:r>
      <w:r w:rsidRPr="000A6C4E">
        <w:tab/>
        <w:t xml:space="preserve">Выполните проверку работы программы в симуляторе AVR Studio. Обратите особое </w:t>
      </w:r>
      <w:r w:rsidR="00026039" w:rsidRPr="000A6C4E">
        <w:t>внимание проверке</w:t>
      </w:r>
      <w:r w:rsidRPr="000A6C4E">
        <w:t xml:space="preserve"> в симуляторе подпрограмм обработки прерываний </w:t>
      </w:r>
      <w:proofErr w:type="spellStart"/>
      <w:r w:rsidRPr="000A6C4E">
        <w:t>Tx</w:t>
      </w:r>
      <w:proofErr w:type="spellEnd"/>
      <w:r w:rsidRPr="000A6C4E">
        <w:t xml:space="preserve"> </w:t>
      </w:r>
      <w:proofErr w:type="spellStart"/>
      <w:r w:rsidRPr="000A6C4E">
        <w:t>Complete</w:t>
      </w:r>
      <w:proofErr w:type="spellEnd"/>
      <w:r w:rsidRPr="000A6C4E">
        <w:t xml:space="preserve">, Data </w:t>
      </w:r>
      <w:proofErr w:type="spellStart"/>
      <w:r w:rsidRPr="000A6C4E">
        <w:t>register</w:t>
      </w:r>
      <w:proofErr w:type="spellEnd"/>
      <w:r w:rsidRPr="000A6C4E">
        <w:t xml:space="preserve"> </w:t>
      </w:r>
      <w:proofErr w:type="spellStart"/>
      <w:r w:rsidRPr="000A6C4E">
        <w:t>Empty</w:t>
      </w:r>
      <w:proofErr w:type="spellEnd"/>
      <w:r w:rsidRPr="000A6C4E">
        <w:t xml:space="preserve">, RX </w:t>
      </w:r>
      <w:proofErr w:type="spellStart"/>
      <w:r w:rsidRPr="000A6C4E">
        <w:t>Complete</w:t>
      </w:r>
      <w:proofErr w:type="spellEnd"/>
      <w:r w:rsidRPr="000A6C4E">
        <w:t>;</w:t>
      </w:r>
    </w:p>
    <w:p w:rsidR="000A6C4E" w:rsidRPr="000A6C4E" w:rsidRDefault="000A6C4E" w:rsidP="000A6C4E">
      <w:pPr>
        <w:pStyle w:val="afc"/>
      </w:pPr>
      <w:r w:rsidRPr="000A6C4E">
        <w:t>2.</w:t>
      </w:r>
      <w:r w:rsidRPr="000A6C4E">
        <w:tab/>
        <w:t xml:space="preserve"> Выполните: программирование стенда </w:t>
      </w:r>
      <w:r w:rsidR="00026039" w:rsidRPr="000A6C4E">
        <w:t>EasyAVR5.</w:t>
      </w:r>
      <w:r w:rsidR="00026039">
        <w:t xml:space="preserve"> </w:t>
      </w:r>
      <w:r w:rsidR="00026039" w:rsidRPr="000A6C4E">
        <w:t>Запустите программу</w:t>
      </w:r>
      <w:r w:rsidRPr="000A6C4E">
        <w:t xml:space="preserve"> </w:t>
      </w:r>
      <w:proofErr w:type="spellStart"/>
      <w:r w:rsidRPr="000A6C4E">
        <w:t>AVRStend</w:t>
      </w:r>
      <w:proofErr w:type="spellEnd"/>
      <w:r w:rsidRPr="000A6C4E">
        <w:t xml:space="preserve"> на ПК. Выполните передачу команды с ПК и прием ответа от стенда EasyAVR5. Проверьте правильность принятых и переданных данных на </w:t>
      </w:r>
      <w:proofErr w:type="spellStart"/>
      <w:r w:rsidR="00026039" w:rsidRPr="000A6C4E">
        <w:t>семисегментных</w:t>
      </w:r>
      <w:proofErr w:type="spellEnd"/>
      <w:r w:rsidR="00026039" w:rsidRPr="000A6C4E">
        <w:t xml:space="preserve"> индикаторах</w:t>
      </w:r>
      <w:r w:rsidRPr="000A6C4E">
        <w:t xml:space="preserve"> стенда EasyAVR5.</w:t>
      </w:r>
    </w:p>
    <w:p w:rsidR="000A6C4E" w:rsidRPr="000A6C4E" w:rsidRDefault="000A6C4E" w:rsidP="000A6C4E">
      <w:pPr>
        <w:pStyle w:val="afc"/>
      </w:pPr>
      <w:r w:rsidRPr="000A6C4E">
        <w:t>3.</w:t>
      </w:r>
      <w:r w:rsidRPr="000A6C4E">
        <w:tab/>
        <w:t>Доработайте программу сократив необоснованно большую паузу между нажатиями кнопки «Просмотр».</w:t>
      </w:r>
    </w:p>
    <w:p w:rsidR="000A6C4E" w:rsidRPr="000A6C4E" w:rsidRDefault="000A6C4E" w:rsidP="000A6C4E">
      <w:pPr>
        <w:pStyle w:val="afc"/>
      </w:pPr>
      <w:r w:rsidRPr="000A6C4E">
        <w:t>4.</w:t>
      </w:r>
      <w:r w:rsidRPr="000A6C4E">
        <w:tab/>
        <w:t>Проведите эксперимент по изменению и передаче команд арифметических операций и правильности их приема стендом EasyAVR5.</w:t>
      </w:r>
    </w:p>
    <w:p w:rsidR="000A6C4E" w:rsidRPr="000A6C4E" w:rsidRDefault="000A6C4E" w:rsidP="000A6C4E">
      <w:pPr>
        <w:pStyle w:val="afc"/>
      </w:pPr>
      <w:r w:rsidRPr="000A6C4E">
        <w:t>5.</w:t>
      </w:r>
      <w:r w:rsidRPr="000A6C4E">
        <w:tab/>
        <w:t xml:space="preserve">Измените скорость передачи в программе МК и программе </w:t>
      </w:r>
      <w:proofErr w:type="spellStart"/>
      <w:r w:rsidRPr="000A6C4E">
        <w:t>AVRStend</w:t>
      </w:r>
      <w:proofErr w:type="spellEnd"/>
      <w:r w:rsidRPr="000A6C4E">
        <w:t xml:space="preserve">, </w:t>
      </w:r>
      <w:r w:rsidR="00026039" w:rsidRPr="000A6C4E">
        <w:t>проверьте и</w:t>
      </w:r>
      <w:r w:rsidRPr="000A6C4E">
        <w:t xml:space="preserve"> добейтесь правильной работы </w:t>
      </w:r>
      <w:r w:rsidR="00026039" w:rsidRPr="000A6C4E">
        <w:t>измен</w:t>
      </w:r>
      <w:r w:rsidR="00026039">
        <w:t>ен</w:t>
      </w:r>
      <w:r w:rsidR="00026039" w:rsidRPr="000A6C4E">
        <w:t>ной</w:t>
      </w:r>
      <w:r w:rsidRPr="000A6C4E">
        <w:t xml:space="preserve"> программы.</w:t>
      </w:r>
    </w:p>
    <w:p w:rsidR="000A6C4E" w:rsidRDefault="000A6C4E" w:rsidP="000A6C4E">
      <w:pPr>
        <w:pStyle w:val="afc"/>
      </w:pPr>
      <w:r w:rsidRPr="000A6C4E">
        <w:t>6.</w:t>
      </w:r>
      <w:r w:rsidRPr="000A6C4E">
        <w:tab/>
        <w:t xml:space="preserve">Добавьте бит паритета в программах МК и </w:t>
      </w:r>
      <w:proofErr w:type="spellStart"/>
      <w:r w:rsidRPr="000A6C4E">
        <w:t>AVRStend</w:t>
      </w:r>
      <w:proofErr w:type="spellEnd"/>
      <w:r w:rsidRPr="000A6C4E">
        <w:t xml:space="preserve"> и </w:t>
      </w:r>
      <w:r w:rsidR="00026039" w:rsidRPr="000A6C4E">
        <w:t>проверьте,</w:t>
      </w:r>
      <w:r w:rsidRPr="000A6C4E">
        <w:t xml:space="preserve"> и добейтесь правильной работы измен</w:t>
      </w:r>
      <w:r w:rsidR="00026039">
        <w:t>ен</w:t>
      </w:r>
      <w:r w:rsidRPr="000A6C4E">
        <w:t>ной программы.</w:t>
      </w:r>
    </w:p>
    <w:p w:rsidR="00026039" w:rsidRDefault="00026039" w:rsidP="000A6C4E">
      <w:pPr>
        <w:pStyle w:val="afc"/>
      </w:pPr>
    </w:p>
    <w:p w:rsidR="000A6C4E" w:rsidRDefault="00C00947">
      <w:pPr>
        <w:spacing w:after="160" w:line="259" w:lineRule="auto"/>
        <w:ind w:firstLine="0"/>
        <w:contextualSpacing w:val="0"/>
        <w:jc w:val="left"/>
      </w:pPr>
      <w:r>
        <w:t>Полученный исправленный код находится в приложении 1.</w:t>
      </w:r>
    </w:p>
    <w:p w:rsidR="00026039" w:rsidRPr="001F25ED" w:rsidRDefault="00026039" w:rsidP="00026039">
      <w:pPr>
        <w:pStyle w:val="-"/>
        <w:rPr>
          <w:lang w:val="en-US"/>
        </w:rPr>
      </w:pPr>
      <w:bookmarkStart w:id="30" w:name="_Toc166253710"/>
      <w:r>
        <w:lastRenderedPageBreak/>
        <w:t>Блок-схема программы</w:t>
      </w:r>
      <w:bookmarkEnd w:id="26"/>
      <w:bookmarkEnd w:id="27"/>
      <w:bookmarkEnd w:id="28"/>
      <w:bookmarkEnd w:id="29"/>
      <w:bookmarkEnd w:id="30"/>
    </w:p>
    <w:sectPr w:rsidR="00026039" w:rsidRPr="001F25ED" w:rsidSect="00F47E7D">
      <w:headerReference w:type="default" r:id="rId13"/>
      <w:footerReference w:type="even" r:id="rId14"/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E7D" w:rsidRDefault="00F47E7D" w:rsidP="0035596F">
      <w:r>
        <w:separator/>
      </w:r>
    </w:p>
  </w:endnote>
  <w:endnote w:type="continuationSeparator" w:id="0">
    <w:p w:rsidR="00F47E7D" w:rsidRDefault="00F47E7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E7D" w:rsidRDefault="00F47E7D" w:rsidP="0035596F">
      <w:r>
        <w:separator/>
      </w:r>
    </w:p>
  </w:footnote>
  <w:footnote w:type="continuationSeparator" w:id="0">
    <w:p w:rsidR="00F47E7D" w:rsidRDefault="00F47E7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8372C"/>
    <w:multiLevelType w:val="hybridMultilevel"/>
    <w:tmpl w:val="A11079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7219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6"/>
    <w:rsid w:val="00006496"/>
    <w:rsid w:val="0001304A"/>
    <w:rsid w:val="0001325A"/>
    <w:rsid w:val="00023E8F"/>
    <w:rsid w:val="00026039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61FA"/>
    <w:rsid w:val="000A13C4"/>
    <w:rsid w:val="000A1A4D"/>
    <w:rsid w:val="000A6C4E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50A6"/>
    <w:rsid w:val="001D71EB"/>
    <w:rsid w:val="001F25ED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A46DB"/>
    <w:rsid w:val="003B2AF0"/>
    <w:rsid w:val="003C4FEB"/>
    <w:rsid w:val="003C5E30"/>
    <w:rsid w:val="003C6E1B"/>
    <w:rsid w:val="003E223C"/>
    <w:rsid w:val="003E4BE2"/>
    <w:rsid w:val="003F2BBC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D74D5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776A0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0947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47E7D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CFB77"/>
  <w15:docId w15:val="{A42712B2-6939-9341-B8DA-F4D2DDC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65</TotalTime>
  <Pages>14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8</cp:revision>
  <cp:lastPrinted>2017-06-14T14:10:00Z</cp:lastPrinted>
  <dcterms:created xsi:type="dcterms:W3CDTF">2024-05-10T12:21:00Z</dcterms:created>
  <dcterms:modified xsi:type="dcterms:W3CDTF">2024-05-10T14:14:00Z</dcterms:modified>
</cp:coreProperties>
</file>