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0A48" w14:textId="4D9C2DC1" w:rsidR="00C256B9" w:rsidRDefault="00C256B9">
      <w:proofErr w:type="spellStart"/>
      <w:r>
        <w:t>ewasfgvsfsefsefs</w:t>
      </w:r>
      <w:proofErr w:type="spellEnd"/>
    </w:p>
    <w:sectPr w:rsidR="00C2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B9"/>
    <w:rsid w:val="00C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9067"/>
  <w15:chartTrackingRefBased/>
  <w15:docId w15:val="{14C73CA8-CE96-4C5D-B006-D46258E1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AVIS</dc:creator>
  <cp:keywords/>
  <dc:description/>
  <cp:lastModifiedBy>ONG AVIS</cp:lastModifiedBy>
  <cp:revision>1</cp:revision>
  <dcterms:created xsi:type="dcterms:W3CDTF">2022-06-09T10:52:00Z</dcterms:created>
  <dcterms:modified xsi:type="dcterms:W3CDTF">2022-06-09T10:54:00Z</dcterms:modified>
</cp:coreProperties>
</file>