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B1AD9" w14:textId="2A90DD1C" w:rsidR="004051B2" w:rsidRDefault="00FD313C">
      <w:pPr>
        <w:spacing w:before="2000"/>
        <w:jc w:val="center"/>
      </w:pPr>
      <w:r>
        <w:rPr>
          <w:rFonts w:ascii="Arial" w:hAnsi="Arial" w:cs="Arial"/>
          <w:noProof/>
        </w:rPr>
        <w:drawing>
          <wp:inline distT="0" distB="0" distL="0" distR="0" wp14:anchorId="127F4D85" wp14:editId="38CDB2B2">
            <wp:extent cx="3735572" cy="2101259"/>
            <wp:effectExtent l="0" t="0" r="0" b="0"/>
            <wp:docPr id="1124753376" name="Picture 1" descr="A black background with a white bi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753376" name="Picture 1" descr="A black background with a white bir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9260" cy="212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1E7AC" w14:textId="77777777" w:rsidR="004051B2" w:rsidRDefault="004051B2">
      <w:pPr>
        <w:jc w:val="center"/>
      </w:pPr>
    </w:p>
    <w:p w14:paraId="7551A073" w14:textId="77777777" w:rsidR="004051B2" w:rsidRDefault="00000000">
      <w:pPr>
        <w:spacing w:after="80"/>
      </w:pPr>
      <w:r>
        <w:rPr>
          <w:rFonts w:ascii="Arial" w:eastAsia="Arial" w:hAnsi="Arial" w:cs="Arial"/>
          <w:color w:val="323232"/>
          <w:sz w:val="36"/>
          <w:szCs w:val="36"/>
        </w:rPr>
        <w:t>Network Access Configuration Guide</w:t>
      </w:r>
    </w:p>
    <w:p w14:paraId="57855C5A" w14:textId="77777777" w:rsidR="004051B2" w:rsidRDefault="004051B2">
      <w:pPr>
        <w:pBdr>
          <w:bottom w:val="single" w:sz="6" w:space="1" w:color="323232"/>
        </w:pBdr>
      </w:pPr>
    </w:p>
    <w:p w14:paraId="3234DD36" w14:textId="77777777" w:rsidR="004051B2" w:rsidRDefault="004051B2">
      <w:pPr>
        <w:spacing w:before="200"/>
      </w:pPr>
    </w:p>
    <w:p w14:paraId="31172567" w14:textId="77777777" w:rsidR="004051B2" w:rsidRDefault="00000000">
      <w:pPr>
        <w:spacing w:after="80"/>
      </w:pPr>
      <w:r>
        <w:rPr>
          <w:rFonts w:ascii="Arial" w:eastAsia="Arial" w:hAnsi="Arial" w:cs="Arial"/>
          <w:sz w:val="24"/>
          <w:szCs w:val="24"/>
        </w:rPr>
        <w:t>Endpoint Allowlisting</w:t>
      </w:r>
    </w:p>
    <w:p w14:paraId="6002B084" w14:textId="77777777" w:rsidR="004051B2" w:rsidRDefault="00000000">
      <w:pPr>
        <w:spacing w:after="80"/>
      </w:pPr>
      <w:r>
        <w:rPr>
          <w:rFonts w:ascii="Arial" w:eastAsia="Arial" w:hAnsi="Arial" w:cs="Arial"/>
          <w:sz w:val="24"/>
          <w:szCs w:val="24"/>
        </w:rPr>
        <w:t>Firewall &amp; Proxy Configuration Requirements</w:t>
      </w:r>
    </w:p>
    <w:p w14:paraId="623A9876" w14:textId="77777777" w:rsidR="004051B2" w:rsidRDefault="004051B2">
      <w:pPr>
        <w:spacing w:before="2400"/>
      </w:pPr>
    </w:p>
    <w:p w14:paraId="7CF7BEE8" w14:textId="77777777" w:rsidR="004051B2" w:rsidRDefault="004051B2">
      <w:pPr>
        <w:spacing w:after="60"/>
      </w:pPr>
    </w:p>
    <w:p w14:paraId="4763B488" w14:textId="77777777" w:rsidR="004051B2" w:rsidRDefault="004051B2">
      <w:pPr>
        <w:spacing w:after="60"/>
      </w:pPr>
    </w:p>
    <w:p w14:paraId="57118E9C" w14:textId="77777777" w:rsidR="004051B2" w:rsidRDefault="004051B2">
      <w:pPr>
        <w:spacing w:after="60"/>
      </w:pPr>
    </w:p>
    <w:p w14:paraId="5798E245" w14:textId="77777777" w:rsidR="004051B2" w:rsidRDefault="004051B2">
      <w:pPr>
        <w:spacing w:after="60"/>
      </w:pPr>
    </w:p>
    <w:p w14:paraId="1F2D449D" w14:textId="77777777" w:rsidR="004051B2" w:rsidRDefault="004051B2">
      <w:pPr>
        <w:spacing w:after="60"/>
      </w:pPr>
    </w:p>
    <w:p w14:paraId="26AE02D1" w14:textId="77777777" w:rsidR="004051B2" w:rsidRDefault="00000000">
      <w:pPr>
        <w:spacing w:after="60"/>
      </w:pPr>
      <w:r>
        <w:rPr>
          <w:rFonts w:ascii="Arial" w:eastAsia="Arial" w:hAnsi="Arial" w:cs="Arial"/>
          <w:b/>
          <w:bCs/>
          <w:color w:val="C0C0C0"/>
          <w:sz w:val="18"/>
          <w:szCs w:val="18"/>
        </w:rPr>
        <w:t>CONFIDENTIAL</w:t>
      </w:r>
      <w:r>
        <w:br/>
      </w:r>
      <w:r>
        <w:rPr>
          <w:rFonts w:ascii="Arial" w:eastAsia="Arial" w:hAnsi="Arial" w:cs="Arial"/>
          <w:color w:val="C0C0C0"/>
          <w:sz w:val="18"/>
          <w:szCs w:val="18"/>
        </w:rPr>
        <w:t>Prepared by ienterprise | Streamline LLC</w:t>
      </w:r>
    </w:p>
    <w:p w14:paraId="7CAEE636" w14:textId="77777777" w:rsidR="004051B2" w:rsidRDefault="004051B2">
      <w:pPr>
        <w:sectPr w:rsidR="004051B2">
          <w:headerReference w:type="default" r:id="rId8"/>
          <w:footerReference w:type="default" r:id="rId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CC2A119" w14:textId="77777777" w:rsidR="004051B2" w:rsidRDefault="00000000">
      <w:pPr>
        <w:spacing w:before="240" w:line="271" w:lineRule="auto"/>
      </w:pPr>
      <w:r>
        <w:rPr>
          <w:rFonts w:ascii="Arial" w:eastAsia="Arial" w:hAnsi="Arial" w:cs="Arial"/>
          <w:b/>
          <w:bCs/>
          <w:sz w:val="42"/>
          <w:szCs w:val="42"/>
        </w:rPr>
        <w:lastRenderedPageBreak/>
        <w:t>What This Is About</w:t>
      </w:r>
    </w:p>
    <w:p w14:paraId="31AB231C" w14:textId="77777777" w:rsidR="004051B2" w:rsidRDefault="00000000">
      <w:pPr>
        <w:spacing w:after="210"/>
      </w:pPr>
      <w:r>
        <w:rPr>
          <w:rFonts w:ascii="Arial" w:eastAsia="Arial" w:hAnsi="Arial" w:cs="Arial"/>
        </w:rPr>
        <w:t>This guide walks your network and security teams through the firewall and proxy changes needed to connect to the iEnterprise platform. The goal is straightforward: open outbound HTTPS access to three specific endpoints so that the platform works without interruption.</w:t>
      </w:r>
    </w:p>
    <w:p w14:paraId="0D6EB9A6" w14:textId="77777777" w:rsidR="004051B2" w:rsidRDefault="00000000">
      <w:pPr>
        <w:spacing w:after="210"/>
      </w:pPr>
      <w:r>
        <w:rPr>
          <w:rFonts w:ascii="Arial" w:eastAsia="Arial" w:hAnsi="Arial" w:cs="Arial"/>
        </w:rPr>
        <w:t>No inbound ports need to be opened. No agents need to be installed. Just a small allowlist update on your end, and we handle the rest.</w:t>
      </w:r>
    </w:p>
    <w:p w14:paraId="6BD4CBED" w14:textId="77777777" w:rsidR="004051B2" w:rsidRDefault="00000000">
      <w:pPr>
        <w:spacing w:after="210"/>
      </w:pPr>
      <w:r>
        <w:rPr>
          <w:rFonts w:ascii="Arial" w:eastAsia="Arial" w:hAnsi="Arial" w:cs="Arial"/>
          <w:b/>
          <w:bCs/>
        </w:rPr>
        <w:t xml:space="preserve">Typical turnaround: </w:t>
      </w:r>
      <w:r>
        <w:rPr>
          <w:rFonts w:ascii="Arial" w:eastAsia="Arial" w:hAnsi="Arial" w:cs="Arial"/>
        </w:rPr>
        <w:t>Same day once the rules are applied and propagated.</w:t>
      </w:r>
    </w:p>
    <w:p w14:paraId="5DA02CE5" w14:textId="77777777" w:rsidR="004051B2" w:rsidRDefault="00000000">
      <w:pPr>
        <w:spacing w:before="240" w:line="271" w:lineRule="auto"/>
      </w:pPr>
      <w:r>
        <w:rPr>
          <w:rFonts w:ascii="Arial" w:eastAsia="Arial" w:hAnsi="Arial" w:cs="Arial"/>
          <w:b/>
          <w:bCs/>
          <w:sz w:val="42"/>
          <w:szCs w:val="42"/>
        </w:rPr>
        <w:t>1. Required Endpoints</w:t>
      </w:r>
    </w:p>
    <w:p w14:paraId="64E73950" w14:textId="77777777" w:rsidR="004051B2" w:rsidRDefault="00000000">
      <w:pPr>
        <w:spacing w:after="210"/>
      </w:pPr>
      <w:r>
        <w:rPr>
          <w:rFonts w:ascii="Arial" w:eastAsia="Arial" w:hAnsi="Arial" w:cs="Arial"/>
        </w:rPr>
        <w:t>Your network team must allowlist the following three FQDNs on port 443 (HTTPS). These cover the production environment, the staging/UAT environment, and the Azure storage backend that serves static content.</w:t>
      </w:r>
    </w:p>
    <w:p w14:paraId="158E9007" w14:textId="77777777" w:rsidR="004051B2" w:rsidRDefault="00000000">
      <w:pPr>
        <w:spacing w:before="240" w:line="271" w:lineRule="auto"/>
      </w:pPr>
      <w:r>
        <w:rPr>
          <w:rFonts w:ascii="Arial" w:eastAsia="Arial" w:hAnsi="Arial" w:cs="Arial"/>
          <w:b/>
          <w:bCs/>
          <w:sz w:val="33"/>
          <w:szCs w:val="33"/>
        </w:rPr>
        <w:t>Endpoint Details</w:t>
      </w:r>
    </w:p>
    <w:tbl>
      <w:tblPr>
        <w:tblW w:w="86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79"/>
        <w:gridCol w:w="1117"/>
        <w:gridCol w:w="3274"/>
      </w:tblGrid>
      <w:tr w:rsidR="004051B2" w14:paraId="18ECBC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938077B" w14:textId="77777777" w:rsidR="004051B2" w:rsidRDefault="00000000">
            <w:r>
              <w:rPr>
                <w:rFonts w:ascii="Arial" w:eastAsia="Arial" w:hAnsi="Arial" w:cs="Arial"/>
                <w:b/>
                <w:bCs/>
              </w:rPr>
              <w:t>Endpoint (FQDN)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583B03C" w14:textId="77777777" w:rsidR="004051B2" w:rsidRDefault="00000000">
            <w:r>
              <w:rPr>
                <w:rFonts w:ascii="Arial" w:eastAsia="Arial" w:hAnsi="Arial" w:cs="Arial"/>
                <w:b/>
                <w:bCs/>
              </w:rPr>
              <w:t>Port</w:t>
            </w:r>
          </w:p>
        </w:tc>
        <w:tc>
          <w:tcPr>
            <w:tcW w:w="3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80CAA43" w14:textId="77777777" w:rsidR="004051B2" w:rsidRDefault="00000000">
            <w:r>
              <w:rPr>
                <w:rFonts w:ascii="Arial" w:eastAsia="Arial" w:hAnsi="Arial" w:cs="Arial"/>
                <w:b/>
                <w:bCs/>
              </w:rPr>
              <w:t>Purpose</w:t>
            </w:r>
          </w:p>
        </w:tc>
      </w:tr>
      <w:tr w:rsidR="004051B2" w14:paraId="1B0007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D0B7DB7" w14:textId="77777777" w:rsidR="004051B2" w:rsidRDefault="00000000"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ralphlauren.ienterprise.com</w:t>
            </w:r>
          </w:p>
        </w:tc>
        <w:tc>
          <w:tcPr>
            <w:tcW w:w="12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CE2AA4D" w14:textId="77777777" w:rsidR="004051B2" w:rsidRDefault="00000000">
            <w:r>
              <w:rPr>
                <w:rFonts w:ascii="Arial" w:eastAsia="Arial" w:hAnsi="Arial" w:cs="Arial"/>
              </w:rPr>
              <w:t>443</w:t>
            </w:r>
          </w:p>
        </w:tc>
        <w:tc>
          <w:tcPr>
            <w:tcW w:w="36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EAC1721" w14:textId="77777777" w:rsidR="004051B2" w:rsidRDefault="00000000">
            <w:r>
              <w:rPr>
                <w:rFonts w:ascii="Arial" w:eastAsia="Arial" w:hAnsi="Arial" w:cs="Arial"/>
              </w:rPr>
              <w:t>Production environment</w:t>
            </w:r>
          </w:p>
        </w:tc>
      </w:tr>
      <w:tr w:rsidR="004051B2" w14:paraId="13947C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B2FBA9D" w14:textId="77777777" w:rsidR="004051B2" w:rsidRDefault="00000000"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ralphlauren.staging.ienterprise.info</w:t>
            </w:r>
          </w:p>
        </w:tc>
        <w:tc>
          <w:tcPr>
            <w:tcW w:w="12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11710EC" w14:textId="77777777" w:rsidR="004051B2" w:rsidRDefault="00000000">
            <w:r>
              <w:rPr>
                <w:rFonts w:ascii="Arial" w:eastAsia="Arial" w:hAnsi="Arial" w:cs="Arial"/>
              </w:rPr>
              <w:t>443</w:t>
            </w:r>
          </w:p>
        </w:tc>
        <w:tc>
          <w:tcPr>
            <w:tcW w:w="36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CF0F931" w14:textId="77777777" w:rsidR="004051B2" w:rsidRDefault="00000000">
            <w:r>
              <w:rPr>
                <w:rFonts w:ascii="Arial" w:eastAsia="Arial" w:hAnsi="Arial" w:cs="Arial"/>
              </w:rPr>
              <w:t>Staging / UAT environment</w:t>
            </w:r>
          </w:p>
        </w:tc>
      </w:tr>
      <w:tr w:rsidR="004051B2" w14:paraId="0647BE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2889B49" w14:textId="77777777" w:rsidR="004051B2" w:rsidRDefault="00000000"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sitemanager.blob.core.windows.net</w:t>
            </w:r>
          </w:p>
        </w:tc>
        <w:tc>
          <w:tcPr>
            <w:tcW w:w="12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DBA128B" w14:textId="77777777" w:rsidR="004051B2" w:rsidRDefault="00000000">
            <w:r>
              <w:rPr>
                <w:rFonts w:ascii="Arial" w:eastAsia="Arial" w:hAnsi="Arial" w:cs="Arial"/>
              </w:rPr>
              <w:t>443</w:t>
            </w:r>
          </w:p>
        </w:tc>
        <w:tc>
          <w:tcPr>
            <w:tcW w:w="36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6661BDD" w14:textId="77777777" w:rsidR="004051B2" w:rsidRDefault="00000000">
            <w:r>
              <w:rPr>
                <w:rFonts w:ascii="Arial" w:eastAsia="Arial" w:hAnsi="Arial" w:cs="Arial"/>
              </w:rPr>
              <w:t>Azure Blob Storage (static assets &amp; content delivery)</w:t>
            </w:r>
          </w:p>
        </w:tc>
      </w:tr>
    </w:tbl>
    <w:p w14:paraId="095317F3" w14:textId="77777777" w:rsidR="004051B2" w:rsidRDefault="004051B2">
      <w:pPr>
        <w:spacing w:after="210"/>
      </w:pPr>
    </w:p>
    <w:p w14:paraId="53CA783A" w14:textId="77777777" w:rsidR="004051B2" w:rsidRDefault="00000000">
      <w:pPr>
        <w:spacing w:after="210"/>
      </w:pPr>
      <w:r>
        <w:rPr>
          <w:rFonts w:ascii="Arial" w:eastAsia="Arial" w:hAnsi="Arial" w:cs="Arial"/>
          <w:b/>
          <w:bCs/>
        </w:rPr>
        <w:t xml:space="preserve">Protocol: </w:t>
      </w:r>
      <w:r>
        <w:rPr>
          <w:rFonts w:ascii="Arial" w:eastAsia="Arial" w:hAnsi="Arial" w:cs="Arial"/>
        </w:rPr>
        <w:t>HTTPS (TLS 1.2 or higher)</w:t>
      </w:r>
    </w:p>
    <w:p w14:paraId="197336B1" w14:textId="77777777" w:rsidR="004051B2" w:rsidRDefault="00000000">
      <w:pPr>
        <w:spacing w:after="210"/>
      </w:pPr>
      <w:r>
        <w:rPr>
          <w:rFonts w:ascii="Arial" w:eastAsia="Arial" w:hAnsi="Arial" w:cs="Arial"/>
          <w:b/>
          <w:bCs/>
        </w:rPr>
        <w:t xml:space="preserve">Port: </w:t>
      </w:r>
      <w:r>
        <w:rPr>
          <w:rFonts w:ascii="Arial" w:eastAsia="Arial" w:hAnsi="Arial" w:cs="Arial"/>
        </w:rPr>
        <w:t>443 (TCP, outbound only)</w:t>
      </w:r>
    </w:p>
    <w:p w14:paraId="7405F42C" w14:textId="77777777" w:rsidR="004051B2" w:rsidRDefault="00000000">
      <w:pPr>
        <w:spacing w:after="210"/>
      </w:pPr>
      <w:r>
        <w:rPr>
          <w:rFonts w:ascii="Arial" w:eastAsia="Arial" w:hAnsi="Arial" w:cs="Arial"/>
        </w:rPr>
        <w:t>No inbound ports need to be opened on your side.</w:t>
      </w:r>
    </w:p>
    <w:p w14:paraId="23752DF4" w14:textId="77777777" w:rsidR="004051B2" w:rsidRDefault="00000000">
      <w:pPr>
        <w:spacing w:before="240" w:line="271" w:lineRule="auto"/>
      </w:pPr>
      <w:r>
        <w:rPr>
          <w:rFonts w:ascii="Arial" w:eastAsia="Arial" w:hAnsi="Arial" w:cs="Arial"/>
          <w:b/>
          <w:bCs/>
          <w:sz w:val="42"/>
          <w:szCs w:val="42"/>
        </w:rPr>
        <w:t>2. Configuration Steps</w:t>
      </w:r>
    </w:p>
    <w:p w14:paraId="6170A7C1" w14:textId="77777777" w:rsidR="004051B2" w:rsidRDefault="00000000">
      <w:pPr>
        <w:spacing w:after="210"/>
      </w:pPr>
      <w:r>
        <w:rPr>
          <w:rFonts w:ascii="Arial" w:eastAsia="Arial" w:hAnsi="Arial" w:cs="Arial"/>
        </w:rPr>
        <w:t>Follow these steps to allowlist the endpoints. The exact interface will vary by vendor, but the general process applies to Palo Alto, Fortinet, Cisco ASA, Zscaler, and similar platforms.</w:t>
      </w:r>
    </w:p>
    <w:p w14:paraId="39E08735" w14:textId="77777777" w:rsidR="004051B2" w:rsidRDefault="00000000">
      <w:pPr>
        <w:spacing w:before="240" w:line="271" w:lineRule="auto"/>
      </w:pPr>
      <w:r>
        <w:rPr>
          <w:rFonts w:ascii="Arial" w:eastAsia="Arial" w:hAnsi="Arial" w:cs="Arial"/>
          <w:b/>
          <w:bCs/>
          <w:sz w:val="33"/>
          <w:szCs w:val="33"/>
        </w:rPr>
        <w:t>Firewall Rules</w:t>
      </w:r>
    </w:p>
    <w:p w14:paraId="75AFCBE6" w14:textId="77777777" w:rsidR="004051B2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Arial" w:eastAsia="Arial" w:hAnsi="Arial" w:cs="Arial"/>
        </w:rPr>
        <w:t>Log in to your firewall management console (e.g., Palo Alto Panorama, Fortinet FortiGate, Cisco ASA).</w:t>
      </w:r>
    </w:p>
    <w:p w14:paraId="742E39FA" w14:textId="77777777" w:rsidR="004051B2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Arial" w:eastAsia="Arial" w:hAnsi="Arial" w:cs="Arial"/>
        </w:rPr>
        <w:t>Navigate to the outbound security policy or URL filtering section.</w:t>
      </w:r>
    </w:p>
    <w:p w14:paraId="2C731C97" w14:textId="77777777" w:rsidR="004051B2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Arial" w:eastAsia="Arial" w:hAnsi="Arial" w:cs="Arial"/>
        </w:rPr>
        <w:t>Create or update an allow rule for each of the three FQDNs listed in Section 1.</w:t>
      </w:r>
    </w:p>
    <w:p w14:paraId="571C8E91" w14:textId="77777777" w:rsidR="004051B2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Arial" w:eastAsia="Arial" w:hAnsi="Arial" w:cs="Arial"/>
        </w:rPr>
        <w:t>Set the destination port to 443 (HTTPS/TCP).</w:t>
      </w:r>
    </w:p>
    <w:p w14:paraId="7D9635FA" w14:textId="77777777" w:rsidR="004051B2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Arial" w:eastAsia="Arial" w:hAnsi="Arial" w:cs="Arial"/>
        </w:rPr>
        <w:t>Apply the rule to all source zones and user groups that require access to the iEnterprise platform.</w:t>
      </w:r>
    </w:p>
    <w:p w14:paraId="06A1A7D8" w14:textId="77777777" w:rsidR="004051B2" w:rsidRDefault="00000000">
      <w:pPr>
        <w:pStyle w:val="ListParagraph"/>
        <w:numPr>
          <w:ilvl w:val="0"/>
          <w:numId w:val="2"/>
        </w:numPr>
        <w:spacing w:after="210"/>
      </w:pPr>
      <w:r>
        <w:rPr>
          <w:rFonts w:ascii="Arial" w:eastAsia="Arial" w:hAnsi="Arial" w:cs="Arial"/>
        </w:rPr>
        <w:t>Commit / push the policy change and confirm it is active.</w:t>
      </w:r>
    </w:p>
    <w:p w14:paraId="02B0ABDD" w14:textId="77777777" w:rsidR="004051B2" w:rsidRDefault="00000000">
      <w:pPr>
        <w:spacing w:before="240" w:line="271" w:lineRule="auto"/>
      </w:pPr>
      <w:r>
        <w:rPr>
          <w:rFonts w:ascii="Arial" w:eastAsia="Arial" w:hAnsi="Arial" w:cs="Arial"/>
          <w:b/>
          <w:bCs/>
          <w:sz w:val="33"/>
          <w:szCs w:val="33"/>
        </w:rPr>
        <w:lastRenderedPageBreak/>
        <w:t>Web Proxy / SSL Inspection</w:t>
      </w:r>
    </w:p>
    <w:p w14:paraId="4EBDFF12" w14:textId="77777777" w:rsidR="004051B2" w:rsidRDefault="00000000">
      <w:pPr>
        <w:spacing w:after="210"/>
      </w:pPr>
      <w:r>
        <w:rPr>
          <w:rFonts w:ascii="Arial" w:eastAsia="Arial" w:hAnsi="Arial" w:cs="Arial"/>
        </w:rPr>
        <w:t>If your network uses a forward proxy or SSL inspection appliance (e.g., Zscaler, Bluecoat, or similar):</w:t>
      </w:r>
    </w:p>
    <w:p w14:paraId="69EF41D0" w14:textId="77777777" w:rsidR="004051B2" w:rsidRDefault="00000000">
      <w:pPr>
        <w:pStyle w:val="ListParagraph"/>
        <w:numPr>
          <w:ilvl w:val="0"/>
          <w:numId w:val="3"/>
        </w:numPr>
        <w:spacing w:after="120"/>
      </w:pPr>
      <w:r>
        <w:rPr>
          <w:rFonts w:ascii="Arial" w:eastAsia="Arial" w:hAnsi="Arial" w:cs="Arial"/>
        </w:rPr>
        <w:t>Add all three FQDNs to the proxy allowlist so traffic is not blocked or redirected.</w:t>
      </w:r>
    </w:p>
    <w:p w14:paraId="1ABCA51A" w14:textId="77777777" w:rsidR="004051B2" w:rsidRDefault="00000000">
      <w:pPr>
        <w:pStyle w:val="ListParagraph"/>
        <w:numPr>
          <w:ilvl w:val="0"/>
          <w:numId w:val="3"/>
        </w:numPr>
        <w:spacing w:after="120"/>
      </w:pPr>
      <w:r>
        <w:rPr>
          <w:rFonts w:ascii="Arial" w:eastAsia="Arial" w:hAnsi="Arial" w:cs="Arial"/>
        </w:rPr>
        <w:t>If SSL inspection is enabled, bypass inspection for these endpoints to avoid certificate pinning issues.</w:t>
      </w:r>
    </w:p>
    <w:p w14:paraId="5216966F" w14:textId="77777777" w:rsidR="004051B2" w:rsidRDefault="00000000">
      <w:pPr>
        <w:pStyle w:val="ListParagraph"/>
        <w:numPr>
          <w:ilvl w:val="0"/>
          <w:numId w:val="3"/>
        </w:numPr>
        <w:spacing w:after="210"/>
      </w:pPr>
      <w:r>
        <w:rPr>
          <w:rFonts w:ascii="Arial" w:eastAsia="Arial" w:hAnsi="Arial" w:cs="Arial"/>
        </w:rPr>
        <w:t>Ensure the proxy does not inject a custom CA certificate into the TLS handshake for these domains.</w:t>
      </w:r>
    </w:p>
    <w:p w14:paraId="4795FECF" w14:textId="77777777" w:rsidR="004051B2" w:rsidRDefault="00000000">
      <w:pPr>
        <w:spacing w:before="240" w:line="271" w:lineRule="auto"/>
      </w:pPr>
      <w:r>
        <w:rPr>
          <w:rFonts w:ascii="Arial" w:eastAsia="Arial" w:hAnsi="Arial" w:cs="Arial"/>
          <w:b/>
          <w:bCs/>
          <w:sz w:val="33"/>
          <w:szCs w:val="33"/>
        </w:rPr>
        <w:t>DNS Resolution</w:t>
      </w:r>
    </w:p>
    <w:p w14:paraId="605D26E9" w14:textId="77777777" w:rsidR="004051B2" w:rsidRDefault="00000000">
      <w:pPr>
        <w:spacing w:after="210"/>
      </w:pPr>
      <w:r>
        <w:rPr>
          <w:rFonts w:ascii="Arial" w:eastAsia="Arial" w:hAnsi="Arial" w:cs="Arial"/>
        </w:rPr>
        <w:t>Confirm that your internal DNS resolvers can resolve all three FQDNs. If you use DNS-level filtering (e.g., Cisco Umbrella or Infoblox), add these domains to the allow category.</w:t>
      </w:r>
    </w:p>
    <w:p w14:paraId="70AA9F12" w14:textId="77777777" w:rsidR="004051B2" w:rsidRDefault="00000000">
      <w:pPr>
        <w:spacing w:before="240" w:line="271" w:lineRule="auto"/>
      </w:pPr>
      <w:r>
        <w:rPr>
          <w:rFonts w:ascii="Arial" w:eastAsia="Arial" w:hAnsi="Arial" w:cs="Arial"/>
          <w:b/>
          <w:bCs/>
          <w:sz w:val="42"/>
          <w:szCs w:val="42"/>
        </w:rPr>
        <w:t>3. Verification</w:t>
      </w:r>
    </w:p>
    <w:p w14:paraId="5CA55AFE" w14:textId="77777777" w:rsidR="004051B2" w:rsidRDefault="00000000">
      <w:pPr>
        <w:spacing w:after="210"/>
      </w:pPr>
      <w:r>
        <w:rPr>
          <w:rFonts w:ascii="Arial" w:eastAsia="Arial" w:hAnsi="Arial" w:cs="Arial"/>
        </w:rPr>
        <w:t>After completing the configuration, run these tests from a machine on the corporate network: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59"/>
        <w:gridCol w:w="4201"/>
      </w:tblGrid>
      <w:tr w:rsidR="004051B2" w14:paraId="43931F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EA099DD" w14:textId="77777777" w:rsidR="004051B2" w:rsidRDefault="00000000">
            <w:r>
              <w:rPr>
                <w:rFonts w:ascii="Arial" w:eastAsia="Arial" w:hAnsi="Arial" w:cs="Arial"/>
                <w:b/>
                <w:bCs/>
              </w:rPr>
              <w:t>Test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23B9A17" w14:textId="77777777" w:rsidR="004051B2" w:rsidRDefault="00000000">
            <w:r>
              <w:rPr>
                <w:rFonts w:ascii="Arial" w:eastAsia="Arial" w:hAnsi="Arial" w:cs="Arial"/>
                <w:b/>
                <w:bCs/>
              </w:rPr>
              <w:t>Expected Result</w:t>
            </w:r>
          </w:p>
        </w:tc>
      </w:tr>
      <w:tr w:rsidR="004051B2" w14:paraId="1ADE68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E3C8A15" w14:textId="77777777" w:rsidR="004051B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Browse to https://ralphlauren.ienterprise.com</w:t>
            </w:r>
          </w:p>
        </w:tc>
        <w:tc>
          <w:tcPr>
            <w:tcW w:w="46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38A474E" w14:textId="77777777" w:rsidR="004051B2" w:rsidRDefault="00000000">
            <w:r>
              <w:rPr>
                <w:rFonts w:ascii="Arial" w:eastAsia="Arial" w:hAnsi="Arial" w:cs="Arial"/>
              </w:rPr>
              <w:t>Page loads without timeout or block page</w:t>
            </w:r>
          </w:p>
        </w:tc>
      </w:tr>
      <w:tr w:rsidR="004051B2" w14:paraId="34202C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16D4EF3" w14:textId="77777777" w:rsidR="004051B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Browse to https://ralphlauren.staging.ienterprise.info</w:t>
            </w:r>
          </w:p>
        </w:tc>
        <w:tc>
          <w:tcPr>
            <w:tcW w:w="46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97AB936" w14:textId="77777777" w:rsidR="004051B2" w:rsidRDefault="00000000">
            <w:r>
              <w:rPr>
                <w:rFonts w:ascii="Arial" w:eastAsia="Arial" w:hAnsi="Arial" w:cs="Arial"/>
              </w:rPr>
              <w:t>Page loads without timeout or block page</w:t>
            </w:r>
          </w:p>
        </w:tc>
      </w:tr>
      <w:tr w:rsidR="004051B2" w14:paraId="42EB55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1675D0E" w14:textId="77777777" w:rsidR="004051B2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nslookup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sitemanager.blob.core.windows.net</w:t>
            </w:r>
          </w:p>
        </w:tc>
        <w:tc>
          <w:tcPr>
            <w:tcW w:w="46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569B257" w14:textId="77777777" w:rsidR="004051B2" w:rsidRDefault="00000000">
            <w:r>
              <w:rPr>
                <w:rFonts w:ascii="Arial" w:eastAsia="Arial" w:hAnsi="Arial" w:cs="Arial"/>
              </w:rPr>
              <w:t>Resolves to a valid Azure IP address</w:t>
            </w:r>
          </w:p>
        </w:tc>
      </w:tr>
    </w:tbl>
    <w:p w14:paraId="593520F3" w14:textId="77777777" w:rsidR="004051B2" w:rsidRDefault="004051B2">
      <w:pPr>
        <w:spacing w:after="210"/>
      </w:pPr>
    </w:p>
    <w:p w14:paraId="663DF546" w14:textId="77777777" w:rsidR="004051B2" w:rsidRDefault="00000000">
      <w:pPr>
        <w:spacing w:after="210"/>
      </w:pPr>
      <w:r>
        <w:rPr>
          <w:rFonts w:ascii="Arial" w:eastAsia="Arial" w:hAnsi="Arial" w:cs="Arial"/>
        </w:rPr>
        <w:t>If any test fails, check your firewall logs and proxy logs for deny entries matching the FQDNs above, and adjust your rules accordingly.</w:t>
      </w:r>
    </w:p>
    <w:p w14:paraId="71F766F4" w14:textId="77777777" w:rsidR="004051B2" w:rsidRDefault="00000000">
      <w:pPr>
        <w:spacing w:before="240" w:line="271" w:lineRule="auto"/>
      </w:pPr>
      <w:r>
        <w:rPr>
          <w:rFonts w:ascii="Arial" w:eastAsia="Arial" w:hAnsi="Arial" w:cs="Arial"/>
          <w:b/>
          <w:bCs/>
          <w:sz w:val="42"/>
          <w:szCs w:val="42"/>
        </w:rPr>
        <w:t>4. Troubleshooting</w:t>
      </w:r>
    </w:p>
    <w:p w14:paraId="3B358764" w14:textId="77777777" w:rsidR="004051B2" w:rsidRDefault="00000000">
      <w:pPr>
        <w:pStyle w:val="ListParagraph"/>
        <w:numPr>
          <w:ilvl w:val="0"/>
          <w:numId w:val="3"/>
        </w:numPr>
        <w:spacing w:after="120"/>
      </w:pPr>
      <w:r>
        <w:rPr>
          <w:rFonts w:ascii="Arial" w:eastAsia="Arial" w:hAnsi="Arial" w:cs="Arial"/>
          <w:b/>
          <w:bCs/>
        </w:rPr>
        <w:t xml:space="preserve">Connection timeout: </w:t>
      </w:r>
      <w:r>
        <w:rPr>
          <w:rFonts w:ascii="Arial" w:eastAsia="Arial" w:hAnsi="Arial" w:cs="Arial"/>
        </w:rPr>
        <w:t>The FQDN is likely still blocked at the firewall. Verify the rule is committed and applies to the correct source zone.</w:t>
      </w:r>
    </w:p>
    <w:p w14:paraId="0F97DE9F" w14:textId="77777777" w:rsidR="004051B2" w:rsidRDefault="00000000">
      <w:pPr>
        <w:pStyle w:val="ListParagraph"/>
        <w:numPr>
          <w:ilvl w:val="0"/>
          <w:numId w:val="3"/>
        </w:numPr>
        <w:spacing w:after="120"/>
      </w:pPr>
      <w:r>
        <w:rPr>
          <w:rFonts w:ascii="Arial" w:eastAsia="Arial" w:hAnsi="Arial" w:cs="Arial"/>
          <w:b/>
          <w:bCs/>
        </w:rPr>
        <w:t xml:space="preserve">SSL / certificate error: </w:t>
      </w:r>
      <w:r>
        <w:rPr>
          <w:rFonts w:ascii="Arial" w:eastAsia="Arial" w:hAnsi="Arial" w:cs="Arial"/>
        </w:rPr>
        <w:t>Your SSL inspection appliance may be intercepting traffic. Bypass SSL inspection for these three domains.</w:t>
      </w:r>
    </w:p>
    <w:p w14:paraId="504444B0" w14:textId="77777777" w:rsidR="004051B2" w:rsidRDefault="00000000">
      <w:pPr>
        <w:pStyle w:val="ListParagraph"/>
        <w:numPr>
          <w:ilvl w:val="0"/>
          <w:numId w:val="3"/>
        </w:numPr>
        <w:spacing w:after="120"/>
      </w:pPr>
      <w:r>
        <w:rPr>
          <w:rFonts w:ascii="Arial" w:eastAsia="Arial" w:hAnsi="Arial" w:cs="Arial"/>
          <w:b/>
          <w:bCs/>
        </w:rPr>
        <w:t xml:space="preserve">DNS resolution failure: </w:t>
      </w:r>
      <w:r>
        <w:rPr>
          <w:rFonts w:ascii="Arial" w:eastAsia="Arial" w:hAnsi="Arial" w:cs="Arial"/>
        </w:rPr>
        <w:t>Confirm the domains are not blocked by DNS-level security filtering. Add them to your DNS allow policy.</w:t>
      </w:r>
    </w:p>
    <w:p w14:paraId="660C065A" w14:textId="77777777" w:rsidR="004051B2" w:rsidRDefault="00000000">
      <w:pPr>
        <w:pStyle w:val="ListParagraph"/>
        <w:numPr>
          <w:ilvl w:val="0"/>
          <w:numId w:val="3"/>
        </w:numPr>
        <w:spacing w:after="210"/>
      </w:pPr>
      <w:r>
        <w:rPr>
          <w:rFonts w:ascii="Arial" w:eastAsia="Arial" w:hAnsi="Arial" w:cs="Arial"/>
          <w:b/>
          <w:bCs/>
        </w:rPr>
        <w:t xml:space="preserve">Partial page load / broken assets: </w:t>
      </w:r>
      <w:r>
        <w:rPr>
          <w:rFonts w:ascii="Arial" w:eastAsia="Arial" w:hAnsi="Arial" w:cs="Arial"/>
        </w:rPr>
        <w:t>The sitemanager.blob.core.windows.net endpoint serves static content. If it is blocked, the application may load but appear broken.</w:t>
      </w:r>
    </w:p>
    <w:p w14:paraId="765C928B" w14:textId="77777777" w:rsidR="004051B2" w:rsidRDefault="00000000">
      <w:pPr>
        <w:spacing w:before="240" w:line="271" w:lineRule="auto"/>
      </w:pPr>
      <w:r>
        <w:rPr>
          <w:rFonts w:ascii="Arial" w:eastAsia="Arial" w:hAnsi="Arial" w:cs="Arial"/>
          <w:b/>
          <w:bCs/>
          <w:sz w:val="42"/>
          <w:szCs w:val="42"/>
        </w:rPr>
        <w:t>5. Support</w:t>
      </w:r>
    </w:p>
    <w:p w14:paraId="586ED542" w14:textId="77777777" w:rsidR="004051B2" w:rsidRDefault="00000000">
      <w:pPr>
        <w:spacing w:after="210"/>
      </w:pPr>
      <w:r>
        <w:rPr>
          <w:rFonts w:ascii="Arial" w:eastAsia="Arial" w:hAnsi="Arial" w:cs="Arial"/>
        </w:rPr>
        <w:t>If you encounter issues after completing these steps, reach out to the ienterprise support team with the following:</w:t>
      </w:r>
    </w:p>
    <w:p w14:paraId="2EF81B12" w14:textId="77777777" w:rsidR="004051B2" w:rsidRDefault="00000000">
      <w:pPr>
        <w:pStyle w:val="ListParagraph"/>
        <w:numPr>
          <w:ilvl w:val="0"/>
          <w:numId w:val="3"/>
        </w:numPr>
        <w:spacing w:after="120"/>
      </w:pPr>
      <w:r>
        <w:rPr>
          <w:rFonts w:ascii="Arial" w:eastAsia="Arial" w:hAnsi="Arial" w:cs="Arial"/>
        </w:rPr>
        <w:t>Which FQDN is unreachable</w:t>
      </w:r>
    </w:p>
    <w:p w14:paraId="7F33500F" w14:textId="77777777" w:rsidR="004051B2" w:rsidRDefault="00000000">
      <w:pPr>
        <w:pStyle w:val="ListParagraph"/>
        <w:numPr>
          <w:ilvl w:val="0"/>
          <w:numId w:val="3"/>
        </w:numPr>
        <w:spacing w:after="120"/>
      </w:pPr>
      <w:r>
        <w:rPr>
          <w:rFonts w:ascii="Arial" w:eastAsia="Arial" w:hAnsi="Arial" w:cs="Arial"/>
        </w:rPr>
        <w:lastRenderedPageBreak/>
        <w:t>The error message or screenshot of the failure</w:t>
      </w:r>
    </w:p>
    <w:p w14:paraId="6E935D70" w14:textId="77777777" w:rsidR="004051B2" w:rsidRDefault="00000000">
      <w:pPr>
        <w:pStyle w:val="ListParagraph"/>
        <w:numPr>
          <w:ilvl w:val="0"/>
          <w:numId w:val="3"/>
        </w:numPr>
        <w:spacing w:after="210"/>
      </w:pPr>
      <w:r>
        <w:rPr>
          <w:rFonts w:ascii="Arial" w:eastAsia="Arial" w:hAnsi="Arial" w:cs="Arial"/>
        </w:rPr>
        <w:t>Any relevant firewall or proxy log entries showing the block</w:t>
      </w:r>
    </w:p>
    <w:sectPr w:rsidR="004051B2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9D12A" w14:textId="77777777" w:rsidR="004E7CE8" w:rsidRDefault="004E7CE8">
      <w:r>
        <w:separator/>
      </w:r>
    </w:p>
  </w:endnote>
  <w:endnote w:type="continuationSeparator" w:id="0">
    <w:p w14:paraId="32A8E8FB" w14:textId="77777777" w:rsidR="004E7CE8" w:rsidRDefault="004E7C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75C2E" w14:textId="77777777" w:rsidR="004051B2" w:rsidRDefault="00000000">
    <w:pPr>
      <w:pBdr>
        <w:top w:val="single" w:sz="2" w:space="4" w:color="D6D6DE"/>
      </w:pBdr>
      <w:spacing w:before="100"/>
      <w:jc w:val="center"/>
    </w:pPr>
    <w:r>
      <w:rPr>
        <w:rFonts w:ascii="Arial" w:eastAsia="Arial" w:hAnsi="Arial" w:cs="Arial"/>
        <w:color w:val="C0C0C0"/>
        <w:sz w:val="16"/>
        <w:szCs w:val="16"/>
      </w:rPr>
      <w:t>Confidential | ienterprise by Streamline LLC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3D646" w14:textId="77777777" w:rsidR="004051B2" w:rsidRDefault="00000000">
    <w:pPr>
      <w:pBdr>
        <w:top w:val="single" w:sz="2" w:space="4" w:color="D6D6DE"/>
      </w:pBdr>
      <w:spacing w:before="100"/>
      <w:jc w:val="center"/>
    </w:pPr>
    <w:r>
      <w:rPr>
        <w:rFonts w:ascii="Arial" w:eastAsia="Arial" w:hAnsi="Arial" w:cs="Arial"/>
        <w:color w:val="C0C0C0"/>
        <w:sz w:val="16"/>
        <w:szCs w:val="16"/>
      </w:rPr>
      <w:t>Confidential | ienterprise by Streamline LLC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09C2C" w14:textId="77777777" w:rsidR="004E7CE8" w:rsidRDefault="004E7CE8">
      <w:r>
        <w:separator/>
      </w:r>
    </w:p>
  </w:footnote>
  <w:footnote w:type="continuationSeparator" w:id="0">
    <w:p w14:paraId="64855CC2" w14:textId="77777777" w:rsidR="004E7CE8" w:rsidRDefault="004E7C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B9A22" w14:textId="77777777" w:rsidR="004051B2" w:rsidRDefault="00000000">
    <w:pPr>
      <w:jc w:val="right"/>
    </w:pPr>
    <w:r>
      <w:rPr>
        <w:rFonts w:ascii="Arial" w:eastAsia="Arial" w:hAnsi="Arial" w:cs="Arial"/>
        <w:i/>
        <w:iCs/>
        <w:color w:val="C0C0C0"/>
        <w:sz w:val="16"/>
        <w:szCs w:val="16"/>
      </w:rPr>
      <w:t>ienterprise | Network Access Configuration Guide</w:t>
    </w:r>
  </w:p>
  <w:p w14:paraId="13F4EB29" w14:textId="77777777" w:rsidR="004051B2" w:rsidRDefault="004051B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08F05" w14:textId="77777777" w:rsidR="004051B2" w:rsidRDefault="00000000">
    <w:pPr>
      <w:jc w:val="right"/>
    </w:pPr>
    <w:r>
      <w:rPr>
        <w:rFonts w:ascii="Arial" w:eastAsia="Arial" w:hAnsi="Arial" w:cs="Arial"/>
        <w:i/>
        <w:iCs/>
        <w:color w:val="C0C0C0"/>
        <w:sz w:val="16"/>
        <w:szCs w:val="16"/>
      </w:rPr>
      <w:t>ienterprise | Network Access Configuration Guide</w:t>
    </w:r>
  </w:p>
  <w:p w14:paraId="061B80AC" w14:textId="77777777" w:rsidR="004051B2" w:rsidRDefault="004051B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4698B"/>
    <w:multiLevelType w:val="hybridMultilevel"/>
    <w:tmpl w:val="989AD224"/>
    <w:lvl w:ilvl="0" w:tplc="361C2410">
      <w:start w:val="1"/>
      <w:numFmt w:val="bullet"/>
      <w:lvlText w:val="●"/>
      <w:lvlJc w:val="left"/>
      <w:pPr>
        <w:ind w:left="720" w:hanging="360"/>
      </w:pPr>
    </w:lvl>
    <w:lvl w:ilvl="1" w:tplc="D4E63C90">
      <w:start w:val="1"/>
      <w:numFmt w:val="bullet"/>
      <w:lvlText w:val="○"/>
      <w:lvlJc w:val="left"/>
      <w:pPr>
        <w:ind w:left="1440" w:hanging="360"/>
      </w:pPr>
    </w:lvl>
    <w:lvl w:ilvl="2" w:tplc="BCDCF104">
      <w:start w:val="1"/>
      <w:numFmt w:val="bullet"/>
      <w:lvlText w:val="■"/>
      <w:lvlJc w:val="left"/>
      <w:pPr>
        <w:ind w:left="2160" w:hanging="360"/>
      </w:pPr>
    </w:lvl>
    <w:lvl w:ilvl="3" w:tplc="F13ADE52">
      <w:start w:val="1"/>
      <w:numFmt w:val="bullet"/>
      <w:lvlText w:val="●"/>
      <w:lvlJc w:val="left"/>
      <w:pPr>
        <w:ind w:left="2880" w:hanging="360"/>
      </w:pPr>
    </w:lvl>
    <w:lvl w:ilvl="4" w:tplc="6BA27E28">
      <w:start w:val="1"/>
      <w:numFmt w:val="bullet"/>
      <w:lvlText w:val="○"/>
      <w:lvlJc w:val="left"/>
      <w:pPr>
        <w:ind w:left="3600" w:hanging="360"/>
      </w:pPr>
    </w:lvl>
    <w:lvl w:ilvl="5" w:tplc="3E68AC76">
      <w:start w:val="1"/>
      <w:numFmt w:val="bullet"/>
      <w:lvlText w:val="■"/>
      <w:lvlJc w:val="left"/>
      <w:pPr>
        <w:ind w:left="4320" w:hanging="360"/>
      </w:pPr>
    </w:lvl>
    <w:lvl w:ilvl="6" w:tplc="95F6A614">
      <w:start w:val="1"/>
      <w:numFmt w:val="bullet"/>
      <w:lvlText w:val="●"/>
      <w:lvlJc w:val="left"/>
      <w:pPr>
        <w:ind w:left="5040" w:hanging="360"/>
      </w:pPr>
    </w:lvl>
    <w:lvl w:ilvl="7" w:tplc="F6E2EC34">
      <w:start w:val="1"/>
      <w:numFmt w:val="bullet"/>
      <w:lvlText w:val="●"/>
      <w:lvlJc w:val="left"/>
      <w:pPr>
        <w:ind w:left="5760" w:hanging="360"/>
      </w:pPr>
    </w:lvl>
    <w:lvl w:ilvl="8" w:tplc="0414D90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ED7029B"/>
    <w:multiLevelType w:val="hybridMultilevel"/>
    <w:tmpl w:val="6BD0A204"/>
    <w:lvl w:ilvl="0" w:tplc="03C8493C">
      <w:start w:val="1"/>
      <w:numFmt w:val="decimal"/>
      <w:lvlText w:val="%1."/>
      <w:lvlJc w:val="left"/>
      <w:pPr>
        <w:ind w:left="720" w:hanging="360"/>
      </w:pPr>
    </w:lvl>
    <w:lvl w:ilvl="1" w:tplc="19ECBB0A">
      <w:numFmt w:val="decimal"/>
      <w:lvlText w:val=""/>
      <w:lvlJc w:val="left"/>
    </w:lvl>
    <w:lvl w:ilvl="2" w:tplc="FD844A84">
      <w:numFmt w:val="decimal"/>
      <w:lvlText w:val=""/>
      <w:lvlJc w:val="left"/>
    </w:lvl>
    <w:lvl w:ilvl="3" w:tplc="2FCE81E6">
      <w:numFmt w:val="decimal"/>
      <w:lvlText w:val=""/>
      <w:lvlJc w:val="left"/>
    </w:lvl>
    <w:lvl w:ilvl="4" w:tplc="E142203C">
      <w:numFmt w:val="decimal"/>
      <w:lvlText w:val=""/>
      <w:lvlJc w:val="left"/>
    </w:lvl>
    <w:lvl w:ilvl="5" w:tplc="FEC8D8B6">
      <w:numFmt w:val="decimal"/>
      <w:lvlText w:val=""/>
      <w:lvlJc w:val="left"/>
    </w:lvl>
    <w:lvl w:ilvl="6" w:tplc="5DC81C82">
      <w:numFmt w:val="decimal"/>
      <w:lvlText w:val=""/>
      <w:lvlJc w:val="left"/>
    </w:lvl>
    <w:lvl w:ilvl="7" w:tplc="216EC226">
      <w:numFmt w:val="decimal"/>
      <w:lvlText w:val=""/>
      <w:lvlJc w:val="left"/>
    </w:lvl>
    <w:lvl w:ilvl="8" w:tplc="D95E866E">
      <w:numFmt w:val="decimal"/>
      <w:lvlText w:val=""/>
      <w:lvlJc w:val="left"/>
    </w:lvl>
  </w:abstractNum>
  <w:abstractNum w:abstractNumId="2" w15:restartNumberingAfterBreak="0">
    <w:nsid w:val="237277C3"/>
    <w:multiLevelType w:val="hybridMultilevel"/>
    <w:tmpl w:val="6FACB2CA"/>
    <w:lvl w:ilvl="0" w:tplc="7216483C">
      <w:start w:val="1"/>
      <w:numFmt w:val="bullet"/>
      <w:lvlText w:val="•"/>
      <w:lvlJc w:val="left"/>
      <w:pPr>
        <w:ind w:left="720" w:hanging="360"/>
      </w:pPr>
      <w:rPr>
        <w:rFonts w:ascii="Georgia" w:eastAsia="Georgia" w:hAnsi="Georgia" w:cs="Georgia"/>
      </w:rPr>
    </w:lvl>
    <w:lvl w:ilvl="1" w:tplc="97D06CB4">
      <w:numFmt w:val="decimal"/>
      <w:lvlText w:val=""/>
      <w:lvlJc w:val="left"/>
    </w:lvl>
    <w:lvl w:ilvl="2" w:tplc="CB503076">
      <w:numFmt w:val="decimal"/>
      <w:lvlText w:val=""/>
      <w:lvlJc w:val="left"/>
    </w:lvl>
    <w:lvl w:ilvl="3" w:tplc="A1FA7A00">
      <w:numFmt w:val="decimal"/>
      <w:lvlText w:val=""/>
      <w:lvlJc w:val="left"/>
    </w:lvl>
    <w:lvl w:ilvl="4" w:tplc="B256203A">
      <w:numFmt w:val="decimal"/>
      <w:lvlText w:val=""/>
      <w:lvlJc w:val="left"/>
    </w:lvl>
    <w:lvl w:ilvl="5" w:tplc="A7365B34">
      <w:numFmt w:val="decimal"/>
      <w:lvlText w:val=""/>
      <w:lvlJc w:val="left"/>
    </w:lvl>
    <w:lvl w:ilvl="6" w:tplc="33B622DA">
      <w:numFmt w:val="decimal"/>
      <w:lvlText w:val=""/>
      <w:lvlJc w:val="left"/>
    </w:lvl>
    <w:lvl w:ilvl="7" w:tplc="76CCF090">
      <w:numFmt w:val="decimal"/>
      <w:lvlText w:val=""/>
      <w:lvlJc w:val="left"/>
    </w:lvl>
    <w:lvl w:ilvl="8" w:tplc="77D6A8BC">
      <w:numFmt w:val="decimal"/>
      <w:lvlText w:val=""/>
      <w:lvlJc w:val="left"/>
    </w:lvl>
  </w:abstractNum>
  <w:num w:numId="1" w16cid:durableId="1030840538">
    <w:abstractNumId w:val="0"/>
    <w:lvlOverride w:ilvl="0">
      <w:startOverride w:val="1"/>
    </w:lvlOverride>
  </w:num>
  <w:num w:numId="2" w16cid:durableId="769277586">
    <w:abstractNumId w:val="1"/>
    <w:lvlOverride w:ilvl="0">
      <w:startOverride w:val="1"/>
    </w:lvlOverride>
  </w:num>
  <w:num w:numId="3" w16cid:durableId="133773377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1B2"/>
    <w:rsid w:val="004051B2"/>
    <w:rsid w:val="004E7CE8"/>
    <w:rsid w:val="00D267E7"/>
    <w:rsid w:val="00FD3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1C2BF1"/>
  <w15:docId w15:val="{910998B1-4CDC-694D-84A6-DF8ADF9EB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592</Words>
  <Characters>3348</Characters>
  <Application>Microsoft Office Word</Application>
  <DocSecurity>0</DocSecurity>
  <Lines>98</Lines>
  <Paragraphs>72</Paragraphs>
  <ScaleCrop>false</ScaleCrop>
  <Company/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Santosh Mahindraker</cp:lastModifiedBy>
  <cp:revision>2</cp:revision>
  <dcterms:created xsi:type="dcterms:W3CDTF">2026-02-18T01:08:00Z</dcterms:created>
  <dcterms:modified xsi:type="dcterms:W3CDTF">2026-02-18T04:03:00Z</dcterms:modified>
</cp:coreProperties>
</file>