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Colorado</w:t>
      </w:r>
      <w:r>
        <w:rPr>
          <w:spacing w:val="-4"/>
        </w:rPr>
        <w:t> </w:t>
      </w:r>
      <w:r>
        <w:rPr>
          <w:w w:val="90"/>
        </w:rPr>
        <w:t>Motor</w:t>
      </w:r>
      <w:r>
        <w:rPr>
          <w:spacing w:val="-5"/>
        </w:rPr>
        <w:t> </w:t>
      </w:r>
      <w:r>
        <w:rPr>
          <w:w w:val="90"/>
        </w:rPr>
        <w:t>Vehicle</w:t>
      </w:r>
      <w:r>
        <w:rPr>
          <w:spacing w:val="-2"/>
        </w:rPr>
        <w:t> </w:t>
      </w:r>
      <w:r>
        <w:rPr>
          <w:w w:val="90"/>
        </w:rPr>
        <w:t>Sales</w:t>
      </w:r>
      <w:r>
        <w:rPr>
          <w:spacing w:val="-5"/>
        </w:rPr>
        <w:t> </w:t>
      </w:r>
      <w:r>
        <w:rPr>
          <w:w w:val="90"/>
        </w:rPr>
        <w:t>Data</w:t>
      </w:r>
      <w:r>
        <w:rPr>
          <w:spacing w:val="-5"/>
        </w:rPr>
        <w:t> </w:t>
      </w:r>
      <w:r>
        <w:rPr>
          <w:w w:val="90"/>
        </w:rPr>
        <w:t>Analysis</w:t>
      </w:r>
      <w:r>
        <w:rPr>
          <w:spacing w:val="-2"/>
        </w:rPr>
        <w:t> </w:t>
      </w:r>
      <w:r>
        <w:rPr>
          <w:spacing w:val="-2"/>
          <w:w w:val="90"/>
        </w:rPr>
        <w:t>Report</w:t>
      </w:r>
    </w:p>
    <w:p>
      <w:pPr>
        <w:pStyle w:val="BodyText"/>
        <w:spacing w:before="11"/>
        <w:ind w:left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757427</wp:posOffset>
            </wp:positionH>
            <wp:positionV relativeFrom="paragraph">
              <wp:posOffset>144964</wp:posOffset>
            </wp:positionV>
            <wp:extent cx="5227645" cy="327183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645" cy="3271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0"/>
      </w:pPr>
      <w:r>
        <w:rPr>
          <w:spacing w:val="-2"/>
        </w:rPr>
        <w:t>Introduction</w:t>
      </w:r>
    </w:p>
    <w:p>
      <w:pPr>
        <w:pStyle w:val="BodyText"/>
        <w:spacing w:line="288" w:lineRule="auto" w:before="202"/>
        <w:ind w:left="115"/>
      </w:pPr>
      <w:r>
        <w:rPr>
          <w:spacing w:val="-2"/>
          <w:w w:val="105"/>
        </w:rPr>
        <w:t>This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report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presents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an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analysis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motor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vehicle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sales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across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various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counties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Colorado,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based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on </w:t>
      </w:r>
      <w:r>
        <w:rPr/>
        <w:t>data</w:t>
      </w:r>
      <w:r>
        <w:rPr>
          <w:spacing w:val="-11"/>
        </w:rPr>
        <w:t> </w:t>
      </w:r>
      <w:r>
        <w:rPr/>
        <w:t>segmented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/>
        <w:t>year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quarter.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objective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this</w:t>
      </w:r>
      <w:r>
        <w:rPr>
          <w:spacing w:val="-8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identify</w:t>
      </w:r>
      <w:r>
        <w:rPr>
          <w:spacing w:val="-10"/>
        </w:rPr>
        <w:t> </w:t>
      </w:r>
      <w:r>
        <w:rPr/>
        <w:t>key</w:t>
      </w:r>
      <w:r>
        <w:rPr>
          <w:spacing w:val="-12"/>
        </w:rPr>
        <w:t> </w:t>
      </w:r>
      <w:r>
        <w:rPr/>
        <w:t>trends,</w:t>
      </w:r>
      <w:r>
        <w:rPr>
          <w:spacing w:val="-10"/>
        </w:rPr>
        <w:t> </w:t>
      </w:r>
      <w:r>
        <w:rPr/>
        <w:t>highlight significant</w:t>
      </w:r>
      <w:r>
        <w:rPr>
          <w:spacing w:val="-9"/>
        </w:rPr>
        <w:t> </w:t>
      </w:r>
      <w:r>
        <w:rPr/>
        <w:t>findings,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provide</w:t>
      </w:r>
      <w:r>
        <w:rPr>
          <w:spacing w:val="-9"/>
        </w:rPr>
        <w:t> </w:t>
      </w:r>
      <w:r>
        <w:rPr/>
        <w:t>actionable</w:t>
      </w:r>
      <w:r>
        <w:rPr>
          <w:spacing w:val="-6"/>
        </w:rPr>
        <w:t> </w:t>
      </w:r>
      <w:r>
        <w:rPr/>
        <w:t>insights</w:t>
      </w:r>
      <w:r>
        <w:rPr>
          <w:spacing w:val="-9"/>
        </w:rPr>
        <w:t> </w:t>
      </w:r>
      <w:r>
        <w:rPr/>
        <w:t>to</w:t>
      </w:r>
      <w:r>
        <w:rPr>
          <w:spacing w:val="-13"/>
        </w:rPr>
        <w:t> </w:t>
      </w:r>
      <w:r>
        <w:rPr/>
        <w:t>stakeholders.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dataset</w:t>
      </w:r>
      <w:r>
        <w:rPr>
          <w:spacing w:val="-13"/>
        </w:rPr>
        <w:t> </w:t>
      </w:r>
      <w:r>
        <w:rPr/>
        <w:t>used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this</w:t>
      </w:r>
      <w:r>
        <w:rPr>
          <w:spacing w:val="-8"/>
        </w:rPr>
        <w:t> </w:t>
      </w:r>
      <w:r>
        <w:rPr/>
        <w:t>project</w:t>
      </w:r>
      <w:r>
        <w:rPr>
          <w:spacing w:val="-9"/>
        </w:rPr>
        <w:t> </w:t>
      </w:r>
      <w:r>
        <w:rPr/>
        <w:t>is </w:t>
      </w:r>
      <w:r>
        <w:rPr>
          <w:spacing w:val="-2"/>
          <w:w w:val="105"/>
        </w:rPr>
        <w:t>named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colorado_motor_vehicle_sales.csv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includes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information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total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sales,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geographic </w:t>
      </w:r>
      <w:r>
        <w:rPr>
          <w:w w:val="105"/>
        </w:rPr>
        <w:t>distribution,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temporal</w:t>
      </w:r>
      <w:r>
        <w:rPr>
          <w:spacing w:val="-10"/>
          <w:w w:val="105"/>
        </w:rPr>
        <w:t> </w:t>
      </w:r>
      <w:r>
        <w:rPr>
          <w:w w:val="105"/>
        </w:rPr>
        <w:t>patterns.</w:t>
      </w:r>
    </w:p>
    <w:p>
      <w:pPr>
        <w:pStyle w:val="BodyText"/>
        <w:spacing w:before="9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758570</wp:posOffset>
                </wp:positionH>
                <wp:positionV relativeFrom="paragraph">
                  <wp:posOffset>226581</wp:posOffset>
                </wp:positionV>
                <wp:extent cx="6249035" cy="1905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249035" cy="19050"/>
                          <a:chExt cx="6249035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12" y="6"/>
                            <a:ext cx="624903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19050">
                                <a:moveTo>
                                  <a:pt x="6248793" y="673"/>
                                </a:moveTo>
                                <a:lnTo>
                                  <a:pt x="6247739" y="673"/>
                                </a:lnTo>
                                <a:lnTo>
                                  <a:pt x="62477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69"/>
                                </a:lnTo>
                                <a:lnTo>
                                  <a:pt x="6247739" y="18669"/>
                                </a:lnTo>
                                <a:lnTo>
                                  <a:pt x="6247739" y="3721"/>
                                </a:lnTo>
                                <a:lnTo>
                                  <a:pt x="6248793" y="3721"/>
                                </a:lnTo>
                                <a:lnTo>
                                  <a:pt x="6248793" y="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81" y="3727"/>
                            <a:ext cx="62484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15240">
                                <a:moveTo>
                                  <a:pt x="6248387" y="0"/>
                                </a:moveTo>
                                <a:lnTo>
                                  <a:pt x="6245339" y="0"/>
                                </a:lnTo>
                                <a:lnTo>
                                  <a:pt x="6245339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5227"/>
                                </a:lnTo>
                                <a:lnTo>
                                  <a:pt x="6245339" y="15227"/>
                                </a:lnTo>
                                <a:lnTo>
                                  <a:pt x="6248387" y="15227"/>
                                </a:lnTo>
                                <a:lnTo>
                                  <a:pt x="6248387" y="12179"/>
                                </a:lnTo>
                                <a:lnTo>
                                  <a:pt x="6248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3pt;margin-top:17.841078pt;width:492.05pt;height:1.5pt;mso-position-horizontal-relative:page;mso-position-vertical-relative:paragraph;z-index:-15728128;mso-wrap-distance-left:0;mso-wrap-distance-right:0" id="docshapegroup1" coordorigin="1195,357" coordsize="9841,30">
                <v:shape style="position:absolute;left:1194;top:356;width:9841;height:30" id="docshape2" coordorigin="1195,357" coordsize="9841,30" path="m11035,358l11034,358,11034,357,1195,357,1195,386,11034,386,11034,363,11035,363,11035,358xe" filled="true" fillcolor="#a0a0a0" stroked="false">
                  <v:path arrowok="t"/>
                  <v:fill type="solid"/>
                </v:shape>
                <v:shape style="position:absolute;left:1195;top:362;width:9840;height:24" id="docshape3" coordorigin="1195,363" coordsize="9840,24" path="m11035,363l11030,363,11030,382,1195,382,1195,387,11030,387,11035,387,11035,382,11035,36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33"/>
      </w:pPr>
      <w:r>
        <w:rPr>
          <w:spacing w:val="-2"/>
          <w:w w:val="90"/>
        </w:rPr>
        <w:t>Key</w:t>
      </w:r>
      <w:r>
        <w:rPr>
          <w:spacing w:val="-10"/>
          <w:w w:val="90"/>
        </w:rPr>
        <w:t> </w:t>
      </w:r>
      <w:r>
        <w:rPr>
          <w:spacing w:val="-2"/>
        </w:rPr>
        <w:t>Findings</w:t>
      </w:r>
    </w:p>
    <w:p>
      <w:pPr>
        <w:spacing w:before="207"/>
        <w:ind w:left="115" w:right="0" w:firstLine="0"/>
        <w:jc w:val="left"/>
        <w:rPr>
          <w:b/>
          <w:sz w:val="22"/>
        </w:rPr>
      </w:pPr>
      <w:r>
        <w:rPr>
          <w:b/>
          <w:w w:val="90"/>
          <w:sz w:val="22"/>
        </w:rPr>
        <w:t>Maximum</w:t>
      </w:r>
      <w:r>
        <w:rPr>
          <w:b/>
          <w:spacing w:val="3"/>
          <w:sz w:val="22"/>
        </w:rPr>
        <w:t> </w:t>
      </w:r>
      <w:r>
        <w:rPr>
          <w:b/>
          <w:w w:val="90"/>
          <w:sz w:val="22"/>
        </w:rPr>
        <w:t>and</w:t>
      </w:r>
      <w:r>
        <w:rPr>
          <w:b/>
          <w:spacing w:val="9"/>
          <w:sz w:val="22"/>
        </w:rPr>
        <w:t> </w:t>
      </w:r>
      <w:r>
        <w:rPr>
          <w:b/>
          <w:w w:val="90"/>
          <w:sz w:val="22"/>
        </w:rPr>
        <w:t>Minimum</w:t>
      </w:r>
      <w:r>
        <w:rPr>
          <w:b/>
          <w:spacing w:val="7"/>
          <w:sz w:val="22"/>
        </w:rPr>
        <w:t> </w:t>
      </w:r>
      <w:r>
        <w:rPr>
          <w:b/>
          <w:spacing w:val="-2"/>
          <w:w w:val="90"/>
          <w:sz w:val="22"/>
        </w:rPr>
        <w:t>Sales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88" w:lineRule="auto" w:before="203" w:after="0"/>
        <w:ind w:left="792" w:right="417" w:hanging="339"/>
        <w:jc w:val="left"/>
        <w:rPr>
          <w:sz w:val="22"/>
        </w:rPr>
      </w:pPr>
      <w:r>
        <w:rPr>
          <w:b/>
          <w:spacing w:val="-4"/>
          <w:sz w:val="22"/>
        </w:rPr>
        <w:t>Maximum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Sales</w:t>
      </w:r>
      <w:r>
        <w:rPr>
          <w:spacing w:val="-4"/>
          <w:sz w:val="22"/>
        </w:rPr>
        <w:t>: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highest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motor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vehicle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sales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event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occurred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6"/>
          <w:sz w:val="22"/>
        </w:rPr>
        <w:t> </w:t>
      </w:r>
      <w:r>
        <w:rPr>
          <w:b/>
          <w:spacing w:val="-4"/>
          <w:sz w:val="22"/>
        </w:rPr>
        <w:t>Ǫ3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2015</w:t>
      </w:r>
      <w:r>
        <w:rPr>
          <w:b/>
          <w:spacing w:val="-14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6"/>
          <w:sz w:val="22"/>
        </w:rPr>
        <w:t> </w:t>
      </w:r>
      <w:r>
        <w:rPr>
          <w:b/>
          <w:spacing w:val="-4"/>
          <w:sz w:val="22"/>
        </w:rPr>
        <w:t>Arapahoe </w:t>
      </w:r>
      <w:r>
        <w:rPr>
          <w:b/>
          <w:spacing w:val="-2"/>
          <w:sz w:val="22"/>
        </w:rPr>
        <w:t>County</w:t>
      </w:r>
      <w:r>
        <w:rPr>
          <w:spacing w:val="-2"/>
          <w:sz w:val="22"/>
        </w:rPr>
        <w:t>,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sales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amounting</w:t>
      </w:r>
      <w:r>
        <w:rPr>
          <w:spacing w:val="-12"/>
          <w:sz w:val="22"/>
        </w:rPr>
        <w:t> </w:t>
      </w:r>
      <w:r>
        <w:rPr>
          <w:b/>
          <w:spacing w:val="-2"/>
          <w:sz w:val="22"/>
        </w:rPr>
        <w:t>$G16.G1</w:t>
      </w:r>
      <w:r>
        <w:rPr>
          <w:b/>
          <w:spacing w:val="-17"/>
          <w:sz w:val="22"/>
        </w:rPr>
        <w:t> </w:t>
      </w:r>
      <w:r>
        <w:rPr>
          <w:b/>
          <w:spacing w:val="-2"/>
          <w:sz w:val="22"/>
        </w:rPr>
        <w:t>million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88" w:lineRule="auto" w:before="150" w:after="0"/>
        <w:ind w:left="792" w:right="142" w:hanging="339"/>
        <w:jc w:val="left"/>
        <w:rPr>
          <w:sz w:val="22"/>
        </w:rPr>
      </w:pPr>
      <w:r>
        <w:rPr>
          <w:b/>
          <w:spacing w:val="-4"/>
          <w:sz w:val="22"/>
        </w:rPr>
        <w:t>Minimum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Sales</w:t>
      </w:r>
      <w:r>
        <w:rPr>
          <w:spacing w:val="-4"/>
          <w:sz w:val="22"/>
        </w:rPr>
        <w:t>: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lowest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sales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were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recorded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21"/>
          <w:sz w:val="22"/>
        </w:rPr>
        <w:t> </w:t>
      </w:r>
      <w:r>
        <w:rPr>
          <w:b/>
          <w:spacing w:val="-4"/>
          <w:sz w:val="22"/>
        </w:rPr>
        <w:t>Ǫ1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200G</w:t>
      </w:r>
      <w:r>
        <w:rPr>
          <w:b/>
          <w:spacing w:val="-18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22"/>
          <w:sz w:val="22"/>
        </w:rPr>
        <w:t> </w:t>
      </w:r>
      <w:r>
        <w:rPr>
          <w:b/>
          <w:spacing w:val="-4"/>
          <w:sz w:val="22"/>
        </w:rPr>
        <w:t>Fremont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County</w:t>
      </w:r>
      <w:r>
        <w:rPr>
          <w:spacing w:val="-4"/>
          <w:sz w:val="22"/>
        </w:rPr>
        <w:t>,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amounting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b/>
          <w:sz w:val="22"/>
        </w:rPr>
        <w:t>$6.27 million</w:t>
      </w:r>
      <w:r>
        <w:rPr>
          <w:sz w:val="22"/>
        </w:rPr>
        <w:t>.</w:t>
      </w:r>
    </w:p>
    <w:p>
      <w:pPr>
        <w:pStyle w:val="Heading1"/>
        <w:spacing w:before="152"/>
      </w:pPr>
      <w:r>
        <w:rPr>
          <w:w w:val="90"/>
        </w:rPr>
        <w:t>Counties</w:t>
      </w:r>
      <w:r>
        <w:rPr>
          <w:spacing w:val="9"/>
        </w:rPr>
        <w:t> </w:t>
      </w:r>
      <w:r>
        <w:rPr>
          <w:w w:val="90"/>
        </w:rPr>
        <w:t>with</w:t>
      </w:r>
      <w:r>
        <w:rPr>
          <w:spacing w:val="9"/>
        </w:rPr>
        <w:t> </w:t>
      </w:r>
      <w:r>
        <w:rPr>
          <w:w w:val="90"/>
        </w:rPr>
        <w:t>Sales</w:t>
      </w:r>
      <w:r>
        <w:rPr>
          <w:spacing w:val="11"/>
        </w:rPr>
        <w:t> </w:t>
      </w:r>
      <w:r>
        <w:rPr>
          <w:spacing w:val="-2"/>
          <w:w w:val="90"/>
        </w:rPr>
        <w:t>Performance</w:t>
      </w:r>
    </w:p>
    <w:p>
      <w:pPr>
        <w:spacing w:before="205"/>
        <w:ind w:left="115" w:right="0" w:firstLine="0"/>
        <w:jc w:val="left"/>
        <w:rPr>
          <w:b/>
          <w:sz w:val="22"/>
        </w:rPr>
      </w:pPr>
      <w:r>
        <w:rPr>
          <w:b/>
          <w:w w:val="90"/>
          <w:sz w:val="22"/>
        </w:rPr>
        <w:t>Counties</w:t>
      </w:r>
      <w:r>
        <w:rPr>
          <w:b/>
          <w:spacing w:val="-3"/>
          <w:sz w:val="22"/>
        </w:rPr>
        <w:t> </w:t>
      </w:r>
      <w:r>
        <w:rPr>
          <w:b/>
          <w:w w:val="90"/>
          <w:sz w:val="22"/>
        </w:rPr>
        <w:t>with</w:t>
      </w:r>
      <w:r>
        <w:rPr>
          <w:b/>
          <w:spacing w:val="-3"/>
          <w:sz w:val="22"/>
        </w:rPr>
        <w:t> </w:t>
      </w:r>
      <w:r>
        <w:rPr>
          <w:b/>
          <w:w w:val="90"/>
          <w:sz w:val="22"/>
        </w:rPr>
        <w:t>Average</w:t>
      </w:r>
      <w:r>
        <w:rPr>
          <w:b/>
          <w:spacing w:val="-2"/>
          <w:sz w:val="22"/>
        </w:rPr>
        <w:t> </w:t>
      </w:r>
      <w:r>
        <w:rPr>
          <w:b/>
          <w:w w:val="90"/>
          <w:sz w:val="22"/>
        </w:rPr>
        <w:t>Sales</w:t>
      </w:r>
      <w:r>
        <w:rPr>
          <w:b/>
          <w:spacing w:val="-3"/>
          <w:sz w:val="22"/>
        </w:rPr>
        <w:t> </w:t>
      </w:r>
      <w:r>
        <w:rPr>
          <w:b/>
          <w:w w:val="90"/>
          <w:sz w:val="22"/>
        </w:rPr>
        <w:t>Above</w:t>
      </w:r>
      <w:r>
        <w:rPr>
          <w:b/>
          <w:spacing w:val="-3"/>
          <w:sz w:val="22"/>
        </w:rPr>
        <w:t> </w:t>
      </w:r>
      <w:r>
        <w:rPr>
          <w:b/>
          <w:w w:val="90"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w w:val="90"/>
          <w:sz w:val="22"/>
        </w:rPr>
        <w:t>Overall</w:t>
      </w:r>
      <w:r>
        <w:rPr>
          <w:b/>
          <w:spacing w:val="-2"/>
          <w:sz w:val="22"/>
        </w:rPr>
        <w:t> </w:t>
      </w:r>
      <w:r>
        <w:rPr>
          <w:b/>
          <w:spacing w:val="-2"/>
          <w:w w:val="90"/>
          <w:sz w:val="22"/>
        </w:rPr>
        <w:t>Average: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40" w:lineRule="auto" w:before="202" w:after="0"/>
        <w:ind w:left="791" w:right="0" w:hanging="338"/>
        <w:jc w:val="left"/>
        <w:rPr>
          <w:sz w:val="22"/>
        </w:rPr>
      </w:pPr>
      <w:r>
        <w:rPr>
          <w:b/>
          <w:spacing w:val="-8"/>
          <w:sz w:val="22"/>
        </w:rPr>
        <w:t>Arapahoe</w:t>
      </w:r>
      <w:r>
        <w:rPr>
          <w:spacing w:val="-8"/>
          <w:sz w:val="22"/>
        </w:rPr>
        <w:t>: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$629.45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million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40" w:lineRule="auto" w:before="205" w:after="0"/>
        <w:ind w:left="791" w:right="0" w:hanging="338"/>
        <w:jc w:val="left"/>
        <w:rPr>
          <w:sz w:val="22"/>
        </w:rPr>
      </w:pPr>
      <w:r>
        <w:rPr>
          <w:b/>
          <w:spacing w:val="-6"/>
          <w:sz w:val="22"/>
        </w:rPr>
        <w:t>El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Paso</w:t>
      </w:r>
      <w:r>
        <w:rPr>
          <w:spacing w:val="-6"/>
          <w:sz w:val="22"/>
        </w:rPr>
        <w:t>: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$372.69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million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40" w:lineRule="auto" w:before="203" w:after="0"/>
        <w:ind w:left="791" w:right="0" w:hanging="338"/>
        <w:jc w:val="left"/>
        <w:rPr>
          <w:sz w:val="22"/>
        </w:rPr>
      </w:pPr>
      <w:r>
        <w:rPr>
          <w:b/>
          <w:w w:val="90"/>
          <w:sz w:val="22"/>
        </w:rPr>
        <w:t>Jefferson</w:t>
      </w:r>
      <w:r>
        <w:rPr>
          <w:w w:val="90"/>
          <w:sz w:val="22"/>
        </w:rPr>
        <w:t>:</w:t>
      </w:r>
      <w:r>
        <w:rPr>
          <w:spacing w:val="19"/>
          <w:sz w:val="22"/>
        </w:rPr>
        <w:t> </w:t>
      </w:r>
      <w:r>
        <w:rPr>
          <w:w w:val="90"/>
          <w:sz w:val="22"/>
        </w:rPr>
        <w:t>$283.08</w:t>
      </w:r>
      <w:r>
        <w:rPr>
          <w:spacing w:val="11"/>
          <w:sz w:val="22"/>
        </w:rPr>
        <w:t> </w:t>
      </w:r>
      <w:r>
        <w:rPr>
          <w:spacing w:val="-2"/>
          <w:w w:val="90"/>
          <w:sz w:val="22"/>
        </w:rPr>
        <w:t>million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40" w:lineRule="auto" w:before="205" w:after="0"/>
        <w:ind w:left="791" w:right="0" w:hanging="338"/>
        <w:jc w:val="left"/>
        <w:rPr>
          <w:sz w:val="22"/>
        </w:rPr>
      </w:pPr>
      <w:r>
        <w:rPr>
          <w:b/>
          <w:spacing w:val="-6"/>
          <w:sz w:val="22"/>
        </w:rPr>
        <w:t>Adams</w:t>
      </w:r>
      <w:r>
        <w:rPr>
          <w:spacing w:val="-6"/>
          <w:sz w:val="22"/>
        </w:rPr>
        <w:t>: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$278.19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million</w:t>
      </w:r>
    </w:p>
    <w:p>
      <w:pPr>
        <w:pStyle w:val="ListParagraph"/>
        <w:numPr>
          <w:ilvl w:val="0"/>
          <w:numId w:val="2"/>
        </w:numPr>
        <w:tabs>
          <w:tab w:pos="791" w:val="left" w:leader="none"/>
        </w:tabs>
        <w:spacing w:line="240" w:lineRule="auto" w:before="202" w:after="0"/>
        <w:ind w:left="791" w:right="0" w:hanging="338"/>
        <w:jc w:val="left"/>
        <w:rPr>
          <w:sz w:val="22"/>
        </w:rPr>
      </w:pPr>
      <w:r>
        <w:rPr>
          <w:b/>
          <w:spacing w:val="-6"/>
          <w:sz w:val="22"/>
        </w:rPr>
        <w:t>Denver</w:t>
      </w:r>
      <w:r>
        <w:rPr>
          <w:spacing w:val="-6"/>
          <w:sz w:val="22"/>
        </w:rPr>
        <w:t>: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$211.36</w:t>
      </w:r>
      <w:r>
        <w:rPr>
          <w:spacing w:val="-23"/>
          <w:sz w:val="22"/>
        </w:rPr>
        <w:t> </w:t>
      </w:r>
      <w:r>
        <w:rPr>
          <w:spacing w:val="-6"/>
          <w:sz w:val="22"/>
        </w:rPr>
        <w:t>million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600" w:bottom="280" w:left="1080" w:right="1080"/>
        </w:sectPr>
      </w:pPr>
    </w:p>
    <w:p>
      <w:pPr>
        <w:pStyle w:val="BodyText"/>
        <w:spacing w:line="288" w:lineRule="auto" w:before="70"/>
        <w:ind w:left="115"/>
      </w:pPr>
      <w:r>
        <w:rPr/>
        <w:t>These</w:t>
      </w:r>
      <w:r>
        <w:rPr>
          <w:spacing w:val="-11"/>
        </w:rPr>
        <w:t> </w:t>
      </w:r>
      <w:r>
        <w:rPr/>
        <w:t>counties</w:t>
      </w:r>
      <w:r>
        <w:rPr>
          <w:spacing w:val="-12"/>
        </w:rPr>
        <w:t> </w:t>
      </w:r>
      <w:r>
        <w:rPr/>
        <w:t>exhibit</w:t>
      </w:r>
      <w:r>
        <w:rPr>
          <w:spacing w:val="-12"/>
        </w:rPr>
        <w:t> </w:t>
      </w:r>
      <w:r>
        <w:rPr/>
        <w:t>strong</w:t>
      </w:r>
      <w:r>
        <w:rPr>
          <w:spacing w:val="-14"/>
        </w:rPr>
        <w:t> </w:t>
      </w:r>
      <w:r>
        <w:rPr/>
        <w:t>sales</w:t>
      </w:r>
      <w:r>
        <w:rPr>
          <w:spacing w:val="-13"/>
        </w:rPr>
        <w:t> </w:t>
      </w:r>
      <w:r>
        <w:rPr/>
        <w:t>performance,</w:t>
      </w:r>
      <w:r>
        <w:rPr>
          <w:spacing w:val="-12"/>
        </w:rPr>
        <w:t> </w:t>
      </w:r>
      <w:r>
        <w:rPr/>
        <w:t>likely</w:t>
      </w:r>
      <w:r>
        <w:rPr>
          <w:spacing w:val="-17"/>
        </w:rPr>
        <w:t> </w:t>
      </w:r>
      <w:r>
        <w:rPr/>
        <w:t>attributed</w:t>
      </w:r>
      <w:r>
        <w:rPr>
          <w:spacing w:val="-13"/>
        </w:rPr>
        <w:t> </w:t>
      </w:r>
      <w:r>
        <w:rPr/>
        <w:t>to</w:t>
      </w:r>
      <w:r>
        <w:rPr>
          <w:spacing w:val="-17"/>
        </w:rPr>
        <w:t> </w:t>
      </w:r>
      <w:r>
        <w:rPr/>
        <w:t>larger</w:t>
      </w:r>
      <w:r>
        <w:rPr>
          <w:spacing w:val="-15"/>
        </w:rPr>
        <w:t> </w:t>
      </w:r>
      <w:r>
        <w:rPr/>
        <w:t>populations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higher economic</w:t>
      </w:r>
      <w:r>
        <w:rPr>
          <w:spacing w:val="-12"/>
        </w:rPr>
        <w:t> </w:t>
      </w:r>
      <w:r>
        <w:rPr/>
        <w:t>activity.</w:t>
      </w:r>
    </w:p>
    <w:p>
      <w:pPr>
        <w:pStyle w:val="Heading1"/>
      </w:pPr>
      <w:r>
        <w:rPr>
          <w:w w:val="90"/>
        </w:rPr>
        <w:t>Counties</w:t>
      </w:r>
      <w:r>
        <w:rPr>
          <w:spacing w:val="-3"/>
        </w:rPr>
        <w:t> </w:t>
      </w:r>
      <w:r>
        <w:rPr>
          <w:w w:val="90"/>
        </w:rPr>
        <w:t>with</w:t>
      </w:r>
      <w:r>
        <w:rPr>
          <w:spacing w:val="-2"/>
        </w:rPr>
        <w:t> </w:t>
      </w:r>
      <w:r>
        <w:rPr>
          <w:w w:val="90"/>
        </w:rPr>
        <w:t>Average</w:t>
      </w:r>
      <w:r>
        <w:rPr>
          <w:spacing w:val="-3"/>
        </w:rPr>
        <w:t> </w:t>
      </w:r>
      <w:r>
        <w:rPr>
          <w:w w:val="90"/>
        </w:rPr>
        <w:t>Sales</w:t>
      </w:r>
      <w:r>
        <w:rPr>
          <w:spacing w:val="-2"/>
        </w:rPr>
        <w:t> </w:t>
      </w:r>
      <w:r>
        <w:rPr>
          <w:w w:val="90"/>
        </w:rPr>
        <w:t>Below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3"/>
        </w:rPr>
        <w:t> </w:t>
      </w:r>
      <w:r>
        <w:rPr>
          <w:w w:val="90"/>
        </w:rPr>
        <w:t>Overall</w:t>
      </w:r>
      <w:r>
        <w:rPr>
          <w:spacing w:val="2"/>
        </w:rPr>
        <w:t> </w:t>
      </w:r>
      <w:r>
        <w:rPr>
          <w:spacing w:val="-2"/>
          <w:w w:val="90"/>
        </w:rPr>
        <w:t>Average:</w:t>
      </w:r>
    </w:p>
    <w:p>
      <w:pPr>
        <w:pStyle w:val="ListParagraph"/>
        <w:numPr>
          <w:ilvl w:val="0"/>
          <w:numId w:val="3"/>
        </w:numPr>
        <w:tabs>
          <w:tab w:pos="791" w:val="left" w:leader="none"/>
        </w:tabs>
        <w:spacing w:line="240" w:lineRule="auto" w:before="207" w:after="0"/>
        <w:ind w:left="791" w:right="0" w:hanging="338"/>
        <w:jc w:val="left"/>
        <w:rPr>
          <w:sz w:val="22"/>
        </w:rPr>
      </w:pPr>
      <w:r>
        <w:rPr>
          <w:b/>
          <w:w w:val="90"/>
          <w:sz w:val="22"/>
        </w:rPr>
        <w:t>Fremont</w:t>
      </w:r>
      <w:r>
        <w:rPr>
          <w:w w:val="90"/>
          <w:sz w:val="22"/>
        </w:rPr>
        <w:t>:</w:t>
      </w:r>
      <w:r>
        <w:rPr>
          <w:spacing w:val="11"/>
          <w:sz w:val="22"/>
        </w:rPr>
        <w:t> </w:t>
      </w:r>
      <w:r>
        <w:rPr>
          <w:w w:val="90"/>
          <w:sz w:val="22"/>
        </w:rPr>
        <w:t>$9.90</w:t>
      </w:r>
      <w:r>
        <w:rPr>
          <w:spacing w:val="11"/>
          <w:sz w:val="22"/>
        </w:rPr>
        <w:t> </w:t>
      </w:r>
      <w:r>
        <w:rPr>
          <w:spacing w:val="-2"/>
          <w:w w:val="90"/>
          <w:sz w:val="22"/>
        </w:rPr>
        <w:t>million</w:t>
      </w:r>
    </w:p>
    <w:p>
      <w:pPr>
        <w:pStyle w:val="ListParagraph"/>
        <w:numPr>
          <w:ilvl w:val="0"/>
          <w:numId w:val="3"/>
        </w:numPr>
        <w:tabs>
          <w:tab w:pos="791" w:val="left" w:leader="none"/>
        </w:tabs>
        <w:spacing w:line="240" w:lineRule="auto" w:before="203" w:after="0"/>
        <w:ind w:left="791" w:right="0" w:hanging="338"/>
        <w:jc w:val="left"/>
        <w:rPr>
          <w:sz w:val="22"/>
        </w:rPr>
      </w:pPr>
      <w:r>
        <w:rPr>
          <w:b/>
          <w:spacing w:val="-6"/>
          <w:sz w:val="22"/>
        </w:rPr>
        <w:t>La</w:t>
      </w:r>
      <w:r>
        <w:rPr>
          <w:b/>
          <w:spacing w:val="-15"/>
          <w:sz w:val="22"/>
        </w:rPr>
        <w:t> </w:t>
      </w:r>
      <w:r>
        <w:rPr>
          <w:b/>
          <w:spacing w:val="-6"/>
          <w:sz w:val="22"/>
        </w:rPr>
        <w:t>Plata</w:t>
      </w:r>
      <w:r>
        <w:rPr>
          <w:spacing w:val="-6"/>
          <w:sz w:val="22"/>
        </w:rPr>
        <w:t>: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$24.78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million</w:t>
      </w:r>
    </w:p>
    <w:p>
      <w:pPr>
        <w:pStyle w:val="ListParagraph"/>
        <w:numPr>
          <w:ilvl w:val="0"/>
          <w:numId w:val="3"/>
        </w:numPr>
        <w:tabs>
          <w:tab w:pos="791" w:val="left" w:leader="none"/>
        </w:tabs>
        <w:spacing w:line="240" w:lineRule="auto" w:before="204" w:after="0"/>
        <w:ind w:left="791" w:right="0" w:hanging="338"/>
        <w:jc w:val="left"/>
        <w:rPr>
          <w:sz w:val="22"/>
        </w:rPr>
      </w:pPr>
      <w:r>
        <w:rPr>
          <w:b/>
          <w:spacing w:val="-6"/>
          <w:sz w:val="22"/>
        </w:rPr>
        <w:t>Broomfield</w:t>
      </w:r>
      <w:r>
        <w:rPr>
          <w:spacing w:val="-6"/>
          <w:sz w:val="22"/>
        </w:rPr>
        <w:t>: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$36.69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million</w:t>
      </w:r>
    </w:p>
    <w:p>
      <w:pPr>
        <w:pStyle w:val="ListParagraph"/>
        <w:numPr>
          <w:ilvl w:val="0"/>
          <w:numId w:val="3"/>
        </w:numPr>
        <w:tabs>
          <w:tab w:pos="791" w:val="left" w:leader="none"/>
        </w:tabs>
        <w:spacing w:line="240" w:lineRule="auto" w:before="203" w:after="0"/>
        <w:ind w:left="791" w:right="0" w:hanging="338"/>
        <w:jc w:val="left"/>
        <w:rPr>
          <w:sz w:val="22"/>
        </w:rPr>
      </w:pPr>
      <w:r>
        <w:rPr>
          <w:b/>
          <w:spacing w:val="-6"/>
          <w:sz w:val="22"/>
        </w:rPr>
        <w:t>Garfield</w:t>
      </w:r>
      <w:r>
        <w:rPr>
          <w:spacing w:val="-6"/>
          <w:sz w:val="22"/>
        </w:rPr>
        <w:t>: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$50.02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million</w:t>
      </w:r>
    </w:p>
    <w:p>
      <w:pPr>
        <w:pStyle w:val="ListParagraph"/>
        <w:numPr>
          <w:ilvl w:val="0"/>
          <w:numId w:val="3"/>
        </w:numPr>
        <w:tabs>
          <w:tab w:pos="791" w:val="left" w:leader="none"/>
        </w:tabs>
        <w:spacing w:line="240" w:lineRule="auto" w:before="205" w:after="0"/>
        <w:ind w:left="791" w:right="0" w:hanging="338"/>
        <w:jc w:val="left"/>
        <w:rPr>
          <w:sz w:val="22"/>
        </w:rPr>
      </w:pPr>
      <w:r>
        <w:rPr>
          <w:b/>
          <w:spacing w:val="-6"/>
          <w:sz w:val="22"/>
        </w:rPr>
        <w:t>Pueblo</w:t>
      </w:r>
      <w:r>
        <w:rPr>
          <w:spacing w:val="-6"/>
          <w:sz w:val="22"/>
        </w:rPr>
        <w:t>: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$74.50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million</w:t>
      </w:r>
    </w:p>
    <w:p>
      <w:pPr>
        <w:pStyle w:val="BodyText"/>
        <w:spacing w:line="288" w:lineRule="auto" w:before="202"/>
        <w:ind w:left="115" w:right="140"/>
      </w:pPr>
      <w:r>
        <w:rPr/>
        <w:t>The</w:t>
      </w:r>
      <w:r>
        <w:rPr>
          <w:spacing w:val="-8"/>
        </w:rPr>
        <w:t> </w:t>
      </w:r>
      <w:r>
        <w:rPr/>
        <w:t>lowest-performing</w:t>
      </w:r>
      <w:r>
        <w:rPr>
          <w:spacing w:val="-6"/>
        </w:rPr>
        <w:t> </w:t>
      </w:r>
      <w:r>
        <w:rPr/>
        <w:t>counties</w:t>
      </w:r>
      <w:r>
        <w:rPr>
          <w:spacing w:val="-9"/>
        </w:rPr>
        <w:t> </w:t>
      </w:r>
      <w:r>
        <w:rPr/>
        <w:t>tend</w:t>
      </w:r>
      <w:r>
        <w:rPr>
          <w:spacing w:val="-13"/>
        </w:rPr>
        <w:t> </w:t>
      </w:r>
      <w:r>
        <w:rPr/>
        <w:t>to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smaller</w:t>
      </w:r>
      <w:r>
        <w:rPr>
          <w:spacing w:val="-12"/>
        </w:rPr>
        <w:t> </w:t>
      </w:r>
      <w:r>
        <w:rPr/>
        <w:t>populations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lower</w:t>
      </w:r>
      <w:r>
        <w:rPr>
          <w:spacing w:val="-12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activity,</w:t>
      </w:r>
      <w:r>
        <w:rPr>
          <w:spacing w:val="-8"/>
        </w:rPr>
        <w:t> </w:t>
      </w:r>
      <w:r>
        <w:rPr/>
        <w:t>leading </w:t>
      </w:r>
      <w:r>
        <w:rPr>
          <w:w w:val="105"/>
        </w:rPr>
        <w:t>to reduced motor</w:t>
      </w:r>
      <w:r>
        <w:rPr>
          <w:spacing w:val="-1"/>
          <w:w w:val="105"/>
        </w:rPr>
        <w:t> </w:t>
      </w:r>
      <w:r>
        <w:rPr>
          <w:w w:val="105"/>
        </w:rPr>
        <w:t>vehicle sales.</w:t>
      </w:r>
    </w:p>
    <w:p>
      <w:pPr>
        <w:pStyle w:val="Heading1"/>
      </w:pPr>
      <w:r>
        <w:rPr>
          <w:w w:val="90"/>
        </w:rPr>
        <w:t>Ǫuarterly</w:t>
      </w:r>
      <w:r>
        <w:rPr>
          <w:spacing w:val="10"/>
        </w:rPr>
        <w:t> </w:t>
      </w:r>
      <w:r>
        <w:rPr>
          <w:w w:val="90"/>
        </w:rPr>
        <w:t>Sales</w:t>
      </w:r>
      <w:r>
        <w:rPr>
          <w:spacing w:val="11"/>
        </w:rPr>
        <w:t> </w:t>
      </w:r>
      <w:r>
        <w:rPr>
          <w:spacing w:val="-2"/>
          <w:w w:val="90"/>
        </w:rPr>
        <w:t>Trends</w:t>
      </w:r>
    </w:p>
    <w:p>
      <w:pPr>
        <w:pStyle w:val="ListParagraph"/>
        <w:numPr>
          <w:ilvl w:val="1"/>
          <w:numId w:val="3"/>
        </w:numPr>
        <w:tabs>
          <w:tab w:pos="792" w:val="left" w:leader="none"/>
        </w:tabs>
        <w:spacing w:line="288" w:lineRule="auto" w:before="205" w:after="0"/>
        <w:ind w:left="792" w:right="860" w:hanging="339"/>
        <w:jc w:val="left"/>
        <w:rPr>
          <w:sz w:val="22"/>
        </w:rPr>
      </w:pPr>
      <w:r>
        <w:rPr>
          <w:b/>
          <w:sz w:val="22"/>
        </w:rPr>
        <w:t>Peak</w:t>
      </w:r>
      <w:r>
        <w:rPr>
          <w:b/>
          <w:spacing w:val="-19"/>
          <w:sz w:val="22"/>
        </w:rPr>
        <w:t> </w:t>
      </w:r>
      <w:r>
        <w:rPr>
          <w:b/>
          <w:sz w:val="22"/>
        </w:rPr>
        <w:t>Ǫuarter</w:t>
      </w:r>
      <w:r>
        <w:rPr>
          <w:sz w:val="22"/>
        </w:rPr>
        <w:t>:</w:t>
      </w:r>
      <w:r>
        <w:rPr>
          <w:spacing w:val="-22"/>
          <w:sz w:val="22"/>
        </w:rPr>
        <w:t> </w:t>
      </w:r>
      <w:r>
        <w:rPr>
          <w:sz w:val="22"/>
        </w:rPr>
        <w:t>Sales</w:t>
      </w:r>
      <w:r>
        <w:rPr>
          <w:spacing w:val="-25"/>
          <w:sz w:val="22"/>
        </w:rPr>
        <w:t> </w:t>
      </w:r>
      <w:r>
        <w:rPr>
          <w:sz w:val="22"/>
        </w:rPr>
        <w:t>consistently</w:t>
      </w:r>
      <w:r>
        <w:rPr>
          <w:spacing w:val="-21"/>
          <w:sz w:val="22"/>
        </w:rPr>
        <w:t> </w:t>
      </w:r>
      <w:r>
        <w:rPr>
          <w:sz w:val="22"/>
        </w:rPr>
        <w:t>peaked</w:t>
      </w:r>
      <w:r>
        <w:rPr>
          <w:spacing w:val="-25"/>
          <w:sz w:val="22"/>
        </w:rPr>
        <w:t> </w:t>
      </w:r>
      <w:r>
        <w:rPr>
          <w:sz w:val="22"/>
        </w:rPr>
        <w:t>in</w:t>
      </w:r>
      <w:r>
        <w:rPr>
          <w:spacing w:val="-22"/>
          <w:sz w:val="22"/>
        </w:rPr>
        <w:t> </w:t>
      </w:r>
      <w:r>
        <w:rPr>
          <w:b/>
          <w:sz w:val="22"/>
        </w:rPr>
        <w:t>Ǫ3</w:t>
      </w:r>
      <w:r>
        <w:rPr>
          <w:b/>
          <w:spacing w:val="-18"/>
          <w:sz w:val="22"/>
        </w:rPr>
        <w:t> </w:t>
      </w:r>
      <w:r>
        <w:rPr>
          <w:sz w:val="22"/>
        </w:rPr>
        <w:t>across</w:t>
      </w:r>
      <w:r>
        <w:rPr>
          <w:spacing w:val="-22"/>
          <w:sz w:val="22"/>
        </w:rPr>
        <w:t> </w:t>
      </w:r>
      <w:r>
        <w:rPr>
          <w:sz w:val="22"/>
        </w:rPr>
        <w:t>the</w:t>
      </w:r>
      <w:r>
        <w:rPr>
          <w:spacing w:val="-25"/>
          <w:sz w:val="22"/>
        </w:rPr>
        <w:t> </w:t>
      </w:r>
      <w:r>
        <w:rPr>
          <w:sz w:val="22"/>
        </w:rPr>
        <w:t>dataset,</w:t>
      </w:r>
      <w:r>
        <w:rPr>
          <w:spacing w:val="-22"/>
          <w:sz w:val="22"/>
        </w:rPr>
        <w:t> </w:t>
      </w:r>
      <w:r>
        <w:rPr>
          <w:sz w:val="22"/>
        </w:rPr>
        <w:t>potentially</w:t>
      </w:r>
      <w:r>
        <w:rPr>
          <w:spacing w:val="-24"/>
          <w:sz w:val="22"/>
        </w:rPr>
        <w:t> </w:t>
      </w:r>
      <w:r>
        <w:rPr>
          <w:sz w:val="22"/>
        </w:rPr>
        <w:t>driven</w:t>
      </w:r>
      <w:r>
        <w:rPr>
          <w:spacing w:val="-23"/>
          <w:sz w:val="22"/>
        </w:rPr>
        <w:t> </w:t>
      </w:r>
      <w:r>
        <w:rPr>
          <w:sz w:val="22"/>
        </w:rPr>
        <w:t>by </w:t>
      </w:r>
      <w:r>
        <w:rPr>
          <w:w w:val="105"/>
          <w:sz w:val="22"/>
        </w:rPr>
        <w:t>seasonal demand or economic conditions.</w:t>
      </w:r>
    </w:p>
    <w:p>
      <w:pPr>
        <w:pStyle w:val="ListParagraph"/>
        <w:numPr>
          <w:ilvl w:val="1"/>
          <w:numId w:val="3"/>
        </w:numPr>
        <w:tabs>
          <w:tab w:pos="792" w:val="left" w:leader="none"/>
        </w:tabs>
        <w:spacing w:line="288" w:lineRule="auto" w:before="152" w:after="0"/>
        <w:ind w:left="792" w:right="878" w:hanging="339"/>
        <w:jc w:val="left"/>
        <w:rPr>
          <w:sz w:val="22"/>
        </w:rPr>
      </w:pPr>
      <w:r>
        <w:rPr>
          <w:b/>
          <w:sz w:val="22"/>
        </w:rPr>
        <w:t>Low</w:t>
      </w:r>
      <w:r>
        <w:rPr>
          <w:b/>
          <w:spacing w:val="-21"/>
          <w:sz w:val="22"/>
        </w:rPr>
        <w:t> </w:t>
      </w:r>
      <w:r>
        <w:rPr>
          <w:b/>
          <w:sz w:val="22"/>
        </w:rPr>
        <w:t>Ǫuarter</w:t>
      </w:r>
      <w:r>
        <w:rPr>
          <w:sz w:val="22"/>
        </w:rPr>
        <w:t>:</w:t>
      </w:r>
      <w:r>
        <w:rPr>
          <w:spacing w:val="-22"/>
          <w:sz w:val="22"/>
        </w:rPr>
        <w:t> </w:t>
      </w:r>
      <w:r>
        <w:rPr>
          <w:b/>
          <w:sz w:val="22"/>
        </w:rPr>
        <w:t>Ǫ1</w:t>
      </w:r>
      <w:r>
        <w:rPr>
          <w:b/>
          <w:spacing w:val="-22"/>
          <w:sz w:val="22"/>
        </w:rPr>
        <w:t> </w:t>
      </w:r>
      <w:r>
        <w:rPr>
          <w:sz w:val="22"/>
        </w:rPr>
        <w:t>exhibited</w:t>
      </w:r>
      <w:r>
        <w:rPr>
          <w:spacing w:val="-22"/>
          <w:sz w:val="22"/>
        </w:rPr>
        <w:t> </w:t>
      </w:r>
      <w:r>
        <w:rPr>
          <w:sz w:val="22"/>
        </w:rPr>
        <w:t>the</w:t>
      </w:r>
      <w:r>
        <w:rPr>
          <w:spacing w:val="-22"/>
          <w:sz w:val="22"/>
        </w:rPr>
        <w:t> </w:t>
      </w:r>
      <w:r>
        <w:rPr>
          <w:sz w:val="22"/>
        </w:rPr>
        <w:t>lowest</w:t>
      </w:r>
      <w:r>
        <w:rPr>
          <w:spacing w:val="-24"/>
          <w:sz w:val="22"/>
        </w:rPr>
        <w:t> </w:t>
      </w:r>
      <w:r>
        <w:rPr>
          <w:sz w:val="22"/>
        </w:rPr>
        <w:t>sales,</w:t>
      </w:r>
      <w:r>
        <w:rPr>
          <w:spacing w:val="-22"/>
          <w:sz w:val="22"/>
        </w:rPr>
        <w:t> </w:t>
      </w:r>
      <w:r>
        <w:rPr>
          <w:sz w:val="22"/>
        </w:rPr>
        <w:t>possibly</w:t>
      </w:r>
      <w:r>
        <w:rPr>
          <w:spacing w:val="-25"/>
          <w:sz w:val="22"/>
        </w:rPr>
        <w:t> </w:t>
      </w:r>
      <w:r>
        <w:rPr>
          <w:sz w:val="22"/>
        </w:rPr>
        <w:t>due</w:t>
      </w:r>
      <w:r>
        <w:rPr>
          <w:spacing w:val="-22"/>
          <w:sz w:val="22"/>
        </w:rPr>
        <w:t> </w:t>
      </w:r>
      <w:r>
        <w:rPr>
          <w:sz w:val="22"/>
        </w:rPr>
        <w:t>to</w:t>
      </w:r>
      <w:r>
        <w:rPr>
          <w:spacing w:val="-22"/>
          <w:sz w:val="22"/>
        </w:rPr>
        <w:t> </w:t>
      </w:r>
      <w:r>
        <w:rPr>
          <w:sz w:val="22"/>
        </w:rPr>
        <w:t>post-holiday</w:t>
      </w:r>
      <w:r>
        <w:rPr>
          <w:spacing w:val="-25"/>
          <w:sz w:val="22"/>
        </w:rPr>
        <w:t> </w:t>
      </w:r>
      <w:r>
        <w:rPr>
          <w:sz w:val="22"/>
        </w:rPr>
        <w:t>slowdowns</w:t>
      </w:r>
      <w:r>
        <w:rPr>
          <w:spacing w:val="-22"/>
          <w:sz w:val="22"/>
        </w:rPr>
        <w:t> </w:t>
      </w:r>
      <w:r>
        <w:rPr>
          <w:sz w:val="22"/>
        </w:rPr>
        <w:t>or </w:t>
      </w:r>
      <w:r>
        <w:rPr>
          <w:w w:val="105"/>
          <w:sz w:val="22"/>
        </w:rPr>
        <w:t>adverse</w:t>
      </w:r>
      <w:r>
        <w:rPr>
          <w:spacing w:val="-19"/>
          <w:w w:val="105"/>
          <w:sz w:val="22"/>
        </w:rPr>
        <w:t> </w:t>
      </w:r>
      <w:r>
        <w:rPr>
          <w:w w:val="105"/>
          <w:sz w:val="22"/>
        </w:rPr>
        <w:t>weather</w:t>
      </w:r>
      <w:r>
        <w:rPr>
          <w:spacing w:val="-20"/>
          <w:w w:val="105"/>
          <w:sz w:val="22"/>
        </w:rPr>
        <w:t> </w:t>
      </w:r>
      <w:r>
        <w:rPr>
          <w:w w:val="105"/>
          <w:sz w:val="22"/>
        </w:rPr>
        <w:t>conditions</w:t>
      </w:r>
      <w:r>
        <w:rPr>
          <w:spacing w:val="-21"/>
          <w:w w:val="105"/>
          <w:sz w:val="22"/>
        </w:rPr>
        <w:t> </w:t>
      </w:r>
      <w:r>
        <w:rPr>
          <w:w w:val="105"/>
          <w:sz w:val="22"/>
        </w:rPr>
        <w:t>affecting</w:t>
      </w:r>
      <w:r>
        <w:rPr>
          <w:spacing w:val="-21"/>
          <w:w w:val="105"/>
          <w:sz w:val="22"/>
        </w:rPr>
        <w:t> </w:t>
      </w:r>
      <w:r>
        <w:rPr>
          <w:w w:val="105"/>
          <w:sz w:val="22"/>
        </w:rPr>
        <w:t>vehicle</w:t>
      </w:r>
      <w:r>
        <w:rPr>
          <w:spacing w:val="-21"/>
          <w:w w:val="105"/>
          <w:sz w:val="22"/>
        </w:rPr>
        <w:t> </w:t>
      </w:r>
      <w:r>
        <w:rPr>
          <w:w w:val="105"/>
          <w:sz w:val="22"/>
        </w:rPr>
        <w:t>purchases.</w:t>
      </w:r>
    </w:p>
    <w:p>
      <w:pPr>
        <w:pStyle w:val="BodyText"/>
        <w:spacing w:before="9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917855</wp:posOffset>
            </wp:positionH>
            <wp:positionV relativeFrom="paragraph">
              <wp:posOffset>143963</wp:posOffset>
            </wp:positionV>
            <wp:extent cx="5051472" cy="264604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1472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37"/>
      </w:pPr>
      <w:r>
        <w:rPr>
          <w:w w:val="90"/>
        </w:rPr>
        <w:t>Distribution</w:t>
      </w:r>
      <w:r>
        <w:rPr>
          <w:spacing w:val="11"/>
        </w:rPr>
        <w:t> </w:t>
      </w:r>
      <w:r>
        <w:rPr>
          <w:spacing w:val="-2"/>
        </w:rPr>
        <w:t>Insights</w:t>
      </w:r>
    </w:p>
    <w:p>
      <w:pPr>
        <w:pStyle w:val="BodyText"/>
        <w:spacing w:line="290" w:lineRule="auto" w:before="203"/>
        <w:ind w:left="115" w:right="529"/>
        <w:jc w:val="both"/>
      </w:pP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sales</w:t>
      </w:r>
      <w:r>
        <w:rPr>
          <w:spacing w:val="-15"/>
        </w:rPr>
        <w:t> </w:t>
      </w:r>
      <w:r>
        <w:rPr>
          <w:spacing w:val="-2"/>
        </w:rPr>
        <w:t>data</w:t>
      </w:r>
      <w:r>
        <w:rPr>
          <w:spacing w:val="-15"/>
        </w:rPr>
        <w:t> </w:t>
      </w:r>
      <w:r>
        <w:rPr>
          <w:spacing w:val="-2"/>
        </w:rPr>
        <w:t>shows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b/>
          <w:spacing w:val="-2"/>
        </w:rPr>
        <w:t>right-skewed</w:t>
      </w:r>
      <w:r>
        <w:rPr>
          <w:b/>
          <w:spacing w:val="-15"/>
        </w:rPr>
        <w:t> </w:t>
      </w:r>
      <w:r>
        <w:rPr>
          <w:b/>
          <w:spacing w:val="-2"/>
        </w:rPr>
        <w:t>distribution</w:t>
      </w:r>
      <w:r>
        <w:rPr>
          <w:spacing w:val="-2"/>
        </w:rPr>
        <w:t>,</w:t>
      </w:r>
      <w:r>
        <w:rPr>
          <w:spacing w:val="-15"/>
        </w:rPr>
        <w:t> </w:t>
      </w:r>
      <w:r>
        <w:rPr>
          <w:spacing w:val="-2"/>
        </w:rPr>
        <w:t>with</w:t>
      </w:r>
      <w:r>
        <w:rPr>
          <w:spacing w:val="-15"/>
        </w:rPr>
        <w:t> </w:t>
      </w:r>
      <w:r>
        <w:rPr>
          <w:spacing w:val="-2"/>
        </w:rPr>
        <w:t>most</w:t>
      </w:r>
      <w:r>
        <w:rPr>
          <w:spacing w:val="-15"/>
        </w:rPr>
        <w:t> </w:t>
      </w:r>
      <w:r>
        <w:rPr>
          <w:spacing w:val="-2"/>
        </w:rPr>
        <w:t>counties</w:t>
      </w:r>
      <w:r>
        <w:rPr>
          <w:spacing w:val="-15"/>
        </w:rPr>
        <w:t> </w:t>
      </w:r>
      <w:r>
        <w:rPr>
          <w:spacing w:val="-2"/>
        </w:rPr>
        <w:t>having</w:t>
      </w:r>
      <w:r>
        <w:rPr>
          <w:spacing w:val="-15"/>
        </w:rPr>
        <w:t> </w:t>
      </w:r>
      <w:r>
        <w:rPr>
          <w:spacing w:val="-2"/>
        </w:rPr>
        <w:t>relatively</w:t>
      </w:r>
      <w:r>
        <w:rPr>
          <w:spacing w:val="-16"/>
        </w:rPr>
        <w:t> </w:t>
      </w:r>
      <w:r>
        <w:rPr>
          <w:spacing w:val="-2"/>
        </w:rPr>
        <w:t>low</w:t>
      </w:r>
      <w:r>
        <w:rPr>
          <w:spacing w:val="-15"/>
        </w:rPr>
        <w:t> </w:t>
      </w:r>
      <w:r>
        <w:rPr>
          <w:spacing w:val="-2"/>
        </w:rPr>
        <w:t>sales, </w:t>
      </w:r>
      <w:r>
        <w:rPr/>
        <w:t>while</w:t>
      </w:r>
      <w:r>
        <w:rPr>
          <w:spacing w:val="-12"/>
        </w:rPr>
        <w:t> </w:t>
      </w:r>
      <w:r>
        <w:rPr/>
        <w:t>a</w:t>
      </w:r>
      <w:r>
        <w:rPr>
          <w:spacing w:val="-10"/>
        </w:rPr>
        <w:t> </w:t>
      </w:r>
      <w:r>
        <w:rPr/>
        <w:t>few</w:t>
      </w:r>
      <w:r>
        <w:rPr>
          <w:spacing w:val="-11"/>
        </w:rPr>
        <w:t> </w:t>
      </w:r>
      <w:r>
        <w:rPr/>
        <w:t>counties,</w:t>
      </w:r>
      <w:r>
        <w:rPr>
          <w:spacing w:val="-8"/>
        </w:rPr>
        <w:t> </w:t>
      </w:r>
      <w:r>
        <w:rPr/>
        <w:t>such</w:t>
      </w:r>
      <w:r>
        <w:rPr>
          <w:spacing w:val="-14"/>
        </w:rPr>
        <w:t> </w:t>
      </w:r>
      <w:r>
        <w:rPr/>
        <w:t>as</w:t>
      </w:r>
      <w:r>
        <w:rPr>
          <w:spacing w:val="-8"/>
        </w:rPr>
        <w:t> </w:t>
      </w:r>
      <w:r>
        <w:rPr/>
        <w:t>Arapahoe</w:t>
      </w:r>
      <w:r>
        <w:rPr>
          <w:spacing w:val="-10"/>
        </w:rPr>
        <w:t> </w:t>
      </w:r>
      <w:r>
        <w:rPr/>
        <w:t>and</w:t>
      </w:r>
      <w:r>
        <w:rPr>
          <w:spacing w:val="-4"/>
        </w:rPr>
        <w:t> </w:t>
      </w:r>
      <w:r>
        <w:rPr/>
        <w:t>El</w:t>
      </w:r>
      <w:r>
        <w:rPr>
          <w:spacing w:val="-7"/>
        </w:rPr>
        <w:t> </w:t>
      </w:r>
      <w:r>
        <w:rPr/>
        <w:t>Paso,</w:t>
      </w:r>
      <w:r>
        <w:rPr>
          <w:spacing w:val="-10"/>
        </w:rPr>
        <w:t> </w:t>
      </w:r>
      <w:r>
        <w:rPr/>
        <w:t>contribute</w:t>
      </w:r>
      <w:r>
        <w:rPr>
          <w:spacing w:val="-12"/>
        </w:rPr>
        <w:t> </w:t>
      </w:r>
      <w:r>
        <w:rPr/>
        <w:t>disproportionately</w:t>
      </w:r>
      <w:r>
        <w:rPr>
          <w:spacing w:val="-6"/>
        </w:rPr>
        <w:t> </w:t>
      </w:r>
      <w:r>
        <w:rPr/>
        <w:t>high</w:t>
      </w:r>
      <w:r>
        <w:rPr>
          <w:spacing w:val="-11"/>
        </w:rPr>
        <w:t> </w:t>
      </w:r>
      <w:r>
        <w:rPr/>
        <w:t>sales.</w:t>
      </w:r>
      <w:r>
        <w:rPr>
          <w:spacing w:val="-6"/>
        </w:rPr>
        <w:t> </w:t>
      </w:r>
      <w:r>
        <w:rPr/>
        <w:t>This indicates significant economic or population disparities among counties.</w:t>
      </w:r>
    </w:p>
    <w:p>
      <w:pPr>
        <w:pStyle w:val="BodyText"/>
        <w:spacing w:after="0" w:line="290" w:lineRule="auto"/>
        <w:jc w:val="both"/>
        <w:sectPr>
          <w:pgSz w:w="12240" w:h="15840"/>
          <w:pgMar w:top="600" w:bottom="280" w:left="1080" w:right="1080"/>
        </w:sectPr>
      </w:pPr>
    </w:p>
    <w:p>
      <w:pPr>
        <w:pStyle w:val="BodyText"/>
        <w:spacing w:before="0"/>
        <w:ind w:left="184"/>
        <w:rPr>
          <w:sz w:val="20"/>
        </w:rPr>
      </w:pPr>
      <w:r>
        <w:rPr>
          <w:sz w:val="20"/>
        </w:rPr>
        <w:drawing>
          <wp:inline distT="0" distB="0" distL="0" distR="0">
            <wp:extent cx="4836272" cy="226314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6272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758570</wp:posOffset>
                </wp:positionH>
                <wp:positionV relativeFrom="paragraph">
                  <wp:posOffset>268509</wp:posOffset>
                </wp:positionV>
                <wp:extent cx="6249035" cy="1968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249035" cy="19685"/>
                          <a:chExt cx="6249035" cy="196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2" y="5"/>
                            <a:ext cx="624903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19050">
                                <a:moveTo>
                                  <a:pt x="6248793" y="1244"/>
                                </a:moveTo>
                                <a:lnTo>
                                  <a:pt x="6247739" y="1244"/>
                                </a:lnTo>
                                <a:lnTo>
                                  <a:pt x="62477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247739" y="19050"/>
                                </a:lnTo>
                                <a:lnTo>
                                  <a:pt x="6247739" y="4279"/>
                                </a:lnTo>
                                <a:lnTo>
                                  <a:pt x="6248793" y="4279"/>
                                </a:lnTo>
                                <a:lnTo>
                                  <a:pt x="6248793" y="1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81" y="4285"/>
                            <a:ext cx="62484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15240">
                                <a:moveTo>
                                  <a:pt x="6248387" y="0"/>
                                </a:moveTo>
                                <a:lnTo>
                                  <a:pt x="6245339" y="0"/>
                                </a:lnTo>
                                <a:lnTo>
                                  <a:pt x="624533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6245339" y="15240"/>
                                </a:lnTo>
                                <a:lnTo>
                                  <a:pt x="6248387" y="15240"/>
                                </a:lnTo>
                                <a:lnTo>
                                  <a:pt x="6248387" y="12192"/>
                                </a:lnTo>
                                <a:lnTo>
                                  <a:pt x="6248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3pt;margin-top:21.142508pt;width:492.05pt;height:1.55pt;mso-position-horizontal-relative:page;mso-position-vertical-relative:paragraph;z-index:-15727104;mso-wrap-distance-left:0;mso-wrap-distance-right:0" id="docshapegroup4" coordorigin="1195,423" coordsize="9841,31">
                <v:shape style="position:absolute;left:1194;top:422;width:9841;height:30" id="docshape5" coordorigin="1195,423" coordsize="9841,30" path="m11035,425l11034,425,11034,423,1195,423,1195,453,11034,453,11034,430,11035,430,11035,425xe" filled="true" fillcolor="#a0a0a0" stroked="false">
                  <v:path arrowok="t"/>
                  <v:fill type="solid"/>
                </v:shape>
                <v:shape style="position:absolute;left:1195;top:429;width:9840;height:24" id="docshape6" coordorigin="1195,430" coordsize="9840,24" path="m11035,430l11030,430,11030,449,1195,449,1195,454,11030,454,11035,454,11035,449,11035,43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422" w:lineRule="auto" w:before="236"/>
        <w:ind w:right="6423"/>
      </w:pPr>
      <w:r>
        <w:rPr>
          <w:w w:val="90"/>
        </w:rPr>
        <w:t>Statistical and Predictive Analysis </w:t>
      </w:r>
      <w:r>
        <w:rPr/>
        <w:t>Sales</w:t>
      </w:r>
      <w:r>
        <w:rPr>
          <w:spacing w:val="-14"/>
        </w:rPr>
        <w:t> </w:t>
      </w:r>
      <w:r>
        <w:rPr/>
        <w:t>Summary</w:t>
      </w:r>
      <w:r>
        <w:rPr>
          <w:spacing w:val="-20"/>
        </w:rPr>
        <w:t> </w:t>
      </w:r>
      <w:r>
        <w:rPr/>
        <w:t>by</w:t>
      </w:r>
      <w:r>
        <w:rPr>
          <w:spacing w:val="-14"/>
        </w:rPr>
        <w:t> </w:t>
      </w:r>
      <w:r>
        <w:rPr/>
        <w:t>County</w:t>
      </w:r>
    </w:p>
    <w:p>
      <w:pPr>
        <w:tabs>
          <w:tab w:pos="1442" w:val="left" w:leader="none"/>
        </w:tabs>
        <w:spacing w:before="44"/>
        <w:ind w:left="158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County</w:t>
      </w:r>
      <w:r>
        <w:rPr>
          <w:b/>
          <w:sz w:val="22"/>
        </w:rPr>
        <w:tab/>
      </w:r>
      <w:r>
        <w:rPr>
          <w:b/>
          <w:w w:val="90"/>
          <w:sz w:val="22"/>
        </w:rPr>
        <w:t>Total</w:t>
      </w:r>
      <w:r>
        <w:rPr>
          <w:b/>
          <w:spacing w:val="-2"/>
          <w:w w:val="90"/>
          <w:sz w:val="22"/>
        </w:rPr>
        <w:t> </w:t>
      </w:r>
      <w:r>
        <w:rPr>
          <w:b/>
          <w:w w:val="90"/>
          <w:sz w:val="22"/>
        </w:rPr>
        <w:t>Sales</w:t>
      </w:r>
      <w:r>
        <w:rPr>
          <w:b/>
          <w:spacing w:val="-2"/>
          <w:w w:val="90"/>
          <w:sz w:val="22"/>
        </w:rPr>
        <w:t> </w:t>
      </w:r>
      <w:r>
        <w:rPr>
          <w:b/>
          <w:w w:val="90"/>
          <w:sz w:val="22"/>
        </w:rPr>
        <w:t>(Sum)</w:t>
      </w:r>
      <w:r>
        <w:rPr>
          <w:b/>
          <w:spacing w:val="11"/>
          <w:sz w:val="22"/>
        </w:rPr>
        <w:t> </w:t>
      </w:r>
      <w:r>
        <w:rPr>
          <w:b/>
          <w:w w:val="90"/>
          <w:sz w:val="22"/>
        </w:rPr>
        <w:t>Average</w:t>
      </w:r>
      <w:r>
        <w:rPr>
          <w:b/>
          <w:spacing w:val="-5"/>
          <w:w w:val="90"/>
          <w:sz w:val="22"/>
        </w:rPr>
        <w:t> </w:t>
      </w:r>
      <w:r>
        <w:rPr>
          <w:b/>
          <w:w w:val="90"/>
          <w:sz w:val="22"/>
        </w:rPr>
        <w:t>Sales</w:t>
      </w:r>
      <w:r>
        <w:rPr>
          <w:b/>
          <w:spacing w:val="-1"/>
          <w:w w:val="90"/>
          <w:sz w:val="22"/>
        </w:rPr>
        <w:t> </w:t>
      </w:r>
      <w:r>
        <w:rPr>
          <w:b/>
          <w:w w:val="90"/>
          <w:sz w:val="22"/>
        </w:rPr>
        <w:t>(Mean)</w:t>
      </w:r>
      <w:r>
        <w:rPr>
          <w:b/>
          <w:spacing w:val="6"/>
          <w:sz w:val="22"/>
        </w:rPr>
        <w:t> </w:t>
      </w:r>
      <w:r>
        <w:rPr>
          <w:b/>
          <w:w w:val="90"/>
          <w:sz w:val="22"/>
        </w:rPr>
        <w:t>Maximum</w:t>
      </w:r>
      <w:r>
        <w:rPr>
          <w:b/>
          <w:spacing w:val="-3"/>
          <w:w w:val="90"/>
          <w:sz w:val="22"/>
        </w:rPr>
        <w:t> </w:t>
      </w:r>
      <w:r>
        <w:rPr>
          <w:b/>
          <w:w w:val="90"/>
          <w:sz w:val="22"/>
        </w:rPr>
        <w:t>Sales</w:t>
      </w:r>
      <w:r>
        <w:rPr>
          <w:b/>
          <w:spacing w:val="10"/>
          <w:sz w:val="22"/>
        </w:rPr>
        <w:t> </w:t>
      </w:r>
      <w:r>
        <w:rPr>
          <w:b/>
          <w:w w:val="90"/>
          <w:sz w:val="22"/>
        </w:rPr>
        <w:t>Minimum</w:t>
      </w:r>
      <w:r>
        <w:rPr>
          <w:b/>
          <w:spacing w:val="-3"/>
          <w:w w:val="90"/>
          <w:sz w:val="22"/>
        </w:rPr>
        <w:t> </w:t>
      </w:r>
      <w:r>
        <w:rPr>
          <w:b/>
          <w:spacing w:val="-2"/>
          <w:w w:val="90"/>
          <w:sz w:val="22"/>
        </w:rPr>
        <w:t>Sales</w:t>
      </w:r>
    </w:p>
    <w:p>
      <w:pPr>
        <w:pStyle w:val="BodyText"/>
        <w:spacing w:before="30"/>
        <w:ind w:left="0"/>
        <w:rPr>
          <w:b/>
          <w:sz w:val="20"/>
        </w:rPr>
      </w:pPr>
    </w:p>
    <w:tbl>
      <w:tblPr>
        <w:tblW w:w="0" w:type="auto"/>
        <w:jc w:val="left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1684"/>
        <w:gridCol w:w="2019"/>
        <w:gridCol w:w="1689"/>
        <w:gridCol w:w="1374"/>
      </w:tblGrid>
      <w:tr>
        <w:trPr>
          <w:trHeight w:val="400" w:hRule="atLeast"/>
        </w:trPr>
        <w:tc>
          <w:tcPr>
            <w:tcW w:w="1306" w:type="dxa"/>
          </w:tcPr>
          <w:p>
            <w:pPr>
              <w:pStyle w:val="TableParagraph"/>
              <w:spacing w:line="257" w:lineRule="exact" w:before="0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Arapahoe</w:t>
            </w:r>
          </w:p>
        </w:tc>
        <w:tc>
          <w:tcPr>
            <w:tcW w:w="1684" w:type="dxa"/>
          </w:tcPr>
          <w:p>
            <w:pPr>
              <w:pStyle w:val="TableParagraph"/>
              <w:spacing w:line="257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$20.14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billion</w:t>
            </w:r>
          </w:p>
        </w:tc>
        <w:tc>
          <w:tcPr>
            <w:tcW w:w="2019" w:type="dxa"/>
          </w:tcPr>
          <w:p>
            <w:pPr>
              <w:pStyle w:val="TableParagraph"/>
              <w:spacing w:line="257" w:lineRule="exact" w:before="0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$629.45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million</w:t>
            </w:r>
          </w:p>
        </w:tc>
        <w:tc>
          <w:tcPr>
            <w:tcW w:w="1689" w:type="dxa"/>
          </w:tcPr>
          <w:p>
            <w:pPr>
              <w:pStyle w:val="TableParagraph"/>
              <w:spacing w:line="257" w:lineRule="exact" w:before="0"/>
              <w:ind w:left="364"/>
              <w:rPr>
                <w:sz w:val="22"/>
              </w:rPr>
            </w:pPr>
            <w:r>
              <w:rPr>
                <w:spacing w:val="-2"/>
                <w:sz w:val="22"/>
              </w:rPr>
              <w:t>$916.91M</w:t>
            </w:r>
          </w:p>
        </w:tc>
        <w:tc>
          <w:tcPr>
            <w:tcW w:w="1374" w:type="dxa"/>
          </w:tcPr>
          <w:p>
            <w:pPr>
              <w:pStyle w:val="TableParagraph"/>
              <w:spacing w:line="257" w:lineRule="exact" w:before="0"/>
              <w:ind w:left="360"/>
              <w:rPr>
                <w:sz w:val="22"/>
              </w:rPr>
            </w:pPr>
            <w:r>
              <w:rPr>
                <w:spacing w:val="-2"/>
                <w:sz w:val="22"/>
              </w:rPr>
              <w:t>$365.06M</w:t>
            </w:r>
          </w:p>
        </w:tc>
      </w:tr>
      <w:tr>
        <w:trPr>
          <w:trHeight w:val="525" w:hRule="atLeast"/>
        </w:trPr>
        <w:tc>
          <w:tcPr>
            <w:tcW w:w="130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Fremont</w:t>
            </w:r>
          </w:p>
        </w:tc>
        <w:tc>
          <w:tcPr>
            <w:tcW w:w="168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$316.94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million</w:t>
            </w:r>
          </w:p>
        </w:tc>
        <w:tc>
          <w:tcPr>
            <w:tcW w:w="2019" w:type="dxa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$9.90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million</w:t>
            </w:r>
          </w:p>
        </w:tc>
        <w:tc>
          <w:tcPr>
            <w:tcW w:w="1689" w:type="dxa"/>
          </w:tcPr>
          <w:p>
            <w:pPr>
              <w:pStyle w:val="TableParagraph"/>
              <w:ind w:left="364"/>
              <w:rPr>
                <w:sz w:val="22"/>
              </w:rPr>
            </w:pPr>
            <w:r>
              <w:rPr>
                <w:spacing w:val="-2"/>
                <w:sz w:val="22"/>
              </w:rPr>
              <w:t>$13.91M</w:t>
            </w:r>
          </w:p>
        </w:tc>
        <w:tc>
          <w:tcPr>
            <w:tcW w:w="1374" w:type="dxa"/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pacing w:val="-2"/>
                <w:sz w:val="22"/>
              </w:rPr>
              <w:t>$6.27M</w:t>
            </w:r>
          </w:p>
        </w:tc>
      </w:tr>
      <w:tr>
        <w:trPr>
          <w:trHeight w:val="525" w:hRule="atLeast"/>
        </w:trPr>
        <w:tc>
          <w:tcPr>
            <w:tcW w:w="130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El</w:t>
            </w:r>
            <w:r>
              <w:rPr>
                <w:spacing w:val="-25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Paso</w:t>
            </w:r>
          </w:p>
        </w:tc>
        <w:tc>
          <w:tcPr>
            <w:tcW w:w="168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$11.93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billion</w:t>
            </w:r>
          </w:p>
        </w:tc>
        <w:tc>
          <w:tcPr>
            <w:tcW w:w="2019" w:type="dxa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$372.69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million</w:t>
            </w:r>
          </w:p>
        </w:tc>
        <w:tc>
          <w:tcPr>
            <w:tcW w:w="1689" w:type="dxa"/>
          </w:tcPr>
          <w:p>
            <w:pPr>
              <w:pStyle w:val="TableParagraph"/>
              <w:ind w:left="364"/>
              <w:rPr>
                <w:sz w:val="22"/>
              </w:rPr>
            </w:pPr>
            <w:r>
              <w:rPr>
                <w:spacing w:val="-2"/>
                <w:sz w:val="22"/>
              </w:rPr>
              <w:t>$506.45M</w:t>
            </w:r>
          </w:p>
        </w:tc>
        <w:tc>
          <w:tcPr>
            <w:tcW w:w="1374" w:type="dxa"/>
          </w:tcPr>
          <w:p>
            <w:pPr>
              <w:pStyle w:val="TableParagraph"/>
              <w:ind w:left="360"/>
              <w:rPr>
                <w:sz w:val="22"/>
              </w:rPr>
            </w:pPr>
            <w:r>
              <w:rPr>
                <w:spacing w:val="-2"/>
                <w:sz w:val="22"/>
              </w:rPr>
              <w:t>$247.02M</w:t>
            </w:r>
          </w:p>
        </w:tc>
      </w:tr>
      <w:tr>
        <w:trPr>
          <w:trHeight w:val="400" w:hRule="atLeast"/>
        </w:trPr>
        <w:tc>
          <w:tcPr>
            <w:tcW w:w="1306" w:type="dxa"/>
          </w:tcPr>
          <w:p>
            <w:pPr>
              <w:pStyle w:val="TableParagraph"/>
              <w:spacing w:line="264" w:lineRule="exact"/>
              <w:ind w:left="50"/>
              <w:rPr>
                <w:sz w:val="22"/>
              </w:rPr>
            </w:pPr>
            <w:r>
              <w:rPr>
                <w:sz w:val="22"/>
              </w:rPr>
              <w:t>Rest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State</w:t>
            </w:r>
          </w:p>
        </w:tc>
        <w:tc>
          <w:tcPr>
            <w:tcW w:w="1684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$3.58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billion</w:t>
            </w:r>
          </w:p>
        </w:tc>
        <w:tc>
          <w:tcPr>
            <w:tcW w:w="2019" w:type="dxa"/>
          </w:tcPr>
          <w:p>
            <w:pPr>
              <w:pStyle w:val="TableParagraph"/>
              <w:spacing w:line="264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$143.29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million</w:t>
            </w:r>
          </w:p>
        </w:tc>
        <w:tc>
          <w:tcPr>
            <w:tcW w:w="1689" w:type="dxa"/>
          </w:tcPr>
          <w:p>
            <w:pPr>
              <w:pStyle w:val="TableParagraph"/>
              <w:spacing w:line="264" w:lineRule="exact"/>
              <w:ind w:left="364"/>
              <w:rPr>
                <w:sz w:val="22"/>
              </w:rPr>
            </w:pPr>
            <w:r>
              <w:rPr>
                <w:spacing w:val="-2"/>
                <w:sz w:val="22"/>
              </w:rPr>
              <w:t>$195.50M</w:t>
            </w:r>
          </w:p>
        </w:tc>
        <w:tc>
          <w:tcPr>
            <w:tcW w:w="1374" w:type="dxa"/>
          </w:tcPr>
          <w:p>
            <w:pPr>
              <w:pStyle w:val="TableParagraph"/>
              <w:spacing w:line="264" w:lineRule="exact"/>
              <w:ind w:left="360"/>
              <w:rPr>
                <w:sz w:val="22"/>
              </w:rPr>
            </w:pPr>
            <w:r>
              <w:rPr>
                <w:spacing w:val="-2"/>
                <w:sz w:val="22"/>
              </w:rPr>
              <w:t>$99.93M</w:t>
            </w:r>
          </w:p>
        </w:tc>
      </w:tr>
    </w:tbl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240" w:lineRule="auto" w:before="229" w:after="0"/>
        <w:ind w:left="791" w:right="0" w:hanging="338"/>
        <w:jc w:val="left"/>
        <w:rPr>
          <w:sz w:val="22"/>
        </w:rPr>
      </w:pPr>
      <w:r>
        <w:rPr>
          <w:b/>
          <w:spacing w:val="-2"/>
          <w:sz w:val="22"/>
        </w:rPr>
        <w:t>Arapahoe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County</w:t>
      </w:r>
      <w:r>
        <w:rPr>
          <w:b/>
          <w:spacing w:val="-6"/>
          <w:sz w:val="22"/>
        </w:rPr>
        <w:t> </w:t>
      </w:r>
      <w:r>
        <w:rPr>
          <w:spacing w:val="-2"/>
          <w:sz w:val="22"/>
        </w:rPr>
        <w:t>leads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major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metrics,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highlighting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its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economic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prominence.</w:t>
      </w: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240" w:lineRule="auto" w:before="205" w:after="0"/>
        <w:ind w:left="791" w:right="0" w:hanging="338"/>
        <w:jc w:val="left"/>
        <w:rPr>
          <w:sz w:val="22"/>
        </w:rPr>
      </w:pPr>
      <w:r>
        <w:rPr>
          <w:b/>
          <w:spacing w:val="-2"/>
          <w:sz w:val="22"/>
        </w:rPr>
        <w:t>Fremont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County</w:t>
      </w:r>
      <w:r>
        <w:rPr>
          <w:b/>
          <w:spacing w:val="-10"/>
          <w:sz w:val="22"/>
        </w:rPr>
        <w:t> </w:t>
      </w:r>
      <w:r>
        <w:rPr>
          <w:spacing w:val="-2"/>
          <w:sz w:val="22"/>
        </w:rPr>
        <w:t>shows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lowest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figures,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indicating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limited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vehicle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transactions.</w:t>
      </w:r>
    </w:p>
    <w:p>
      <w:pPr>
        <w:pStyle w:val="BodyText"/>
        <w:spacing w:before="4"/>
        <w:ind w:left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757427</wp:posOffset>
            </wp:positionH>
            <wp:positionV relativeFrom="paragraph">
              <wp:posOffset>132807</wp:posOffset>
            </wp:positionV>
            <wp:extent cx="5183548" cy="354330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548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2240" w:h="15840"/>
          <w:pgMar w:top="720" w:bottom="280" w:left="1080" w:right="1080"/>
        </w:sectPr>
      </w:pPr>
    </w:p>
    <w:p>
      <w:pPr>
        <w:pStyle w:val="Heading1"/>
        <w:spacing w:before="70"/>
      </w:pPr>
      <w:r>
        <w:rPr>
          <w:w w:val="90"/>
        </w:rPr>
        <w:t>Time</w:t>
      </w:r>
      <w:r>
        <w:rPr>
          <w:spacing w:val="2"/>
        </w:rPr>
        <w:t> </w:t>
      </w:r>
      <w:r>
        <w:rPr>
          <w:w w:val="90"/>
        </w:rPr>
        <w:t>Series</w:t>
      </w:r>
      <w:r>
        <w:rPr>
          <w:spacing w:val="2"/>
        </w:rPr>
        <w:t> </w:t>
      </w:r>
      <w:r>
        <w:rPr>
          <w:spacing w:val="-2"/>
          <w:w w:val="90"/>
        </w:rPr>
        <w:t>Analysis</w:t>
      </w: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240" w:lineRule="auto" w:before="205" w:after="0"/>
        <w:ind w:left="791" w:right="0" w:hanging="338"/>
        <w:jc w:val="left"/>
        <w:rPr>
          <w:sz w:val="22"/>
        </w:rPr>
      </w:pP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sales</w:t>
      </w:r>
      <w:r>
        <w:rPr>
          <w:spacing w:val="-13"/>
          <w:sz w:val="22"/>
        </w:rPr>
        <w:t> </w:t>
      </w:r>
      <w:r>
        <w:rPr>
          <w:sz w:val="22"/>
        </w:rPr>
        <w:t>data</w:t>
      </w:r>
      <w:r>
        <w:rPr>
          <w:spacing w:val="-13"/>
          <w:sz w:val="22"/>
        </w:rPr>
        <w:t> </w:t>
      </w:r>
      <w:r>
        <w:rPr>
          <w:sz w:val="22"/>
        </w:rPr>
        <w:t>was</w:t>
      </w:r>
      <w:r>
        <w:rPr>
          <w:spacing w:val="-16"/>
          <w:sz w:val="22"/>
        </w:rPr>
        <w:t> </w:t>
      </w:r>
      <w:r>
        <w:rPr>
          <w:sz w:val="22"/>
        </w:rPr>
        <w:t>tested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5"/>
          <w:sz w:val="22"/>
        </w:rPr>
        <w:t> </w:t>
      </w:r>
      <w:r>
        <w:rPr>
          <w:sz w:val="22"/>
        </w:rPr>
        <w:t>stationarity</w:t>
      </w:r>
      <w:r>
        <w:rPr>
          <w:spacing w:val="-12"/>
          <w:sz w:val="22"/>
        </w:rPr>
        <w:t> </w:t>
      </w:r>
      <w:r>
        <w:rPr>
          <w:sz w:val="22"/>
        </w:rPr>
        <w:t>using</w:t>
      </w:r>
      <w:r>
        <w:rPr>
          <w:spacing w:val="-12"/>
          <w:sz w:val="22"/>
        </w:rPr>
        <w:t> </w:t>
      </w:r>
      <w:r>
        <w:rPr>
          <w:sz w:val="22"/>
        </w:rPr>
        <w:t>statistical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methods.</w:t>
      </w:r>
    </w:p>
    <w:p>
      <w:pPr>
        <w:pStyle w:val="ListParagraph"/>
        <w:numPr>
          <w:ilvl w:val="2"/>
          <w:numId w:val="3"/>
        </w:numPr>
        <w:tabs>
          <w:tab w:pos="1468" w:val="left" w:leader="none"/>
        </w:tabs>
        <w:spacing w:line="240" w:lineRule="auto" w:before="202" w:after="0"/>
        <w:ind w:left="1468" w:right="0" w:hanging="338"/>
        <w:jc w:val="left"/>
        <w:rPr>
          <w:sz w:val="22"/>
        </w:rPr>
      </w:pPr>
      <w:r>
        <w:rPr>
          <w:b/>
          <w:w w:val="90"/>
          <w:sz w:val="22"/>
        </w:rPr>
        <w:t>Test</w:t>
      </w:r>
      <w:r>
        <w:rPr>
          <w:b/>
          <w:spacing w:val="-4"/>
          <w:w w:val="90"/>
          <w:sz w:val="22"/>
        </w:rPr>
        <w:t> </w:t>
      </w:r>
      <w:r>
        <w:rPr>
          <w:b/>
          <w:w w:val="90"/>
          <w:sz w:val="22"/>
        </w:rPr>
        <w:t>Statistic</w:t>
      </w:r>
      <w:r>
        <w:rPr>
          <w:w w:val="90"/>
          <w:sz w:val="22"/>
        </w:rPr>
        <w:t>: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4"/>
          <w:w w:val="90"/>
          <w:sz w:val="22"/>
        </w:rPr>
        <w:t>0.76</w:t>
      </w:r>
    </w:p>
    <w:p>
      <w:pPr>
        <w:pStyle w:val="ListParagraph"/>
        <w:numPr>
          <w:ilvl w:val="2"/>
          <w:numId w:val="3"/>
        </w:numPr>
        <w:tabs>
          <w:tab w:pos="1468" w:val="left" w:leader="none"/>
        </w:tabs>
        <w:spacing w:line="240" w:lineRule="auto" w:before="197" w:after="0"/>
        <w:ind w:left="1468" w:right="0" w:hanging="338"/>
        <w:jc w:val="left"/>
        <w:rPr>
          <w:sz w:val="22"/>
        </w:rPr>
      </w:pPr>
      <w:r>
        <w:rPr>
          <w:b/>
          <w:w w:val="90"/>
          <w:sz w:val="22"/>
        </w:rPr>
        <w:t>p-value</w:t>
      </w:r>
      <w:r>
        <w:rPr>
          <w:w w:val="90"/>
          <w:sz w:val="22"/>
        </w:rPr>
        <w:t>:</w:t>
      </w:r>
      <w:r>
        <w:rPr>
          <w:spacing w:val="-5"/>
          <w:w w:val="90"/>
          <w:sz w:val="22"/>
        </w:rPr>
        <w:t> </w:t>
      </w:r>
      <w:r>
        <w:rPr>
          <w:spacing w:val="-4"/>
          <w:w w:val="90"/>
          <w:sz w:val="22"/>
        </w:rPr>
        <w:t>0.83</w:t>
      </w:r>
    </w:p>
    <w:p>
      <w:pPr>
        <w:pStyle w:val="ListParagraph"/>
        <w:numPr>
          <w:ilvl w:val="2"/>
          <w:numId w:val="3"/>
        </w:numPr>
        <w:tabs>
          <w:tab w:pos="1468" w:val="left" w:leader="none"/>
        </w:tabs>
        <w:spacing w:line="280" w:lineRule="auto" w:before="193" w:after="0"/>
        <w:ind w:left="1468" w:right="227" w:hanging="339"/>
        <w:jc w:val="left"/>
        <w:rPr>
          <w:sz w:val="22"/>
        </w:rPr>
      </w:pPr>
      <w:r>
        <w:rPr>
          <w:b/>
          <w:sz w:val="22"/>
        </w:rPr>
        <w:t>Conclusion</w:t>
      </w:r>
      <w:r>
        <w:rPr>
          <w:sz w:val="22"/>
        </w:rPr>
        <w:t>:</w:t>
      </w:r>
      <w:r>
        <w:rPr>
          <w:spacing w:val="-23"/>
          <w:sz w:val="22"/>
        </w:rPr>
        <w:t> </w:t>
      </w:r>
      <w:r>
        <w:rPr>
          <w:sz w:val="22"/>
        </w:rPr>
        <w:t>The</w:t>
      </w:r>
      <w:r>
        <w:rPr>
          <w:spacing w:val="-21"/>
          <w:sz w:val="22"/>
        </w:rPr>
        <w:t> </w:t>
      </w:r>
      <w:r>
        <w:rPr>
          <w:sz w:val="22"/>
        </w:rPr>
        <w:t>data</w:t>
      </w:r>
      <w:r>
        <w:rPr>
          <w:spacing w:val="-23"/>
          <w:sz w:val="22"/>
        </w:rPr>
        <w:t> </w:t>
      </w:r>
      <w:r>
        <w:rPr>
          <w:sz w:val="22"/>
        </w:rPr>
        <w:t>is</w:t>
      </w:r>
      <w:r>
        <w:rPr>
          <w:spacing w:val="-22"/>
          <w:sz w:val="22"/>
        </w:rPr>
        <w:t> </w:t>
      </w:r>
      <w:r>
        <w:rPr>
          <w:sz w:val="22"/>
        </w:rPr>
        <w:t>non-stationary,</w:t>
      </w:r>
      <w:r>
        <w:rPr>
          <w:spacing w:val="-23"/>
          <w:sz w:val="22"/>
        </w:rPr>
        <w:t> </w:t>
      </w:r>
      <w:r>
        <w:rPr>
          <w:sz w:val="22"/>
        </w:rPr>
        <w:t>meaning</w:t>
      </w:r>
      <w:r>
        <w:rPr>
          <w:spacing w:val="-24"/>
          <w:sz w:val="22"/>
        </w:rPr>
        <w:t> </w:t>
      </w:r>
      <w:r>
        <w:rPr>
          <w:sz w:val="22"/>
        </w:rPr>
        <w:t>trends</w:t>
      </w:r>
      <w:r>
        <w:rPr>
          <w:spacing w:val="-22"/>
          <w:sz w:val="22"/>
        </w:rPr>
        <w:t> </w:t>
      </w:r>
      <w:r>
        <w:rPr>
          <w:sz w:val="22"/>
        </w:rPr>
        <w:t>and</w:t>
      </w:r>
      <w:r>
        <w:rPr>
          <w:spacing w:val="-22"/>
          <w:sz w:val="22"/>
        </w:rPr>
        <w:t> </w:t>
      </w:r>
      <w:r>
        <w:rPr>
          <w:sz w:val="22"/>
        </w:rPr>
        <w:t>patterns</w:t>
      </w:r>
      <w:r>
        <w:rPr>
          <w:spacing w:val="-22"/>
          <w:sz w:val="22"/>
        </w:rPr>
        <w:t> </w:t>
      </w:r>
      <w:r>
        <w:rPr>
          <w:sz w:val="22"/>
        </w:rPr>
        <w:t>change</w:t>
      </w:r>
      <w:r>
        <w:rPr>
          <w:spacing w:val="-26"/>
          <w:sz w:val="22"/>
        </w:rPr>
        <w:t> </w:t>
      </w:r>
      <w:r>
        <w:rPr>
          <w:sz w:val="22"/>
        </w:rPr>
        <w:t>over</w:t>
      </w:r>
      <w:r>
        <w:rPr>
          <w:spacing w:val="-20"/>
          <w:sz w:val="22"/>
        </w:rPr>
        <w:t> </w:t>
      </w:r>
      <w:r>
        <w:rPr>
          <w:sz w:val="22"/>
        </w:rPr>
        <w:t>time without a constant mean or variance.</w:t>
      </w:r>
    </w:p>
    <w:p>
      <w:pPr>
        <w:pStyle w:val="BodyText"/>
        <w:spacing w:before="7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780347</wp:posOffset>
            </wp:positionH>
            <wp:positionV relativeFrom="paragraph">
              <wp:posOffset>104389</wp:posOffset>
            </wp:positionV>
            <wp:extent cx="5325628" cy="315467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628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"/>
        </w:numPr>
        <w:tabs>
          <w:tab w:pos="792" w:val="left" w:leader="none"/>
        </w:tabs>
        <w:spacing w:line="288" w:lineRule="auto" w:before="224" w:after="0"/>
        <w:ind w:left="792" w:right="490" w:hanging="339"/>
        <w:jc w:val="left"/>
        <w:rPr>
          <w:sz w:val="22"/>
        </w:rPr>
      </w:pPr>
      <w:r>
        <w:rPr>
          <w:sz w:val="22"/>
        </w:rPr>
        <w:t>Predictive</w:t>
      </w:r>
      <w:r>
        <w:rPr>
          <w:spacing w:val="-16"/>
          <w:sz w:val="22"/>
        </w:rPr>
        <w:t> </w:t>
      </w:r>
      <w:r>
        <w:rPr>
          <w:sz w:val="22"/>
        </w:rPr>
        <w:t>modeling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ARIMA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12"/>
          <w:sz w:val="22"/>
        </w:rPr>
        <w:t> </w:t>
      </w:r>
      <w:r>
        <w:rPr>
          <w:sz w:val="22"/>
        </w:rPr>
        <w:t>SARIMA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recommended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5"/>
          <w:sz w:val="22"/>
        </w:rPr>
        <w:t> </w:t>
      </w:r>
      <w:r>
        <w:rPr>
          <w:sz w:val="22"/>
        </w:rPr>
        <w:t>account</w:t>
      </w:r>
      <w:r>
        <w:rPr>
          <w:spacing w:val="-16"/>
          <w:sz w:val="22"/>
        </w:rPr>
        <w:t> </w:t>
      </w:r>
      <w:r>
        <w:rPr>
          <w:sz w:val="22"/>
        </w:rPr>
        <w:t>for</w:t>
      </w:r>
      <w:r>
        <w:rPr>
          <w:spacing w:val="-16"/>
          <w:sz w:val="22"/>
        </w:rPr>
        <w:t> </w:t>
      </w:r>
      <w:r>
        <w:rPr>
          <w:sz w:val="22"/>
        </w:rPr>
        <w:t>non-stationarity and forecast future sales effectively.</w:t>
      </w:r>
    </w:p>
    <w:p>
      <w:pPr>
        <w:pStyle w:val="Heading1"/>
        <w:spacing w:line="424" w:lineRule="auto" w:before="149"/>
        <w:ind w:right="7312"/>
      </w:pPr>
      <w:r>
        <w:rPr/>
        <w:t>Predictive</w:t>
      </w:r>
      <w:r>
        <w:rPr>
          <w:spacing w:val="-12"/>
        </w:rPr>
        <w:t> </w:t>
      </w:r>
      <w:r>
        <w:rPr/>
        <w:t>Modeling </w:t>
      </w:r>
      <w:r>
        <w:rPr>
          <w:spacing w:val="-8"/>
        </w:rPr>
        <w:t>Approach</w:t>
      </w:r>
      <w:r>
        <w:rPr>
          <w:spacing w:val="-18"/>
        </w:rPr>
        <w:t> </w:t>
      </w:r>
      <w:r>
        <w:rPr>
          <w:spacing w:val="-8"/>
        </w:rPr>
        <w:t>and</w:t>
      </w:r>
      <w:r>
        <w:rPr>
          <w:spacing w:val="-21"/>
        </w:rPr>
        <w:t> </w:t>
      </w:r>
      <w:r>
        <w:rPr>
          <w:spacing w:val="-8"/>
        </w:rPr>
        <w:t>Techniques</w:t>
      </w:r>
    </w:p>
    <w:p>
      <w:pPr>
        <w:pStyle w:val="ListParagraph"/>
        <w:numPr>
          <w:ilvl w:val="0"/>
          <w:numId w:val="4"/>
        </w:numPr>
        <w:tabs>
          <w:tab w:pos="792" w:val="left" w:leader="none"/>
        </w:tabs>
        <w:spacing w:line="288" w:lineRule="auto" w:before="0" w:after="0"/>
        <w:ind w:left="792" w:right="264" w:hanging="339"/>
        <w:jc w:val="left"/>
        <w:rPr>
          <w:sz w:val="22"/>
        </w:rPr>
      </w:pPr>
      <w:r>
        <w:rPr>
          <w:b/>
          <w:sz w:val="22"/>
        </w:rPr>
        <w:t>Model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Selection</w:t>
      </w:r>
      <w:r>
        <w:rPr>
          <w:sz w:val="22"/>
        </w:rPr>
        <w:t>:</w:t>
      </w:r>
      <w:r>
        <w:rPr>
          <w:spacing w:val="-23"/>
          <w:sz w:val="22"/>
        </w:rPr>
        <w:t> </w:t>
      </w:r>
      <w:r>
        <w:rPr>
          <w:sz w:val="22"/>
        </w:rPr>
        <w:t>Based</w:t>
      </w:r>
      <w:r>
        <w:rPr>
          <w:spacing w:val="-21"/>
          <w:sz w:val="22"/>
        </w:rPr>
        <w:t> </w:t>
      </w:r>
      <w:r>
        <w:rPr>
          <w:sz w:val="22"/>
        </w:rPr>
        <w:t>on</w:t>
      </w:r>
      <w:r>
        <w:rPr>
          <w:spacing w:val="-23"/>
          <w:sz w:val="22"/>
        </w:rPr>
        <w:t> </w:t>
      </w:r>
      <w:r>
        <w:rPr>
          <w:sz w:val="22"/>
        </w:rPr>
        <w:t>the</w:t>
      </w:r>
      <w:r>
        <w:rPr>
          <w:spacing w:val="-22"/>
          <w:sz w:val="22"/>
        </w:rPr>
        <w:t> </w:t>
      </w:r>
      <w:r>
        <w:rPr>
          <w:sz w:val="22"/>
        </w:rPr>
        <w:t>non-stationary</w:t>
      </w:r>
      <w:r>
        <w:rPr>
          <w:spacing w:val="-22"/>
          <w:sz w:val="22"/>
        </w:rPr>
        <w:t> </w:t>
      </w:r>
      <w:r>
        <w:rPr>
          <w:sz w:val="22"/>
        </w:rPr>
        <w:t>nature</w:t>
      </w:r>
      <w:r>
        <w:rPr>
          <w:spacing w:val="-25"/>
          <w:sz w:val="22"/>
        </w:rPr>
        <w:t> </w:t>
      </w:r>
      <w:r>
        <w:rPr>
          <w:sz w:val="22"/>
        </w:rPr>
        <w:t>of</w:t>
      </w:r>
      <w:r>
        <w:rPr>
          <w:spacing w:val="-22"/>
          <w:sz w:val="22"/>
        </w:rPr>
        <w:t> </w:t>
      </w:r>
      <w:r>
        <w:rPr>
          <w:sz w:val="22"/>
        </w:rPr>
        <w:t>the</w:t>
      </w:r>
      <w:r>
        <w:rPr>
          <w:spacing w:val="-25"/>
          <w:sz w:val="22"/>
        </w:rPr>
        <w:t> </w:t>
      </w:r>
      <w:r>
        <w:rPr>
          <w:sz w:val="22"/>
        </w:rPr>
        <w:t>data,</w:t>
      </w:r>
      <w:r>
        <w:rPr>
          <w:spacing w:val="-23"/>
          <w:sz w:val="22"/>
        </w:rPr>
        <w:t> </w:t>
      </w:r>
      <w:r>
        <w:rPr>
          <w:sz w:val="22"/>
        </w:rPr>
        <w:t>ARIMA</w:t>
      </w:r>
      <w:r>
        <w:rPr>
          <w:spacing w:val="-24"/>
          <w:sz w:val="22"/>
        </w:rPr>
        <w:t> </w:t>
      </w:r>
      <w:r>
        <w:rPr>
          <w:sz w:val="22"/>
        </w:rPr>
        <w:t>and</w:t>
      </w:r>
      <w:r>
        <w:rPr>
          <w:spacing w:val="-24"/>
          <w:sz w:val="22"/>
        </w:rPr>
        <w:t> </w:t>
      </w:r>
      <w:r>
        <w:rPr>
          <w:sz w:val="22"/>
        </w:rPr>
        <w:t>SARIMA</w:t>
      </w:r>
      <w:r>
        <w:rPr>
          <w:spacing w:val="-22"/>
          <w:sz w:val="22"/>
        </w:rPr>
        <w:t> </w:t>
      </w:r>
      <w:r>
        <w:rPr>
          <w:sz w:val="22"/>
        </w:rPr>
        <w:t>models were selected for forecasting future sales. These models are well-suited for</w:t>
      </w:r>
      <w:r>
        <w:rPr>
          <w:spacing w:val="-1"/>
          <w:sz w:val="22"/>
        </w:rPr>
        <w:t> </w:t>
      </w:r>
      <w:r>
        <w:rPr>
          <w:sz w:val="22"/>
        </w:rPr>
        <w:t>handling time series data with trends and seasonal patterns.</w:t>
      </w:r>
    </w:p>
    <w:p>
      <w:pPr>
        <w:pStyle w:val="Heading1"/>
        <w:numPr>
          <w:ilvl w:val="0"/>
          <w:numId w:val="4"/>
        </w:numPr>
        <w:tabs>
          <w:tab w:pos="791" w:val="left" w:leader="none"/>
        </w:tabs>
        <w:spacing w:line="240" w:lineRule="auto" w:before="152" w:after="0"/>
        <w:ind w:left="791" w:right="0" w:hanging="338"/>
        <w:jc w:val="left"/>
        <w:rPr>
          <w:b w:val="0"/>
        </w:rPr>
      </w:pPr>
      <w:r>
        <w:rPr>
          <w:w w:val="90"/>
        </w:rPr>
        <w:t>Data</w:t>
      </w:r>
      <w:r>
        <w:rPr>
          <w:spacing w:val="-1"/>
          <w:w w:val="90"/>
        </w:rPr>
        <w:t> </w:t>
      </w:r>
      <w:r>
        <w:rPr>
          <w:spacing w:val="-2"/>
        </w:rPr>
        <w:t>Preparation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4"/>
        </w:numPr>
        <w:tabs>
          <w:tab w:pos="1468" w:val="left" w:leader="none"/>
        </w:tabs>
        <w:spacing w:line="240" w:lineRule="auto" w:before="202" w:after="0"/>
        <w:ind w:left="1468" w:right="0" w:hanging="338"/>
        <w:jc w:val="left"/>
        <w:rPr>
          <w:sz w:val="22"/>
        </w:rPr>
      </w:pPr>
      <w:r>
        <w:rPr>
          <w:sz w:val="22"/>
        </w:rPr>
        <w:t>Differencing</w:t>
      </w:r>
      <w:r>
        <w:rPr>
          <w:spacing w:val="-17"/>
          <w:sz w:val="22"/>
        </w:rPr>
        <w:t> </w:t>
      </w:r>
      <w:r>
        <w:rPr>
          <w:sz w:val="22"/>
        </w:rPr>
        <w:t>was</w:t>
      </w:r>
      <w:r>
        <w:rPr>
          <w:spacing w:val="-15"/>
          <w:sz w:val="22"/>
        </w:rPr>
        <w:t> </w:t>
      </w:r>
      <w:r>
        <w:rPr>
          <w:sz w:val="22"/>
        </w:rPr>
        <w:t>applied</w:t>
      </w:r>
      <w:r>
        <w:rPr>
          <w:spacing w:val="-16"/>
          <w:sz w:val="22"/>
        </w:rPr>
        <w:t> </w:t>
      </w:r>
      <w:r>
        <w:rPr>
          <w:sz w:val="22"/>
        </w:rPr>
        <w:t>to</w:t>
      </w:r>
      <w:r>
        <w:rPr>
          <w:spacing w:val="-16"/>
          <w:sz w:val="22"/>
        </w:rPr>
        <w:t> </w:t>
      </w:r>
      <w:r>
        <w:rPr>
          <w:sz w:val="22"/>
        </w:rPr>
        <w:t>the</w:t>
      </w:r>
      <w:r>
        <w:rPr>
          <w:spacing w:val="-19"/>
          <w:sz w:val="22"/>
        </w:rPr>
        <w:t> </w:t>
      </w:r>
      <w:r>
        <w:rPr>
          <w:sz w:val="22"/>
        </w:rPr>
        <w:t>data</w:t>
      </w:r>
      <w:r>
        <w:rPr>
          <w:spacing w:val="-16"/>
          <w:sz w:val="22"/>
        </w:rPr>
        <w:t> </w:t>
      </w:r>
      <w:r>
        <w:rPr>
          <w:sz w:val="22"/>
        </w:rPr>
        <w:t>to</w:t>
      </w:r>
      <w:r>
        <w:rPr>
          <w:spacing w:val="-19"/>
          <w:sz w:val="22"/>
        </w:rPr>
        <w:t> </w:t>
      </w:r>
      <w:r>
        <w:rPr>
          <w:sz w:val="22"/>
        </w:rPr>
        <w:t>make</w:t>
      </w:r>
      <w:r>
        <w:rPr>
          <w:spacing w:val="-14"/>
          <w:sz w:val="22"/>
        </w:rPr>
        <w:t> </w:t>
      </w:r>
      <w:r>
        <w:rPr>
          <w:sz w:val="22"/>
        </w:rPr>
        <w:t>it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stationary.</w:t>
      </w:r>
    </w:p>
    <w:p>
      <w:pPr>
        <w:pStyle w:val="ListParagraph"/>
        <w:numPr>
          <w:ilvl w:val="1"/>
          <w:numId w:val="4"/>
        </w:numPr>
        <w:tabs>
          <w:tab w:pos="1468" w:val="left" w:leader="none"/>
        </w:tabs>
        <w:spacing w:line="240" w:lineRule="auto" w:before="196" w:after="0"/>
        <w:ind w:left="1468" w:right="0" w:hanging="338"/>
        <w:jc w:val="left"/>
        <w:rPr>
          <w:sz w:val="22"/>
        </w:rPr>
      </w:pPr>
      <w:r>
        <w:rPr>
          <w:sz w:val="22"/>
        </w:rPr>
        <w:t>Seasonal</w:t>
      </w:r>
      <w:r>
        <w:rPr>
          <w:spacing w:val="-14"/>
          <w:sz w:val="22"/>
        </w:rPr>
        <w:t> </w:t>
      </w:r>
      <w:r>
        <w:rPr>
          <w:sz w:val="22"/>
        </w:rPr>
        <w:t>patterns</w:t>
      </w:r>
      <w:r>
        <w:rPr>
          <w:spacing w:val="-13"/>
          <w:sz w:val="22"/>
        </w:rPr>
        <w:t> </w:t>
      </w:r>
      <w:r>
        <w:rPr>
          <w:sz w:val="22"/>
        </w:rPr>
        <w:t>were</w:t>
      </w:r>
      <w:r>
        <w:rPr>
          <w:spacing w:val="-17"/>
          <w:sz w:val="22"/>
        </w:rPr>
        <w:t> </w:t>
      </w:r>
      <w:r>
        <w:rPr>
          <w:sz w:val="22"/>
        </w:rPr>
        <w:t>identified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incorporated</w:t>
      </w:r>
      <w:r>
        <w:rPr>
          <w:spacing w:val="-15"/>
          <w:sz w:val="22"/>
        </w:rPr>
        <w:t> </w:t>
      </w:r>
      <w:r>
        <w:rPr>
          <w:sz w:val="22"/>
        </w:rPr>
        <w:t>into</w:t>
      </w:r>
      <w:r>
        <w:rPr>
          <w:spacing w:val="-18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SARIMA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model.</w:t>
      </w:r>
    </w:p>
    <w:p>
      <w:pPr>
        <w:pStyle w:val="Heading1"/>
        <w:numPr>
          <w:ilvl w:val="0"/>
          <w:numId w:val="4"/>
        </w:numPr>
        <w:tabs>
          <w:tab w:pos="791" w:val="left" w:leader="none"/>
        </w:tabs>
        <w:spacing w:line="240" w:lineRule="auto" w:before="194" w:after="0"/>
        <w:ind w:left="791" w:right="0" w:hanging="338"/>
        <w:jc w:val="left"/>
        <w:rPr>
          <w:b w:val="0"/>
        </w:rPr>
      </w:pPr>
      <w:r>
        <w:rPr>
          <w:spacing w:val="-8"/>
        </w:rPr>
        <w:t>Model</w:t>
      </w:r>
      <w:r>
        <w:rPr>
          <w:spacing w:val="-11"/>
        </w:rPr>
        <w:t> </w:t>
      </w:r>
      <w:r>
        <w:rPr>
          <w:spacing w:val="-2"/>
        </w:rPr>
        <w:t>Training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4"/>
        </w:numPr>
        <w:tabs>
          <w:tab w:pos="1468" w:val="left" w:leader="none"/>
        </w:tabs>
        <w:spacing w:line="240" w:lineRule="auto" w:before="207" w:after="0"/>
        <w:ind w:left="1468" w:right="0" w:hanging="338"/>
        <w:jc w:val="left"/>
        <w:rPr>
          <w:sz w:val="22"/>
        </w:rPr>
      </w:pPr>
      <w:r>
        <w:rPr>
          <w:sz w:val="22"/>
        </w:rPr>
        <w:t>ARIMA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6"/>
          <w:sz w:val="22"/>
        </w:rPr>
        <w:t> </w:t>
      </w:r>
      <w:r>
        <w:rPr>
          <w:sz w:val="22"/>
        </w:rPr>
        <w:t>SARIMA</w:t>
      </w:r>
      <w:r>
        <w:rPr>
          <w:spacing w:val="-15"/>
          <w:sz w:val="22"/>
        </w:rPr>
        <w:t> </w:t>
      </w:r>
      <w:r>
        <w:rPr>
          <w:sz w:val="22"/>
        </w:rPr>
        <w:t>models</w:t>
      </w:r>
      <w:r>
        <w:rPr>
          <w:spacing w:val="-13"/>
          <w:sz w:val="22"/>
        </w:rPr>
        <w:t> </w:t>
      </w:r>
      <w:r>
        <w:rPr>
          <w:sz w:val="22"/>
        </w:rPr>
        <w:t>were</w:t>
      </w:r>
      <w:r>
        <w:rPr>
          <w:spacing w:val="-15"/>
          <w:sz w:val="22"/>
        </w:rPr>
        <w:t> </w:t>
      </w:r>
      <w:r>
        <w:rPr>
          <w:sz w:val="22"/>
        </w:rPr>
        <w:t>trained</w:t>
      </w:r>
      <w:r>
        <w:rPr>
          <w:spacing w:val="-15"/>
          <w:sz w:val="22"/>
        </w:rPr>
        <w:t> </w:t>
      </w:r>
      <w:r>
        <w:rPr>
          <w:sz w:val="22"/>
        </w:rPr>
        <w:t>using</w:t>
      </w:r>
      <w:r>
        <w:rPr>
          <w:spacing w:val="-14"/>
          <w:sz w:val="22"/>
        </w:rPr>
        <w:t> </w:t>
      </w:r>
      <w:r>
        <w:rPr>
          <w:sz w:val="22"/>
        </w:rPr>
        <w:t>historical</w:t>
      </w:r>
      <w:r>
        <w:rPr>
          <w:spacing w:val="-15"/>
          <w:sz w:val="22"/>
        </w:rPr>
        <w:t> </w:t>
      </w:r>
      <w:r>
        <w:rPr>
          <w:sz w:val="22"/>
        </w:rPr>
        <w:t>sales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1"/>
          <w:numId w:val="4"/>
        </w:numPr>
        <w:tabs>
          <w:tab w:pos="1468" w:val="left" w:leader="none"/>
        </w:tabs>
        <w:spacing w:line="278" w:lineRule="auto" w:before="194" w:after="0"/>
        <w:ind w:left="1468" w:right="452" w:hanging="339"/>
        <w:jc w:val="left"/>
        <w:rPr>
          <w:sz w:val="22"/>
        </w:rPr>
      </w:pPr>
      <w:r>
        <w:rPr>
          <w:sz w:val="22"/>
        </w:rPr>
        <w:t>Model</w:t>
      </w:r>
      <w:r>
        <w:rPr>
          <w:spacing w:val="-13"/>
          <w:sz w:val="22"/>
        </w:rPr>
        <w:t> </w:t>
      </w:r>
      <w:r>
        <w:rPr>
          <w:sz w:val="22"/>
        </w:rPr>
        <w:t>parameters</w:t>
      </w:r>
      <w:r>
        <w:rPr>
          <w:spacing w:val="-12"/>
          <w:sz w:val="22"/>
        </w:rPr>
        <w:t> </w:t>
      </w:r>
      <w:r>
        <w:rPr>
          <w:sz w:val="22"/>
        </w:rPr>
        <w:t>were</w:t>
      </w:r>
      <w:r>
        <w:rPr>
          <w:spacing w:val="-15"/>
          <w:sz w:val="22"/>
        </w:rPr>
        <w:t> </w:t>
      </w:r>
      <w:r>
        <w:rPr>
          <w:sz w:val="22"/>
        </w:rPr>
        <w:t>optimized</w:t>
      </w:r>
      <w:r>
        <w:rPr>
          <w:spacing w:val="-14"/>
          <w:sz w:val="22"/>
        </w:rPr>
        <w:t> </w:t>
      </w:r>
      <w:r>
        <w:rPr>
          <w:sz w:val="22"/>
        </w:rPr>
        <w:t>using</w:t>
      </w:r>
      <w:r>
        <w:rPr>
          <w:spacing w:val="-13"/>
          <w:sz w:val="22"/>
        </w:rPr>
        <w:t> </w:t>
      </w:r>
      <w:r>
        <w:rPr>
          <w:sz w:val="22"/>
        </w:rPr>
        <w:t>grid</w:t>
      </w:r>
      <w:r>
        <w:rPr>
          <w:spacing w:val="-11"/>
          <w:sz w:val="22"/>
        </w:rPr>
        <w:t> </w:t>
      </w:r>
      <w:r>
        <w:rPr>
          <w:sz w:val="22"/>
        </w:rPr>
        <w:t>search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7"/>
          <w:sz w:val="22"/>
        </w:rPr>
        <w:t> </w:t>
      </w:r>
      <w:r>
        <w:rPr>
          <w:sz w:val="22"/>
        </w:rPr>
        <w:t>identify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best</w:t>
      </w:r>
      <w:r>
        <w:rPr>
          <w:spacing w:val="-9"/>
          <w:sz w:val="22"/>
        </w:rPr>
        <w:t> </w:t>
      </w:r>
      <w:r>
        <w:rPr>
          <w:sz w:val="22"/>
        </w:rPr>
        <w:t>configuration (e.g., p, d, q values).</w:t>
      </w:r>
    </w:p>
    <w:p>
      <w:pPr>
        <w:pStyle w:val="Heading1"/>
        <w:numPr>
          <w:ilvl w:val="0"/>
          <w:numId w:val="4"/>
        </w:numPr>
        <w:tabs>
          <w:tab w:pos="791" w:val="left" w:leader="none"/>
        </w:tabs>
        <w:spacing w:line="240" w:lineRule="auto" w:before="165" w:after="0"/>
        <w:ind w:left="791" w:right="0" w:hanging="338"/>
        <w:jc w:val="left"/>
        <w:rPr>
          <w:b w:val="0"/>
        </w:rPr>
      </w:pPr>
      <w:r>
        <w:rPr>
          <w:spacing w:val="-2"/>
        </w:rPr>
        <w:t>Evaluation</w:t>
      </w:r>
      <w:r>
        <w:rPr>
          <w:b w:val="0"/>
          <w:spacing w:val="-2"/>
        </w:rPr>
        <w:t>:</w:t>
      </w:r>
    </w:p>
    <w:p>
      <w:pPr>
        <w:pStyle w:val="Heading1"/>
        <w:spacing w:after="0" w:line="240" w:lineRule="auto"/>
        <w:jc w:val="left"/>
        <w:rPr>
          <w:b w:val="0"/>
        </w:rPr>
        <w:sectPr>
          <w:pgSz w:w="12240" w:h="15840"/>
          <w:pgMar w:top="600" w:bottom="280" w:left="1080" w:right="1080"/>
        </w:sectPr>
      </w:pPr>
    </w:p>
    <w:p>
      <w:pPr>
        <w:pStyle w:val="ListParagraph"/>
        <w:numPr>
          <w:ilvl w:val="1"/>
          <w:numId w:val="4"/>
        </w:numPr>
        <w:tabs>
          <w:tab w:pos="1468" w:val="left" w:leader="none"/>
        </w:tabs>
        <w:spacing w:line="278" w:lineRule="auto" w:before="70" w:after="0"/>
        <w:ind w:left="1468" w:right="669" w:hanging="339"/>
        <w:jc w:val="left"/>
        <w:rPr>
          <w:sz w:val="22"/>
        </w:rPr>
      </w:pPr>
      <w:r>
        <w:rPr>
          <w:sz w:val="22"/>
        </w:rPr>
        <w:t>Models</w:t>
      </w:r>
      <w:r>
        <w:rPr>
          <w:spacing w:val="-11"/>
          <w:sz w:val="22"/>
        </w:rPr>
        <w:t> </w:t>
      </w:r>
      <w:r>
        <w:rPr>
          <w:sz w:val="22"/>
        </w:rPr>
        <w:t>were</w:t>
      </w:r>
      <w:r>
        <w:rPr>
          <w:spacing w:val="-13"/>
          <w:sz w:val="22"/>
        </w:rPr>
        <w:t> </w:t>
      </w:r>
      <w:r>
        <w:rPr>
          <w:sz w:val="22"/>
        </w:rPr>
        <w:t>evaluated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12"/>
          <w:sz w:val="22"/>
        </w:rPr>
        <w:t> </w:t>
      </w:r>
      <w:r>
        <w:rPr>
          <w:sz w:val="22"/>
        </w:rPr>
        <w:t>metrics</w:t>
      </w:r>
      <w:r>
        <w:rPr>
          <w:spacing w:val="-9"/>
          <w:sz w:val="22"/>
        </w:rPr>
        <w:t> </w:t>
      </w:r>
      <w:r>
        <w:rPr>
          <w:sz w:val="22"/>
        </w:rPr>
        <w:t>such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11"/>
          <w:sz w:val="22"/>
        </w:rPr>
        <w:t> </w:t>
      </w:r>
      <w:r>
        <w:rPr>
          <w:sz w:val="22"/>
        </w:rPr>
        <w:t>Mean</w:t>
      </w:r>
      <w:r>
        <w:rPr>
          <w:spacing w:val="-9"/>
          <w:sz w:val="22"/>
        </w:rPr>
        <w:t> </w:t>
      </w:r>
      <w:r>
        <w:rPr>
          <w:sz w:val="22"/>
        </w:rPr>
        <w:t>Absolute</w:t>
      </w:r>
      <w:r>
        <w:rPr>
          <w:spacing w:val="-14"/>
          <w:sz w:val="22"/>
        </w:rPr>
        <w:t> </w:t>
      </w:r>
      <w:r>
        <w:rPr>
          <w:sz w:val="22"/>
        </w:rPr>
        <w:t>Error</w:t>
      </w:r>
      <w:r>
        <w:rPr>
          <w:spacing w:val="-13"/>
          <w:sz w:val="22"/>
        </w:rPr>
        <w:t> </w:t>
      </w:r>
      <w:r>
        <w:rPr>
          <w:sz w:val="22"/>
        </w:rPr>
        <w:t>(MAE)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Root Mean Squared Error (RMSE).</w:t>
      </w:r>
    </w:p>
    <w:p>
      <w:pPr>
        <w:pStyle w:val="ListParagraph"/>
        <w:numPr>
          <w:ilvl w:val="1"/>
          <w:numId w:val="4"/>
        </w:numPr>
        <w:tabs>
          <w:tab w:pos="1468" w:val="left" w:leader="none"/>
        </w:tabs>
        <w:spacing w:line="240" w:lineRule="auto" w:before="163" w:after="0"/>
        <w:ind w:left="1468" w:right="0" w:hanging="338"/>
        <w:jc w:val="left"/>
        <w:rPr>
          <w:sz w:val="22"/>
        </w:rPr>
      </w:pPr>
      <w:r>
        <w:rPr>
          <w:sz w:val="22"/>
        </w:rPr>
        <w:t>SARIMA</w:t>
      </w:r>
      <w:r>
        <w:rPr>
          <w:spacing w:val="-19"/>
          <w:sz w:val="22"/>
        </w:rPr>
        <w:t> </w:t>
      </w:r>
      <w:r>
        <w:rPr>
          <w:sz w:val="22"/>
        </w:rPr>
        <w:t>outperformed</w:t>
      </w:r>
      <w:r>
        <w:rPr>
          <w:spacing w:val="-18"/>
          <w:sz w:val="22"/>
        </w:rPr>
        <w:t> </w:t>
      </w:r>
      <w:r>
        <w:rPr>
          <w:sz w:val="22"/>
        </w:rPr>
        <w:t>ARIMA</w:t>
      </w:r>
      <w:r>
        <w:rPr>
          <w:spacing w:val="-20"/>
          <w:sz w:val="22"/>
        </w:rPr>
        <w:t> </w:t>
      </w:r>
      <w:r>
        <w:rPr>
          <w:sz w:val="22"/>
        </w:rPr>
        <w:t>in</w:t>
      </w:r>
      <w:r>
        <w:rPr>
          <w:spacing w:val="-20"/>
          <w:sz w:val="22"/>
        </w:rPr>
        <w:t> </w:t>
      </w:r>
      <w:r>
        <w:rPr>
          <w:sz w:val="22"/>
        </w:rPr>
        <w:t>capturing</w:t>
      </w:r>
      <w:r>
        <w:rPr>
          <w:spacing w:val="-20"/>
          <w:sz w:val="22"/>
        </w:rPr>
        <w:t> </w:t>
      </w:r>
      <w:r>
        <w:rPr>
          <w:sz w:val="22"/>
        </w:rPr>
        <w:t>seasonal</w:t>
      </w:r>
      <w:r>
        <w:rPr>
          <w:spacing w:val="-23"/>
          <w:sz w:val="22"/>
        </w:rPr>
        <w:t> </w:t>
      </w:r>
      <w:r>
        <w:rPr>
          <w:sz w:val="22"/>
        </w:rPr>
        <w:t>trends,</w:t>
      </w:r>
      <w:r>
        <w:rPr>
          <w:spacing w:val="-20"/>
          <w:sz w:val="22"/>
        </w:rPr>
        <w:t> </w:t>
      </w:r>
      <w:r>
        <w:rPr>
          <w:sz w:val="22"/>
        </w:rPr>
        <w:t>with</w:t>
      </w:r>
      <w:r>
        <w:rPr>
          <w:spacing w:val="-21"/>
          <w:sz w:val="22"/>
        </w:rPr>
        <w:t> </w:t>
      </w:r>
      <w:r>
        <w:rPr>
          <w:sz w:val="22"/>
        </w:rPr>
        <w:t>lower</w:t>
      </w:r>
      <w:r>
        <w:rPr>
          <w:spacing w:val="-19"/>
          <w:sz w:val="22"/>
        </w:rPr>
        <w:t> </w:t>
      </w:r>
      <w:r>
        <w:rPr>
          <w:sz w:val="22"/>
        </w:rPr>
        <w:t>error</w:t>
      </w:r>
      <w:r>
        <w:rPr>
          <w:spacing w:val="-22"/>
          <w:sz w:val="22"/>
        </w:rPr>
        <w:t> </w:t>
      </w:r>
      <w:r>
        <w:rPr>
          <w:spacing w:val="-2"/>
          <w:sz w:val="22"/>
        </w:rPr>
        <w:t>metrics.</w:t>
      </w:r>
    </w:p>
    <w:p>
      <w:pPr>
        <w:pStyle w:val="Heading1"/>
        <w:spacing w:before="198"/>
      </w:pPr>
      <w:r>
        <w:rPr>
          <w:spacing w:val="-8"/>
        </w:rPr>
        <w:t>Forecast</w:t>
      </w:r>
      <w:r>
        <w:rPr>
          <w:spacing w:val="-7"/>
        </w:rPr>
        <w:t> </w:t>
      </w:r>
      <w:r>
        <w:rPr>
          <w:spacing w:val="-2"/>
        </w:rPr>
        <w:t>Results</w:t>
      </w:r>
    </w:p>
    <w:p>
      <w:pPr>
        <w:pStyle w:val="ListParagraph"/>
        <w:numPr>
          <w:ilvl w:val="0"/>
          <w:numId w:val="5"/>
        </w:numPr>
        <w:tabs>
          <w:tab w:pos="792" w:val="left" w:leader="none"/>
        </w:tabs>
        <w:spacing w:line="288" w:lineRule="auto" w:before="203" w:after="0"/>
        <w:ind w:left="792" w:right="741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-17"/>
          <w:sz w:val="22"/>
        </w:rPr>
        <w:t> </w:t>
      </w:r>
      <w:r>
        <w:rPr>
          <w:sz w:val="22"/>
        </w:rPr>
        <w:t>SARIMA</w:t>
      </w:r>
      <w:r>
        <w:rPr>
          <w:spacing w:val="-21"/>
          <w:sz w:val="22"/>
        </w:rPr>
        <w:t> </w:t>
      </w:r>
      <w:r>
        <w:rPr>
          <w:sz w:val="22"/>
        </w:rPr>
        <w:t>model</w:t>
      </w:r>
      <w:r>
        <w:rPr>
          <w:spacing w:val="-21"/>
          <w:sz w:val="22"/>
        </w:rPr>
        <w:t> </w:t>
      </w:r>
      <w:r>
        <w:rPr>
          <w:sz w:val="22"/>
        </w:rPr>
        <w:t>provided</w:t>
      </w:r>
      <w:r>
        <w:rPr>
          <w:spacing w:val="-16"/>
          <w:sz w:val="22"/>
        </w:rPr>
        <w:t> </w:t>
      </w:r>
      <w:r>
        <w:rPr>
          <w:sz w:val="22"/>
        </w:rPr>
        <w:t>accurate</w:t>
      </w:r>
      <w:r>
        <w:rPr>
          <w:spacing w:val="-18"/>
          <w:sz w:val="22"/>
        </w:rPr>
        <w:t> </w:t>
      </w:r>
      <w:r>
        <w:rPr>
          <w:sz w:val="22"/>
        </w:rPr>
        <w:t>forecasts</w:t>
      </w:r>
      <w:r>
        <w:rPr>
          <w:spacing w:val="-18"/>
          <w:sz w:val="22"/>
        </w:rPr>
        <w:t> </w:t>
      </w:r>
      <w:r>
        <w:rPr>
          <w:sz w:val="22"/>
        </w:rPr>
        <w:t>for</w:t>
      </w:r>
      <w:r>
        <w:rPr>
          <w:spacing w:val="-20"/>
          <w:sz w:val="22"/>
        </w:rPr>
        <w:t> </w:t>
      </w:r>
      <w:r>
        <w:rPr>
          <w:sz w:val="22"/>
        </w:rPr>
        <w:t>future</w:t>
      </w:r>
      <w:r>
        <w:rPr>
          <w:spacing w:val="-18"/>
          <w:sz w:val="22"/>
        </w:rPr>
        <w:t> </w:t>
      </w:r>
      <w:r>
        <w:rPr>
          <w:sz w:val="22"/>
        </w:rPr>
        <w:t>quarters,</w:t>
      </w:r>
      <w:r>
        <w:rPr>
          <w:spacing w:val="-18"/>
          <w:sz w:val="22"/>
        </w:rPr>
        <w:t> </w:t>
      </w:r>
      <w:r>
        <w:rPr>
          <w:sz w:val="22"/>
        </w:rPr>
        <w:t>highlighting</w:t>
      </w:r>
      <w:r>
        <w:rPr>
          <w:spacing w:val="-17"/>
          <w:sz w:val="22"/>
        </w:rPr>
        <w:t> </w:t>
      </w:r>
      <w:r>
        <w:rPr>
          <w:sz w:val="22"/>
        </w:rPr>
        <w:t>expected peaks in Ǫ3 and lower sales in Ǫ1.</w:t>
      </w:r>
    </w:p>
    <w:p>
      <w:pPr>
        <w:pStyle w:val="ListParagraph"/>
        <w:numPr>
          <w:ilvl w:val="0"/>
          <w:numId w:val="5"/>
        </w:numPr>
        <w:tabs>
          <w:tab w:pos="792" w:val="left" w:leader="none"/>
        </w:tabs>
        <w:spacing w:line="288" w:lineRule="auto" w:before="149" w:after="0"/>
        <w:ind w:left="792" w:right="744" w:hanging="339"/>
        <w:jc w:val="left"/>
        <w:rPr>
          <w:sz w:val="22"/>
        </w:rPr>
      </w:pPr>
      <w:r>
        <w:rPr>
          <w:sz w:val="22"/>
        </w:rPr>
        <w:t>Forecast</w:t>
      </w:r>
      <w:r>
        <w:rPr>
          <w:spacing w:val="-13"/>
          <w:sz w:val="22"/>
        </w:rPr>
        <w:t> </w:t>
      </w:r>
      <w:r>
        <w:rPr>
          <w:sz w:val="22"/>
        </w:rPr>
        <w:t>visualizations</w:t>
      </w:r>
      <w:r>
        <w:rPr>
          <w:spacing w:val="-5"/>
          <w:sz w:val="22"/>
        </w:rPr>
        <w:t> </w:t>
      </w:r>
      <w:r>
        <w:rPr>
          <w:sz w:val="22"/>
        </w:rPr>
        <w:t>showed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strong</w:t>
      </w:r>
      <w:r>
        <w:rPr>
          <w:spacing w:val="-11"/>
          <w:sz w:val="22"/>
        </w:rPr>
        <w:t> </w:t>
      </w:r>
      <w:r>
        <w:rPr>
          <w:sz w:val="22"/>
        </w:rPr>
        <w:t>alignment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historical</w:t>
      </w:r>
      <w:r>
        <w:rPr>
          <w:spacing w:val="-6"/>
          <w:sz w:val="22"/>
        </w:rPr>
        <w:t> </w:t>
      </w:r>
      <w:r>
        <w:rPr>
          <w:sz w:val="22"/>
        </w:rPr>
        <w:t>patterns,</w:t>
      </w:r>
      <w:r>
        <w:rPr>
          <w:spacing w:val="-8"/>
          <w:sz w:val="22"/>
        </w:rPr>
        <w:t> </w:t>
      </w:r>
      <w:r>
        <w:rPr>
          <w:sz w:val="22"/>
        </w:rPr>
        <w:t>validating</w:t>
      </w:r>
      <w:r>
        <w:rPr>
          <w:spacing w:val="-10"/>
          <w:sz w:val="22"/>
        </w:rPr>
        <w:t> </w:t>
      </w:r>
      <w:r>
        <w:rPr>
          <w:sz w:val="22"/>
        </w:rPr>
        <w:t>the </w:t>
      </w:r>
      <w:r>
        <w:rPr>
          <w:w w:val="105"/>
          <w:sz w:val="22"/>
        </w:rPr>
        <w:t>model's</w:t>
      </w:r>
      <w:r>
        <w:rPr>
          <w:spacing w:val="-19"/>
          <w:w w:val="105"/>
          <w:sz w:val="22"/>
        </w:rPr>
        <w:t> </w:t>
      </w:r>
      <w:r>
        <w:rPr>
          <w:w w:val="105"/>
          <w:sz w:val="22"/>
        </w:rPr>
        <w:t>reliability.</w:t>
      </w:r>
    </w:p>
    <w:p>
      <w:pPr>
        <w:pStyle w:val="BodyText"/>
        <w:spacing w:before="2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780348</wp:posOffset>
            </wp:positionH>
            <wp:positionV relativeFrom="paragraph">
              <wp:posOffset>101337</wp:posOffset>
            </wp:positionV>
            <wp:extent cx="5285283" cy="246316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283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758570</wp:posOffset>
                </wp:positionH>
                <wp:positionV relativeFrom="paragraph">
                  <wp:posOffset>2822915</wp:posOffset>
                </wp:positionV>
                <wp:extent cx="6249035" cy="1905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249035" cy="19050"/>
                          <a:chExt cx="6249035" cy="190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-12" y="6"/>
                            <a:ext cx="624903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19050">
                                <a:moveTo>
                                  <a:pt x="6248793" y="292"/>
                                </a:moveTo>
                                <a:lnTo>
                                  <a:pt x="6247739" y="292"/>
                                </a:lnTo>
                                <a:lnTo>
                                  <a:pt x="62477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69"/>
                                </a:lnTo>
                                <a:lnTo>
                                  <a:pt x="6247739" y="18669"/>
                                </a:lnTo>
                                <a:lnTo>
                                  <a:pt x="6247739" y="3340"/>
                                </a:lnTo>
                                <a:lnTo>
                                  <a:pt x="6248793" y="3340"/>
                                </a:lnTo>
                                <a:lnTo>
                                  <a:pt x="6248793" y="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81" y="3346"/>
                            <a:ext cx="62484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15240">
                                <a:moveTo>
                                  <a:pt x="6248387" y="0"/>
                                </a:moveTo>
                                <a:lnTo>
                                  <a:pt x="6245339" y="0"/>
                                </a:lnTo>
                                <a:lnTo>
                                  <a:pt x="6245339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5227"/>
                                </a:lnTo>
                                <a:lnTo>
                                  <a:pt x="6245339" y="15227"/>
                                </a:lnTo>
                                <a:lnTo>
                                  <a:pt x="6248387" y="15227"/>
                                </a:lnTo>
                                <a:lnTo>
                                  <a:pt x="6248387" y="12179"/>
                                </a:lnTo>
                                <a:lnTo>
                                  <a:pt x="6248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3pt;margin-top:222.276779pt;width:492.05pt;height:1.5pt;mso-position-horizontal-relative:page;mso-position-vertical-relative:paragraph;z-index:-15725056;mso-wrap-distance-left:0;mso-wrap-distance-right:0" id="docshapegroup7" coordorigin="1195,4446" coordsize="9841,30">
                <v:shape style="position:absolute;left:1194;top:4445;width:9841;height:30" id="docshape8" coordorigin="1195,4446" coordsize="9841,30" path="m11035,4446l11034,4446,11034,4446,1195,4446,1195,4475,11034,4475,11034,4451,11035,4451,11035,4446xe" filled="true" fillcolor="#a0a0a0" stroked="false">
                  <v:path arrowok="t"/>
                  <v:fill type="solid"/>
                </v:shape>
                <v:shape style="position:absolute;left:1195;top:4450;width:9840;height:24" id="docshape9" coordorigin="1195,4451" coordsize="9840,24" path="m11035,4451l11030,4451,11030,4470,1195,4470,1195,4475,11030,4475,11035,4475,11035,4470,11035,445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1"/>
        <w:ind w:left="0"/>
        <w:rPr>
          <w:sz w:val="20"/>
        </w:rPr>
      </w:pPr>
    </w:p>
    <w:p>
      <w:pPr>
        <w:pStyle w:val="Heading1"/>
        <w:spacing w:line="424" w:lineRule="auto" w:before="233"/>
        <w:ind w:right="6423"/>
      </w:pPr>
      <w:r>
        <w:rPr>
          <w:w w:val="90"/>
        </w:rPr>
        <w:t>Insights and </w:t>
      </w:r>
      <w:r>
        <w:rPr>
          <w:w w:val="90"/>
        </w:rPr>
        <w:t>Recommendations </w:t>
      </w:r>
      <w:r>
        <w:rPr/>
        <w:t>Key</w:t>
      </w:r>
      <w:r>
        <w:rPr>
          <w:spacing w:val="-14"/>
        </w:rPr>
        <w:t> </w:t>
      </w:r>
      <w:r>
        <w:rPr/>
        <w:t>Insights:</w:t>
      </w:r>
    </w:p>
    <w:p>
      <w:pPr>
        <w:pStyle w:val="ListParagraph"/>
        <w:numPr>
          <w:ilvl w:val="0"/>
          <w:numId w:val="6"/>
        </w:numPr>
        <w:tabs>
          <w:tab w:pos="792" w:val="left" w:leader="none"/>
        </w:tabs>
        <w:spacing w:line="288" w:lineRule="auto" w:before="0" w:after="0"/>
        <w:ind w:left="792" w:right="1118" w:hanging="339"/>
        <w:jc w:val="left"/>
        <w:rPr>
          <w:sz w:val="22"/>
        </w:rPr>
      </w:pPr>
      <w:r>
        <w:rPr>
          <w:b/>
          <w:spacing w:val="-2"/>
          <w:sz w:val="22"/>
        </w:rPr>
        <w:t>High-Sales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Counties</w:t>
      </w:r>
      <w:r>
        <w:rPr>
          <w:spacing w:val="-2"/>
          <w:sz w:val="22"/>
        </w:rPr>
        <w:t>: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Arapahoe,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Paso,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Jefferson,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Adams,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Denver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consistently </w:t>
      </w:r>
      <w:r>
        <w:rPr>
          <w:sz w:val="22"/>
        </w:rPr>
        <w:t>outperform other counties in vehicle sales.</w:t>
      </w:r>
    </w:p>
    <w:p>
      <w:pPr>
        <w:pStyle w:val="ListParagraph"/>
        <w:numPr>
          <w:ilvl w:val="0"/>
          <w:numId w:val="6"/>
        </w:numPr>
        <w:tabs>
          <w:tab w:pos="792" w:val="left" w:leader="none"/>
        </w:tabs>
        <w:spacing w:line="290" w:lineRule="auto" w:before="148" w:after="0"/>
        <w:ind w:left="792" w:right="712" w:hanging="339"/>
        <w:jc w:val="left"/>
        <w:rPr>
          <w:sz w:val="22"/>
        </w:rPr>
      </w:pPr>
      <w:r>
        <w:rPr>
          <w:b/>
          <w:sz w:val="22"/>
        </w:rPr>
        <w:t>Seasonal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Trends</w:t>
      </w:r>
      <w:r>
        <w:rPr>
          <w:sz w:val="22"/>
        </w:rPr>
        <w:t>:</w:t>
      </w:r>
      <w:r>
        <w:rPr>
          <w:spacing w:val="-23"/>
          <w:sz w:val="22"/>
        </w:rPr>
        <w:t> </w:t>
      </w:r>
      <w:r>
        <w:rPr>
          <w:sz w:val="22"/>
        </w:rPr>
        <w:t>Peak</w:t>
      </w:r>
      <w:r>
        <w:rPr>
          <w:spacing w:val="-25"/>
          <w:sz w:val="22"/>
        </w:rPr>
        <w:t> </w:t>
      </w:r>
      <w:r>
        <w:rPr>
          <w:sz w:val="22"/>
        </w:rPr>
        <w:t>sales</w:t>
      </w:r>
      <w:r>
        <w:rPr>
          <w:spacing w:val="-22"/>
          <w:sz w:val="22"/>
        </w:rPr>
        <w:t> </w:t>
      </w:r>
      <w:r>
        <w:rPr>
          <w:sz w:val="22"/>
        </w:rPr>
        <w:t>in</w:t>
      </w:r>
      <w:r>
        <w:rPr>
          <w:spacing w:val="-22"/>
          <w:sz w:val="22"/>
        </w:rPr>
        <w:t> </w:t>
      </w:r>
      <w:r>
        <w:rPr>
          <w:sz w:val="22"/>
        </w:rPr>
        <w:t>Ǫ3</w:t>
      </w:r>
      <w:r>
        <w:rPr>
          <w:spacing w:val="-27"/>
          <w:sz w:val="22"/>
        </w:rPr>
        <w:t> </w:t>
      </w:r>
      <w:r>
        <w:rPr>
          <w:sz w:val="22"/>
        </w:rPr>
        <w:t>suggest</w:t>
      </w:r>
      <w:r>
        <w:rPr>
          <w:spacing w:val="-22"/>
          <w:sz w:val="22"/>
        </w:rPr>
        <w:t> </w:t>
      </w:r>
      <w:r>
        <w:rPr>
          <w:sz w:val="22"/>
        </w:rPr>
        <w:t>a</w:t>
      </w:r>
      <w:r>
        <w:rPr>
          <w:spacing w:val="-22"/>
          <w:sz w:val="22"/>
        </w:rPr>
        <w:t> </w:t>
      </w:r>
      <w:r>
        <w:rPr>
          <w:sz w:val="22"/>
        </w:rPr>
        <w:t>need</w:t>
      </w:r>
      <w:r>
        <w:rPr>
          <w:spacing w:val="-26"/>
          <w:sz w:val="22"/>
        </w:rPr>
        <w:t> </w:t>
      </w:r>
      <w:r>
        <w:rPr>
          <w:sz w:val="22"/>
        </w:rPr>
        <w:t>for</w:t>
      </w:r>
      <w:r>
        <w:rPr>
          <w:spacing w:val="-25"/>
          <w:sz w:val="22"/>
        </w:rPr>
        <w:t> </w:t>
      </w:r>
      <w:r>
        <w:rPr>
          <w:sz w:val="22"/>
        </w:rPr>
        <w:t>increased</w:t>
      </w:r>
      <w:r>
        <w:rPr>
          <w:spacing w:val="-24"/>
          <w:sz w:val="22"/>
        </w:rPr>
        <w:t> </w:t>
      </w:r>
      <w:r>
        <w:rPr>
          <w:sz w:val="22"/>
        </w:rPr>
        <w:t>inventory</w:t>
      </w:r>
      <w:r>
        <w:rPr>
          <w:spacing w:val="-23"/>
          <w:sz w:val="22"/>
        </w:rPr>
        <w:t> </w:t>
      </w:r>
      <w:r>
        <w:rPr>
          <w:sz w:val="22"/>
        </w:rPr>
        <w:t>and</w:t>
      </w:r>
      <w:r>
        <w:rPr>
          <w:spacing w:val="-24"/>
          <w:sz w:val="22"/>
        </w:rPr>
        <w:t> </w:t>
      </w:r>
      <w:r>
        <w:rPr>
          <w:sz w:val="22"/>
        </w:rPr>
        <w:t>marketing efforts during this period.</w:t>
      </w:r>
    </w:p>
    <w:p>
      <w:pPr>
        <w:pStyle w:val="ListParagraph"/>
        <w:numPr>
          <w:ilvl w:val="0"/>
          <w:numId w:val="6"/>
        </w:numPr>
        <w:tabs>
          <w:tab w:pos="792" w:val="left" w:leader="none"/>
        </w:tabs>
        <w:spacing w:line="288" w:lineRule="auto" w:before="147" w:after="0"/>
        <w:ind w:left="792" w:right="397" w:hanging="339"/>
        <w:jc w:val="left"/>
        <w:rPr>
          <w:sz w:val="22"/>
        </w:rPr>
      </w:pPr>
      <w:r>
        <w:rPr>
          <w:b/>
          <w:spacing w:val="-2"/>
          <w:sz w:val="22"/>
        </w:rPr>
        <w:t>Economic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Disparities</w:t>
      </w:r>
      <w:r>
        <w:rPr>
          <w:spacing w:val="-2"/>
          <w:sz w:val="22"/>
        </w:rPr>
        <w:t>: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Significant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differences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sales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figures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highlight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need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targeted </w:t>
      </w:r>
      <w:r>
        <w:rPr>
          <w:sz w:val="22"/>
        </w:rPr>
        <w:t>economic development in underperforming counties.</w:t>
      </w:r>
    </w:p>
    <w:p>
      <w:pPr>
        <w:pStyle w:val="Heading1"/>
      </w:pPr>
      <w:r>
        <w:rPr>
          <w:spacing w:val="-2"/>
        </w:rPr>
        <w:t>Recommendations:</w:t>
      </w:r>
    </w:p>
    <w:p>
      <w:pPr>
        <w:pStyle w:val="ListParagraph"/>
        <w:numPr>
          <w:ilvl w:val="1"/>
          <w:numId w:val="6"/>
        </w:numPr>
        <w:tabs>
          <w:tab w:pos="792" w:val="left" w:leader="none"/>
        </w:tabs>
        <w:spacing w:line="288" w:lineRule="auto" w:before="205" w:after="0"/>
        <w:ind w:left="792" w:right="204" w:hanging="339"/>
        <w:jc w:val="left"/>
        <w:rPr>
          <w:sz w:val="22"/>
        </w:rPr>
      </w:pPr>
      <w:r>
        <w:rPr>
          <w:b/>
          <w:sz w:val="22"/>
        </w:rPr>
        <w:t>Business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Strategy</w:t>
      </w:r>
      <w:r>
        <w:rPr>
          <w:sz w:val="22"/>
        </w:rPr>
        <w:t>:</w:t>
      </w:r>
      <w:r>
        <w:rPr>
          <w:spacing w:val="-20"/>
          <w:sz w:val="22"/>
        </w:rPr>
        <w:t> </w:t>
      </w:r>
      <w:r>
        <w:rPr>
          <w:sz w:val="22"/>
        </w:rPr>
        <w:t>Automotive</w:t>
      </w:r>
      <w:r>
        <w:rPr>
          <w:spacing w:val="-17"/>
          <w:sz w:val="22"/>
        </w:rPr>
        <w:t> </w:t>
      </w:r>
      <w:r>
        <w:rPr>
          <w:sz w:val="22"/>
        </w:rPr>
        <w:t>businesses</w:t>
      </w:r>
      <w:r>
        <w:rPr>
          <w:spacing w:val="-16"/>
          <w:sz w:val="22"/>
        </w:rPr>
        <w:t> </w:t>
      </w:r>
      <w:r>
        <w:rPr>
          <w:sz w:val="22"/>
        </w:rPr>
        <w:t>should</w:t>
      </w:r>
      <w:r>
        <w:rPr>
          <w:spacing w:val="-20"/>
          <w:sz w:val="22"/>
        </w:rPr>
        <w:t> </w:t>
      </w:r>
      <w:r>
        <w:rPr>
          <w:sz w:val="22"/>
        </w:rPr>
        <w:t>focus</w:t>
      </w:r>
      <w:r>
        <w:rPr>
          <w:spacing w:val="-20"/>
          <w:sz w:val="22"/>
        </w:rPr>
        <w:t> </w:t>
      </w:r>
      <w:r>
        <w:rPr>
          <w:sz w:val="22"/>
        </w:rPr>
        <w:t>on</w:t>
      </w:r>
      <w:r>
        <w:rPr>
          <w:spacing w:val="-21"/>
          <w:sz w:val="22"/>
        </w:rPr>
        <w:t> </w:t>
      </w:r>
      <w:r>
        <w:rPr>
          <w:sz w:val="22"/>
        </w:rPr>
        <w:t>high-sales</w:t>
      </w:r>
      <w:r>
        <w:rPr>
          <w:spacing w:val="-20"/>
          <w:sz w:val="22"/>
        </w:rPr>
        <w:t> </w:t>
      </w:r>
      <w:r>
        <w:rPr>
          <w:sz w:val="22"/>
        </w:rPr>
        <w:t>counties</w:t>
      </w:r>
      <w:r>
        <w:rPr>
          <w:spacing w:val="-19"/>
          <w:sz w:val="22"/>
        </w:rPr>
        <w:t> </w:t>
      </w:r>
      <w:r>
        <w:rPr>
          <w:sz w:val="22"/>
        </w:rPr>
        <w:t>for</w:t>
      </w:r>
      <w:r>
        <w:rPr>
          <w:spacing w:val="-24"/>
          <w:sz w:val="22"/>
        </w:rPr>
        <w:t> </w:t>
      </w:r>
      <w:r>
        <w:rPr>
          <w:sz w:val="22"/>
        </w:rPr>
        <w:t>expansion and allocate more resources during Ǫ3.</w:t>
      </w:r>
    </w:p>
    <w:p>
      <w:pPr>
        <w:pStyle w:val="ListParagraph"/>
        <w:numPr>
          <w:ilvl w:val="1"/>
          <w:numId w:val="6"/>
        </w:numPr>
        <w:tabs>
          <w:tab w:pos="792" w:val="left" w:leader="none"/>
        </w:tabs>
        <w:spacing w:line="288" w:lineRule="auto" w:before="152" w:after="0"/>
        <w:ind w:left="792" w:right="672" w:hanging="339"/>
        <w:jc w:val="left"/>
        <w:rPr>
          <w:sz w:val="22"/>
        </w:rPr>
      </w:pPr>
      <w:r>
        <w:rPr>
          <w:b/>
          <w:sz w:val="22"/>
        </w:rPr>
        <w:t>Policy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Making</w:t>
      </w:r>
      <w:r>
        <w:rPr>
          <w:sz w:val="22"/>
        </w:rPr>
        <w:t>:</w:t>
      </w:r>
      <w:r>
        <w:rPr>
          <w:spacing w:val="-22"/>
          <w:sz w:val="22"/>
        </w:rPr>
        <w:t> </w:t>
      </w:r>
      <w:r>
        <w:rPr>
          <w:sz w:val="22"/>
        </w:rPr>
        <w:t>State</w:t>
      </w:r>
      <w:r>
        <w:rPr>
          <w:spacing w:val="-22"/>
          <w:sz w:val="22"/>
        </w:rPr>
        <w:t> </w:t>
      </w:r>
      <w:r>
        <w:rPr>
          <w:sz w:val="22"/>
        </w:rPr>
        <w:t>officials</w:t>
      </w:r>
      <w:r>
        <w:rPr>
          <w:spacing w:val="-19"/>
          <w:sz w:val="22"/>
        </w:rPr>
        <w:t> </w:t>
      </w:r>
      <w:r>
        <w:rPr>
          <w:sz w:val="22"/>
        </w:rPr>
        <w:t>could</w:t>
      </w:r>
      <w:r>
        <w:rPr>
          <w:spacing w:val="-20"/>
          <w:sz w:val="22"/>
        </w:rPr>
        <w:t> </w:t>
      </w:r>
      <w:r>
        <w:rPr>
          <w:sz w:val="22"/>
        </w:rPr>
        <w:t>investigate</w:t>
      </w:r>
      <w:r>
        <w:rPr>
          <w:spacing w:val="-21"/>
          <w:sz w:val="22"/>
        </w:rPr>
        <w:t> </w:t>
      </w:r>
      <w:r>
        <w:rPr>
          <w:sz w:val="22"/>
        </w:rPr>
        <w:t>barriers</w:t>
      </w:r>
      <w:r>
        <w:rPr>
          <w:spacing w:val="-21"/>
          <w:sz w:val="22"/>
        </w:rPr>
        <w:t> </w:t>
      </w:r>
      <w:r>
        <w:rPr>
          <w:sz w:val="22"/>
        </w:rPr>
        <w:t>to</w:t>
      </w:r>
      <w:r>
        <w:rPr>
          <w:spacing w:val="-26"/>
          <w:sz w:val="22"/>
        </w:rPr>
        <w:t> </w:t>
      </w:r>
      <w:r>
        <w:rPr>
          <w:sz w:val="22"/>
        </w:rPr>
        <w:t>vehicle</w:t>
      </w:r>
      <w:r>
        <w:rPr>
          <w:spacing w:val="-21"/>
          <w:sz w:val="22"/>
        </w:rPr>
        <w:t> </w:t>
      </w:r>
      <w:r>
        <w:rPr>
          <w:sz w:val="22"/>
        </w:rPr>
        <w:t>sales</w:t>
      </w:r>
      <w:r>
        <w:rPr>
          <w:spacing w:val="-21"/>
          <w:sz w:val="22"/>
        </w:rPr>
        <w:t> </w:t>
      </w:r>
      <w:r>
        <w:rPr>
          <w:sz w:val="22"/>
        </w:rPr>
        <w:t>in</w:t>
      </w:r>
      <w:r>
        <w:rPr>
          <w:spacing w:val="-22"/>
          <w:sz w:val="22"/>
        </w:rPr>
        <w:t> </w:t>
      </w:r>
      <w:r>
        <w:rPr>
          <w:sz w:val="22"/>
        </w:rPr>
        <w:t>low-performing counties, such as Fremont and La Plata, to foster economic growth.</w:t>
      </w:r>
    </w:p>
    <w:p>
      <w:pPr>
        <w:pStyle w:val="ListParagraph"/>
        <w:numPr>
          <w:ilvl w:val="1"/>
          <w:numId w:val="6"/>
        </w:numPr>
        <w:tabs>
          <w:tab w:pos="792" w:val="left" w:leader="none"/>
        </w:tabs>
        <w:spacing w:line="288" w:lineRule="auto" w:before="150" w:after="0"/>
        <w:ind w:left="792" w:right="543" w:hanging="339"/>
        <w:jc w:val="left"/>
        <w:rPr>
          <w:sz w:val="22"/>
        </w:rPr>
      </w:pPr>
      <w:r>
        <w:rPr>
          <w:b/>
          <w:spacing w:val="-2"/>
          <w:sz w:val="22"/>
        </w:rPr>
        <w:t>Forecasting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Models</w:t>
      </w:r>
      <w:r>
        <w:rPr>
          <w:spacing w:val="-2"/>
          <w:sz w:val="22"/>
        </w:rPr>
        <w:t>: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Continue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SARIMA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models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planning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inventory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marketing </w:t>
      </w:r>
      <w:r>
        <w:rPr>
          <w:sz w:val="22"/>
        </w:rPr>
        <w:t>strategies, as they accurately capture seasonal and trend components.</w:t>
      </w:r>
    </w:p>
    <w:p>
      <w:pPr>
        <w:pStyle w:val="BodyText"/>
        <w:spacing w:before="9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758570</wp:posOffset>
                </wp:positionH>
                <wp:positionV relativeFrom="paragraph">
                  <wp:posOffset>227635</wp:posOffset>
                </wp:positionV>
                <wp:extent cx="6249035" cy="2032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249035" cy="20320"/>
                          <a:chExt cx="6249035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2" y="0"/>
                            <a:ext cx="624903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19050">
                                <a:moveTo>
                                  <a:pt x="6248793" y="12"/>
                                </a:moveTo>
                                <a:lnTo>
                                  <a:pt x="6247739" y="12"/>
                                </a:lnTo>
                                <a:lnTo>
                                  <a:pt x="6245733" y="0"/>
                                </a:lnTo>
                                <a:lnTo>
                                  <a:pt x="3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80"/>
                                </a:lnTo>
                                <a:lnTo>
                                  <a:pt x="6247739" y="18580"/>
                                </a:lnTo>
                                <a:lnTo>
                                  <a:pt x="6247739" y="3060"/>
                                </a:lnTo>
                                <a:lnTo>
                                  <a:pt x="6248793" y="3060"/>
                                </a:lnTo>
                                <a:lnTo>
                                  <a:pt x="6248793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1" y="3048"/>
                            <a:ext cx="6248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17145">
                                <a:moveTo>
                                  <a:pt x="6248387" y="0"/>
                                </a:moveTo>
                                <a:lnTo>
                                  <a:pt x="6245339" y="0"/>
                                </a:lnTo>
                                <a:lnTo>
                                  <a:pt x="6245339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76"/>
                                </a:lnTo>
                                <a:lnTo>
                                  <a:pt x="6245339" y="16776"/>
                                </a:lnTo>
                                <a:lnTo>
                                  <a:pt x="6248387" y="16776"/>
                                </a:lnTo>
                                <a:lnTo>
                                  <a:pt x="6248387" y="13728"/>
                                </a:lnTo>
                                <a:lnTo>
                                  <a:pt x="6248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73pt;margin-top:17.924053pt;width:492.05pt;height:1.6pt;mso-position-horizontal-relative:page;mso-position-vertical-relative:paragraph;z-index:-15724544;mso-wrap-distance-left:0;mso-wrap-distance-right:0" id="docshapegroup10" coordorigin="1195,358" coordsize="9841,32">
                <v:shape style="position:absolute;left:1194;top:358;width:9841;height:30" id="docshape11" coordorigin="1195,358" coordsize="9841,30" path="m11035,359l11034,359,11030,358,1195,358,1195,358,1195,388,11034,388,11034,363,11035,363,11035,359xe" filled="true" fillcolor="#a0a0a0" stroked="false">
                  <v:path arrowok="t"/>
                  <v:fill type="solid"/>
                </v:shape>
                <v:shape style="position:absolute;left:1195;top:363;width:9840;height:27" id="docshape12" coordorigin="1195,363" coordsize="9840,27" path="m11035,363l11030,363,11030,385,1195,385,1195,390,11030,390,11035,390,11035,385,11035,36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600" w:bottom="280" w:left="1080" w:right="1080"/>
        </w:sectPr>
      </w:pPr>
    </w:p>
    <w:p>
      <w:pPr>
        <w:pStyle w:val="Heading1"/>
        <w:spacing w:before="68"/>
      </w:pPr>
      <w:r>
        <w:rPr>
          <w:spacing w:val="-2"/>
        </w:rPr>
        <w:t>Conclusion</w:t>
      </w:r>
    </w:p>
    <w:p>
      <w:pPr>
        <w:pStyle w:val="BodyText"/>
        <w:spacing w:line="288" w:lineRule="auto" w:before="204"/>
        <w:ind w:left="115"/>
      </w:pPr>
      <w:r>
        <w:rPr>
          <w:w w:val="105"/>
        </w:rPr>
        <w:t>This</w:t>
      </w:r>
      <w:r>
        <w:rPr>
          <w:spacing w:val="-27"/>
          <w:w w:val="105"/>
        </w:rPr>
        <w:t> </w:t>
      </w:r>
      <w:r>
        <w:rPr>
          <w:w w:val="105"/>
        </w:rPr>
        <w:t>analysis</w:t>
      </w:r>
      <w:r>
        <w:rPr>
          <w:spacing w:val="-23"/>
          <w:w w:val="105"/>
        </w:rPr>
        <w:t> </w:t>
      </w:r>
      <w:r>
        <w:rPr>
          <w:w w:val="105"/>
        </w:rPr>
        <w:t>highlights</w:t>
      </w:r>
      <w:r>
        <w:rPr>
          <w:spacing w:val="-26"/>
          <w:w w:val="105"/>
        </w:rPr>
        <w:t> </w:t>
      </w:r>
      <w:r>
        <w:rPr>
          <w:w w:val="105"/>
        </w:rPr>
        <w:t>the</w:t>
      </w:r>
      <w:r>
        <w:rPr>
          <w:spacing w:val="-27"/>
          <w:w w:val="105"/>
        </w:rPr>
        <w:t> </w:t>
      </w:r>
      <w:r>
        <w:rPr>
          <w:w w:val="105"/>
        </w:rPr>
        <w:t>diverse</w:t>
      </w:r>
      <w:r>
        <w:rPr>
          <w:spacing w:val="-28"/>
          <w:w w:val="105"/>
        </w:rPr>
        <w:t> </w:t>
      </w:r>
      <w:r>
        <w:rPr>
          <w:w w:val="105"/>
        </w:rPr>
        <w:t>economic</w:t>
      </w:r>
      <w:r>
        <w:rPr>
          <w:spacing w:val="-26"/>
          <w:w w:val="105"/>
        </w:rPr>
        <w:t> </w:t>
      </w:r>
      <w:r>
        <w:rPr>
          <w:w w:val="105"/>
        </w:rPr>
        <w:t>landscape</w:t>
      </w:r>
      <w:r>
        <w:rPr>
          <w:spacing w:val="-25"/>
          <w:w w:val="105"/>
        </w:rPr>
        <w:t> </w:t>
      </w:r>
      <w:r>
        <w:rPr>
          <w:w w:val="105"/>
        </w:rPr>
        <w:t>of</w:t>
      </w:r>
      <w:r>
        <w:rPr>
          <w:spacing w:val="-27"/>
          <w:w w:val="105"/>
        </w:rPr>
        <w:t> </w:t>
      </w:r>
      <w:r>
        <w:rPr>
          <w:w w:val="105"/>
        </w:rPr>
        <w:t>Colorado's</w:t>
      </w:r>
      <w:r>
        <w:rPr>
          <w:spacing w:val="-25"/>
          <w:w w:val="105"/>
        </w:rPr>
        <w:t> </w:t>
      </w:r>
      <w:r>
        <w:rPr>
          <w:w w:val="105"/>
        </w:rPr>
        <w:t>counties</w:t>
      </w:r>
      <w:r>
        <w:rPr>
          <w:spacing w:val="-27"/>
          <w:w w:val="105"/>
        </w:rPr>
        <w:t> </w:t>
      </w:r>
      <w:r>
        <w:rPr>
          <w:w w:val="105"/>
        </w:rPr>
        <w:t>in</w:t>
      </w:r>
      <w:r>
        <w:rPr>
          <w:spacing w:val="-29"/>
          <w:w w:val="105"/>
        </w:rPr>
        <w:t> </w:t>
      </w:r>
      <w:r>
        <w:rPr>
          <w:w w:val="105"/>
        </w:rPr>
        <w:t>terms</w:t>
      </w:r>
      <w:r>
        <w:rPr>
          <w:spacing w:val="-27"/>
          <w:w w:val="105"/>
        </w:rPr>
        <w:t> </w:t>
      </w:r>
      <w:r>
        <w:rPr>
          <w:w w:val="105"/>
        </w:rPr>
        <w:t>of</w:t>
      </w:r>
      <w:r>
        <w:rPr>
          <w:spacing w:val="-25"/>
          <w:w w:val="105"/>
        </w:rPr>
        <w:t> </w:t>
      </w:r>
      <w:r>
        <w:rPr>
          <w:w w:val="105"/>
        </w:rPr>
        <w:t>motor </w:t>
      </w:r>
      <w:r>
        <w:rPr>
          <w:spacing w:val="-2"/>
          <w:w w:val="105"/>
        </w:rPr>
        <w:t>vehicle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sales.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Understanding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these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trends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provides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valuable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insights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businesses,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policymakers, </w:t>
      </w:r>
      <w:r>
        <w:rPr>
          <w:w w:val="105"/>
        </w:rPr>
        <w:t>and</w:t>
      </w:r>
      <w:r>
        <w:rPr>
          <w:spacing w:val="-28"/>
          <w:w w:val="105"/>
        </w:rPr>
        <w:t> </w:t>
      </w:r>
      <w:r>
        <w:rPr>
          <w:w w:val="105"/>
        </w:rPr>
        <w:t>other</w:t>
      </w:r>
      <w:r>
        <w:rPr>
          <w:spacing w:val="-25"/>
          <w:w w:val="105"/>
        </w:rPr>
        <w:t> </w:t>
      </w:r>
      <w:r>
        <w:rPr>
          <w:w w:val="105"/>
        </w:rPr>
        <w:t>stakeholders.</w:t>
      </w:r>
      <w:r>
        <w:rPr>
          <w:spacing w:val="-28"/>
          <w:w w:val="105"/>
        </w:rPr>
        <w:t> </w:t>
      </w:r>
      <w:r>
        <w:rPr>
          <w:w w:val="105"/>
        </w:rPr>
        <w:t>Future</w:t>
      </w:r>
      <w:r>
        <w:rPr>
          <w:spacing w:val="-25"/>
          <w:w w:val="105"/>
        </w:rPr>
        <w:t> </w:t>
      </w:r>
      <w:r>
        <w:rPr>
          <w:w w:val="105"/>
        </w:rPr>
        <w:t>analyses</w:t>
      </w:r>
      <w:r>
        <w:rPr>
          <w:spacing w:val="-26"/>
          <w:w w:val="105"/>
        </w:rPr>
        <w:t> </w:t>
      </w:r>
      <w:r>
        <w:rPr>
          <w:w w:val="105"/>
        </w:rPr>
        <w:t>could</w:t>
      </w:r>
      <w:r>
        <w:rPr>
          <w:spacing w:val="-27"/>
          <w:w w:val="105"/>
        </w:rPr>
        <w:t> </w:t>
      </w:r>
      <w:r>
        <w:rPr>
          <w:w w:val="105"/>
        </w:rPr>
        <w:t>incorporate</w:t>
      </w:r>
      <w:r>
        <w:rPr>
          <w:spacing w:val="-26"/>
          <w:w w:val="105"/>
        </w:rPr>
        <w:t> </w:t>
      </w:r>
      <w:r>
        <w:rPr>
          <w:w w:val="105"/>
        </w:rPr>
        <w:t>additional</w:t>
      </w:r>
      <w:r>
        <w:rPr>
          <w:spacing w:val="-27"/>
          <w:w w:val="105"/>
        </w:rPr>
        <w:t> </w:t>
      </w:r>
      <w:r>
        <w:rPr>
          <w:w w:val="105"/>
        </w:rPr>
        <w:t>factors,</w:t>
      </w:r>
      <w:r>
        <w:rPr>
          <w:spacing w:val="-26"/>
          <w:w w:val="105"/>
        </w:rPr>
        <w:t> </w:t>
      </w:r>
      <w:r>
        <w:rPr>
          <w:w w:val="105"/>
        </w:rPr>
        <w:t>such</w:t>
      </w:r>
      <w:r>
        <w:rPr>
          <w:spacing w:val="-28"/>
          <w:w w:val="105"/>
        </w:rPr>
        <w:t> </w:t>
      </w:r>
      <w:r>
        <w:rPr>
          <w:w w:val="105"/>
        </w:rPr>
        <w:t>as</w:t>
      </w:r>
      <w:r>
        <w:rPr>
          <w:spacing w:val="-25"/>
          <w:w w:val="105"/>
        </w:rPr>
        <w:t> </w:t>
      </w:r>
      <w:r>
        <w:rPr>
          <w:w w:val="105"/>
        </w:rPr>
        <w:t>population </w:t>
      </w:r>
      <w:r>
        <w:rPr/>
        <w:t>growth</w:t>
      </w:r>
      <w:r>
        <w:rPr>
          <w:spacing w:val="-11"/>
        </w:rPr>
        <w:t> </w:t>
      </w:r>
      <w:r>
        <w:rPr/>
        <w:t>or</w:t>
      </w:r>
      <w:r>
        <w:rPr>
          <w:spacing w:val="-9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indicators,</w:t>
      </w:r>
      <w:r>
        <w:rPr>
          <w:spacing w:val="-8"/>
        </w:rPr>
        <w:t> </w:t>
      </w:r>
      <w:r>
        <w:rPr/>
        <w:t>to</w:t>
      </w:r>
      <w:r>
        <w:rPr>
          <w:spacing w:val="-11"/>
        </w:rPr>
        <w:t> </w:t>
      </w:r>
      <w:r>
        <w:rPr/>
        <w:t>enhance</w:t>
      </w:r>
      <w:r>
        <w:rPr>
          <w:spacing w:val="-8"/>
        </w:rPr>
        <w:t> </w:t>
      </w:r>
      <w:r>
        <w:rPr/>
        <w:t>the</w:t>
      </w:r>
      <w:r>
        <w:rPr>
          <w:spacing w:val="-1"/>
        </w:rPr>
        <w:t> </w:t>
      </w:r>
      <w:r>
        <w:rPr/>
        <w:t>understanding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motor</w:t>
      </w:r>
      <w:r>
        <w:rPr>
          <w:spacing w:val="-5"/>
        </w:rPr>
        <w:t> </w:t>
      </w:r>
      <w:r>
        <w:rPr/>
        <w:t>vehicle</w:t>
      </w:r>
      <w:r>
        <w:rPr>
          <w:spacing w:val="-8"/>
        </w:rPr>
        <w:t> </w:t>
      </w:r>
      <w:r>
        <w:rPr/>
        <w:t>sales</w:t>
      </w:r>
      <w:r>
        <w:rPr>
          <w:spacing w:val="-8"/>
        </w:rPr>
        <w:t> </w:t>
      </w:r>
      <w:r>
        <w:rPr/>
        <w:t>dynamics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the </w:t>
      </w:r>
      <w:r>
        <w:rPr>
          <w:spacing w:val="-2"/>
          <w:w w:val="105"/>
        </w:rPr>
        <w:t>state.</w:t>
      </w:r>
    </w:p>
    <w:sectPr>
      <w:pgSz w:w="12240" w:h="15840"/>
      <w:pgMar w:top="6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792" w:hanging="339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92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92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92" w:hanging="339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8" w:hanging="33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7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5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3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1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33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92" w:hanging="339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92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8" w:hanging="33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5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3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1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3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92" w:hanging="339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92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5"/>
      <w:ind w:left="792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0"/>
      <w:ind w:left="115"/>
      <w:outlineLvl w:val="1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115"/>
    </w:pPr>
    <w:rPr>
      <w:rFonts w:ascii="Tahoma" w:hAnsi="Tahoma" w:eastAsia="Tahoma" w:cs="Tahoma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5"/>
      <w:ind w:left="791" w:hanging="338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6"/>
      <w:ind w:left="28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Rafi Qamar</dc:creator>
  <dc:title>Microsoft Word - Colorado Motor Vehicle Sales Data Analysis Report</dc:title>
  <dcterms:created xsi:type="dcterms:W3CDTF">2026-02-03T15:09:40Z</dcterms:created>
  <dcterms:modified xsi:type="dcterms:W3CDTF">2026-02-03T15:09:40Z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LastSaved">
    <vt:filetime>2026-02-03T00:00:00Z</vt:filetime>
  </property>
  <property fmtid="{D5CDD505-2E9C-101B-9397-08002B2CF9AE}" pid="4" name="Producer">
    <vt:lpwstr>Microsoft: Print To PDF</vt:lpwstr>
  </property>
</Properties>
</file>