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80122" w14:textId="4DF5C91E" w:rsidR="0030008D" w:rsidRPr="0030008D" w:rsidRDefault="0030008D" w:rsidP="0030008D">
      <w:pPr>
        <w:jc w:val="center"/>
        <w:rPr>
          <w:rFonts w:ascii="Times New Roman" w:hAnsi="Times New Roman" w:cs="Times New Roman"/>
          <w:b/>
          <w:bCs/>
          <w:sz w:val="32"/>
          <w:szCs w:val="32"/>
        </w:rPr>
      </w:pPr>
      <w:r w:rsidRPr="0030008D">
        <w:rPr>
          <w:rFonts w:ascii="Times New Roman" w:hAnsi="Times New Roman" w:cs="Times New Roman"/>
          <w:b/>
          <w:bCs/>
          <w:sz w:val="32"/>
          <w:szCs w:val="32"/>
        </w:rPr>
        <w:t>PROJECT REPORT</w:t>
      </w:r>
    </w:p>
    <w:p w14:paraId="27A65929" w14:textId="16A797ED" w:rsidR="0030008D" w:rsidRPr="0030008D" w:rsidRDefault="0030008D" w:rsidP="0030008D">
      <w:pPr>
        <w:jc w:val="center"/>
        <w:rPr>
          <w:rFonts w:ascii="Times New Roman" w:hAnsi="Times New Roman" w:cs="Times New Roman"/>
          <w:b/>
          <w:bCs/>
          <w:sz w:val="32"/>
          <w:szCs w:val="32"/>
        </w:rPr>
      </w:pPr>
      <w:r w:rsidRPr="0030008D">
        <w:rPr>
          <w:rFonts w:ascii="Times New Roman" w:hAnsi="Times New Roman" w:cs="Times New Roman"/>
          <w:b/>
          <w:bCs/>
          <w:sz w:val="32"/>
          <w:szCs w:val="32"/>
        </w:rPr>
        <w:t>ON</w:t>
      </w:r>
    </w:p>
    <w:p w14:paraId="52AD4E62" w14:textId="77777777" w:rsidR="0030008D" w:rsidRPr="0030008D" w:rsidRDefault="0030008D" w:rsidP="0030008D">
      <w:pPr>
        <w:jc w:val="center"/>
        <w:rPr>
          <w:rFonts w:ascii="Times New Roman" w:hAnsi="Times New Roman" w:cs="Times New Roman"/>
          <w:b/>
          <w:bCs/>
          <w:sz w:val="32"/>
          <w:szCs w:val="32"/>
        </w:rPr>
      </w:pPr>
    </w:p>
    <w:p w14:paraId="17F790EB" w14:textId="57B46A3E" w:rsidR="0030008D" w:rsidRPr="0030008D" w:rsidRDefault="0030008D" w:rsidP="0030008D">
      <w:pPr>
        <w:jc w:val="center"/>
        <w:rPr>
          <w:rFonts w:ascii="Times New Roman" w:hAnsi="Times New Roman" w:cs="Times New Roman"/>
          <w:b/>
          <w:bCs/>
          <w:sz w:val="32"/>
          <w:szCs w:val="32"/>
        </w:rPr>
      </w:pPr>
      <w:r w:rsidRPr="0030008D">
        <w:rPr>
          <w:rFonts w:ascii="Times New Roman" w:hAnsi="Times New Roman" w:cs="Times New Roman"/>
          <w:b/>
          <w:bCs/>
          <w:sz w:val="32"/>
          <w:szCs w:val="32"/>
        </w:rPr>
        <w:t>“UBER TRIP ANALYSIS”</w:t>
      </w:r>
    </w:p>
    <w:p w14:paraId="60C5EB30" w14:textId="77777777" w:rsidR="0030008D" w:rsidRPr="0030008D" w:rsidRDefault="0030008D" w:rsidP="0030008D">
      <w:pPr>
        <w:jc w:val="center"/>
        <w:rPr>
          <w:rFonts w:ascii="Times New Roman" w:hAnsi="Times New Roman" w:cs="Times New Roman"/>
          <w:b/>
          <w:bCs/>
          <w:sz w:val="32"/>
          <w:szCs w:val="32"/>
        </w:rPr>
      </w:pPr>
    </w:p>
    <w:p w14:paraId="5C727A1B" w14:textId="4EF1BB00" w:rsidR="0030008D" w:rsidRPr="0030008D" w:rsidRDefault="0030008D" w:rsidP="0030008D">
      <w:pPr>
        <w:jc w:val="center"/>
        <w:rPr>
          <w:rFonts w:ascii="Times New Roman" w:hAnsi="Times New Roman" w:cs="Times New Roman"/>
          <w:b/>
          <w:bCs/>
          <w:sz w:val="32"/>
          <w:szCs w:val="32"/>
        </w:rPr>
      </w:pPr>
      <w:r w:rsidRPr="0030008D">
        <w:rPr>
          <w:rFonts w:ascii="Times New Roman" w:hAnsi="Times New Roman" w:cs="Times New Roman"/>
          <w:b/>
          <w:bCs/>
          <w:sz w:val="32"/>
          <w:szCs w:val="32"/>
        </w:rPr>
        <w:t>DATA ANALYTICS PROJECT</w:t>
      </w:r>
      <w:r w:rsidRPr="0030008D">
        <w:rPr>
          <w:rFonts w:ascii="Times New Roman" w:hAnsi="Times New Roman" w:cs="Times New Roman"/>
          <w:b/>
          <w:bCs/>
          <w:sz w:val="32"/>
          <w:szCs w:val="32"/>
        </w:rPr>
        <w:br/>
      </w:r>
      <w:r w:rsidRPr="0030008D">
        <w:rPr>
          <w:rFonts w:ascii="Times New Roman" w:hAnsi="Times New Roman" w:cs="Times New Roman"/>
          <w:b/>
          <w:bCs/>
          <w:sz w:val="32"/>
          <w:szCs w:val="32"/>
        </w:rPr>
        <w:br/>
        <w:t>Submitted</w:t>
      </w:r>
    </w:p>
    <w:p w14:paraId="523B8B7F" w14:textId="58322587" w:rsidR="0030008D" w:rsidRPr="0030008D" w:rsidRDefault="0030008D" w:rsidP="0030008D">
      <w:pPr>
        <w:jc w:val="center"/>
        <w:rPr>
          <w:rFonts w:ascii="Times New Roman" w:hAnsi="Times New Roman" w:cs="Times New Roman"/>
          <w:b/>
          <w:bCs/>
          <w:sz w:val="32"/>
          <w:szCs w:val="32"/>
        </w:rPr>
      </w:pPr>
      <w:r w:rsidRPr="0030008D">
        <w:rPr>
          <w:rFonts w:ascii="Times New Roman" w:hAnsi="Times New Roman" w:cs="Times New Roman"/>
          <w:b/>
          <w:bCs/>
          <w:sz w:val="32"/>
          <w:szCs w:val="32"/>
        </w:rPr>
        <w:t>By</w:t>
      </w:r>
    </w:p>
    <w:p w14:paraId="3FF1D43B" w14:textId="77777777" w:rsidR="0030008D" w:rsidRPr="0030008D" w:rsidRDefault="0030008D" w:rsidP="0030008D">
      <w:pPr>
        <w:jc w:val="center"/>
        <w:rPr>
          <w:rFonts w:ascii="Times New Roman" w:hAnsi="Times New Roman" w:cs="Times New Roman"/>
          <w:b/>
          <w:bCs/>
          <w:sz w:val="32"/>
          <w:szCs w:val="32"/>
        </w:rPr>
      </w:pPr>
    </w:p>
    <w:p w14:paraId="1226CCB0" w14:textId="4C159700" w:rsidR="0030008D" w:rsidRDefault="0030008D" w:rsidP="0030008D">
      <w:pPr>
        <w:jc w:val="center"/>
        <w:rPr>
          <w:rFonts w:ascii="Times New Roman" w:hAnsi="Times New Roman" w:cs="Times New Roman"/>
          <w:b/>
          <w:bCs/>
          <w:sz w:val="32"/>
          <w:szCs w:val="32"/>
        </w:rPr>
      </w:pPr>
      <w:r w:rsidRPr="0030008D">
        <w:rPr>
          <w:rFonts w:ascii="Times New Roman" w:hAnsi="Times New Roman" w:cs="Times New Roman"/>
          <w:b/>
          <w:bCs/>
          <w:sz w:val="32"/>
          <w:szCs w:val="32"/>
        </w:rPr>
        <w:t>ANMOL PARATE</w:t>
      </w:r>
      <w:r>
        <w:rPr>
          <w:rFonts w:ascii="Times New Roman" w:hAnsi="Times New Roman" w:cs="Times New Roman"/>
          <w:sz w:val="32"/>
          <w:szCs w:val="32"/>
        </w:rPr>
        <w:br/>
      </w:r>
      <w:r w:rsidRPr="0030008D">
        <w:rPr>
          <w:rFonts w:ascii="Times New Roman" w:hAnsi="Times New Roman" w:cs="Times New Roman"/>
          <w:b/>
          <w:bCs/>
          <w:sz w:val="32"/>
          <w:szCs w:val="32"/>
        </w:rPr>
        <w:t>UMID08112569765</w:t>
      </w:r>
    </w:p>
    <w:p w14:paraId="68AF1FCA" w14:textId="77777777" w:rsidR="0030008D" w:rsidRDefault="0030008D" w:rsidP="0030008D">
      <w:pPr>
        <w:jc w:val="center"/>
        <w:rPr>
          <w:rFonts w:ascii="Times New Roman" w:hAnsi="Times New Roman" w:cs="Times New Roman"/>
          <w:b/>
          <w:bCs/>
          <w:sz w:val="32"/>
          <w:szCs w:val="32"/>
        </w:rPr>
      </w:pPr>
    </w:p>
    <w:p w14:paraId="6785A1EF" w14:textId="77777777" w:rsidR="0030008D" w:rsidRDefault="0030008D" w:rsidP="0030008D">
      <w:pPr>
        <w:jc w:val="center"/>
        <w:rPr>
          <w:rFonts w:ascii="Times New Roman" w:hAnsi="Times New Roman" w:cs="Times New Roman"/>
          <w:b/>
          <w:bCs/>
          <w:sz w:val="32"/>
          <w:szCs w:val="32"/>
          <w:lang w:val="en-US"/>
        </w:rPr>
      </w:pPr>
    </w:p>
    <w:p w14:paraId="467ED7E9" w14:textId="77777777" w:rsidR="0030008D" w:rsidRDefault="0030008D" w:rsidP="0030008D">
      <w:pPr>
        <w:jc w:val="center"/>
        <w:rPr>
          <w:rFonts w:ascii="Times New Roman" w:hAnsi="Times New Roman" w:cs="Times New Roman"/>
          <w:b/>
          <w:bCs/>
          <w:sz w:val="32"/>
          <w:szCs w:val="32"/>
          <w:lang w:val="en-US"/>
        </w:rPr>
      </w:pPr>
    </w:p>
    <w:p w14:paraId="77CCC1C5" w14:textId="77777777" w:rsidR="0030008D" w:rsidRDefault="0030008D" w:rsidP="0030008D">
      <w:pPr>
        <w:jc w:val="center"/>
        <w:rPr>
          <w:rFonts w:ascii="Times New Roman" w:hAnsi="Times New Roman" w:cs="Times New Roman"/>
          <w:b/>
          <w:bCs/>
          <w:sz w:val="32"/>
          <w:szCs w:val="32"/>
          <w:lang w:val="en-US"/>
        </w:rPr>
      </w:pPr>
    </w:p>
    <w:p w14:paraId="026D3363" w14:textId="77777777" w:rsidR="0030008D" w:rsidRDefault="0030008D" w:rsidP="0030008D">
      <w:pPr>
        <w:jc w:val="center"/>
        <w:rPr>
          <w:rFonts w:ascii="Times New Roman" w:hAnsi="Times New Roman" w:cs="Times New Roman"/>
          <w:b/>
          <w:bCs/>
          <w:sz w:val="32"/>
          <w:szCs w:val="32"/>
          <w:lang w:val="en-US"/>
        </w:rPr>
      </w:pPr>
    </w:p>
    <w:p w14:paraId="1D34B819" w14:textId="77777777" w:rsidR="0030008D" w:rsidRDefault="0030008D" w:rsidP="0030008D">
      <w:pPr>
        <w:jc w:val="center"/>
        <w:rPr>
          <w:rFonts w:ascii="Times New Roman" w:hAnsi="Times New Roman" w:cs="Times New Roman"/>
          <w:b/>
          <w:bCs/>
          <w:sz w:val="32"/>
          <w:szCs w:val="32"/>
          <w:lang w:val="en-US"/>
        </w:rPr>
      </w:pPr>
    </w:p>
    <w:p w14:paraId="075A728D" w14:textId="77777777" w:rsidR="0030008D" w:rsidRDefault="0030008D" w:rsidP="0030008D">
      <w:pPr>
        <w:jc w:val="center"/>
        <w:rPr>
          <w:rFonts w:ascii="Times New Roman" w:hAnsi="Times New Roman" w:cs="Times New Roman"/>
          <w:b/>
          <w:bCs/>
          <w:sz w:val="32"/>
          <w:szCs w:val="32"/>
          <w:lang w:val="en-US"/>
        </w:rPr>
      </w:pPr>
    </w:p>
    <w:p w14:paraId="15707234" w14:textId="77777777" w:rsidR="0030008D" w:rsidRDefault="0030008D" w:rsidP="0030008D">
      <w:pPr>
        <w:jc w:val="center"/>
        <w:rPr>
          <w:rFonts w:ascii="Times New Roman" w:hAnsi="Times New Roman" w:cs="Times New Roman"/>
          <w:b/>
          <w:bCs/>
          <w:sz w:val="32"/>
          <w:szCs w:val="32"/>
          <w:lang w:val="en-US"/>
        </w:rPr>
      </w:pPr>
    </w:p>
    <w:p w14:paraId="64F62155" w14:textId="77777777" w:rsidR="0030008D" w:rsidRDefault="0030008D" w:rsidP="0030008D">
      <w:pPr>
        <w:jc w:val="center"/>
        <w:rPr>
          <w:rFonts w:ascii="Times New Roman" w:hAnsi="Times New Roman" w:cs="Times New Roman"/>
          <w:b/>
          <w:bCs/>
          <w:sz w:val="32"/>
          <w:szCs w:val="32"/>
          <w:lang w:val="en-US"/>
        </w:rPr>
      </w:pPr>
    </w:p>
    <w:p w14:paraId="5FD54C25" w14:textId="77777777" w:rsidR="0030008D" w:rsidRDefault="0030008D" w:rsidP="0030008D">
      <w:pPr>
        <w:jc w:val="center"/>
        <w:rPr>
          <w:rFonts w:ascii="Times New Roman" w:hAnsi="Times New Roman" w:cs="Times New Roman"/>
          <w:b/>
          <w:bCs/>
          <w:sz w:val="32"/>
          <w:szCs w:val="32"/>
          <w:lang w:val="en-US"/>
        </w:rPr>
      </w:pPr>
    </w:p>
    <w:p w14:paraId="195E618D" w14:textId="77777777" w:rsidR="0030008D" w:rsidRDefault="0030008D" w:rsidP="0030008D">
      <w:pPr>
        <w:jc w:val="center"/>
        <w:rPr>
          <w:rFonts w:ascii="Times New Roman" w:hAnsi="Times New Roman" w:cs="Times New Roman"/>
          <w:b/>
          <w:bCs/>
          <w:sz w:val="32"/>
          <w:szCs w:val="32"/>
          <w:lang w:val="en-US"/>
        </w:rPr>
      </w:pPr>
    </w:p>
    <w:p w14:paraId="7760E680" w14:textId="77777777" w:rsidR="0030008D" w:rsidRDefault="0030008D" w:rsidP="0030008D">
      <w:pPr>
        <w:jc w:val="center"/>
        <w:rPr>
          <w:rFonts w:ascii="Times New Roman" w:hAnsi="Times New Roman" w:cs="Times New Roman"/>
          <w:b/>
          <w:bCs/>
          <w:sz w:val="32"/>
          <w:szCs w:val="32"/>
          <w:lang w:val="en-US"/>
        </w:rPr>
      </w:pPr>
    </w:p>
    <w:p w14:paraId="2F4B8DBB" w14:textId="77777777" w:rsidR="0030008D" w:rsidRDefault="0030008D" w:rsidP="0030008D">
      <w:pPr>
        <w:jc w:val="center"/>
        <w:rPr>
          <w:rFonts w:ascii="Times New Roman" w:hAnsi="Times New Roman" w:cs="Times New Roman"/>
          <w:b/>
          <w:bCs/>
          <w:sz w:val="32"/>
          <w:szCs w:val="32"/>
          <w:lang w:val="en-US"/>
        </w:rPr>
      </w:pPr>
      <w:r w:rsidRPr="0030008D">
        <w:rPr>
          <w:rFonts w:ascii="Times New Roman" w:hAnsi="Times New Roman" w:cs="Times New Roman"/>
          <w:b/>
          <w:bCs/>
          <w:sz w:val="32"/>
          <w:szCs w:val="32"/>
          <w:lang w:val="en-US"/>
        </w:rPr>
        <w:t>UNIFIED MENTOR PVT. LTD</w:t>
      </w:r>
    </w:p>
    <w:p w14:paraId="23327C03" w14:textId="77777777" w:rsidR="0030008D" w:rsidRDefault="0030008D" w:rsidP="0030008D">
      <w:pPr>
        <w:jc w:val="center"/>
        <w:rPr>
          <w:rFonts w:ascii="Times New Roman" w:hAnsi="Times New Roman" w:cs="Times New Roman"/>
          <w:b/>
          <w:bCs/>
          <w:sz w:val="32"/>
          <w:szCs w:val="32"/>
          <w:lang w:val="en-US"/>
        </w:rPr>
      </w:pPr>
    </w:p>
    <w:p w14:paraId="2B43A547" w14:textId="00890286" w:rsidR="008F2F99" w:rsidRPr="0030008D" w:rsidRDefault="008F2F99" w:rsidP="0030008D">
      <w:pPr>
        <w:jc w:val="center"/>
        <w:rPr>
          <w:rFonts w:ascii="Times New Roman" w:hAnsi="Times New Roman" w:cs="Times New Roman"/>
          <w:b/>
          <w:bCs/>
          <w:sz w:val="32"/>
          <w:szCs w:val="32"/>
          <w:lang w:val="en-US"/>
        </w:rPr>
      </w:pPr>
      <w:r w:rsidRPr="00C90A22">
        <w:rPr>
          <w:rFonts w:ascii="Times New Roman" w:hAnsi="Times New Roman" w:cs="Times New Roman"/>
          <w:b/>
          <w:bCs/>
          <w:sz w:val="24"/>
          <w:szCs w:val="24"/>
        </w:rPr>
        <w:lastRenderedPageBreak/>
        <w:t>INTRODUCTION</w:t>
      </w:r>
    </w:p>
    <w:p w14:paraId="5D2859E0" w14:textId="77777777" w:rsidR="008F2F99" w:rsidRPr="00C90A22" w:rsidRDefault="008F2F99" w:rsidP="008F2F99">
      <w:pPr>
        <w:rPr>
          <w:rFonts w:ascii="Times New Roman" w:hAnsi="Times New Roman" w:cs="Times New Roman"/>
          <w:sz w:val="24"/>
          <w:szCs w:val="24"/>
        </w:rPr>
      </w:pPr>
      <w:r w:rsidRPr="00C90A22">
        <w:rPr>
          <w:rFonts w:ascii="Times New Roman" w:hAnsi="Times New Roman" w:cs="Times New Roman"/>
          <w:b/>
          <w:bCs/>
          <w:sz w:val="24"/>
          <w:szCs w:val="24"/>
        </w:rPr>
        <w:t>Uber Trip Analysis</w:t>
      </w:r>
    </w:p>
    <w:p w14:paraId="700CD258" w14:textId="77777777" w:rsidR="008F2F99" w:rsidRPr="00C90A22" w:rsidRDefault="008F2F99" w:rsidP="005A7389">
      <w:pPr>
        <w:jc w:val="both"/>
        <w:rPr>
          <w:rFonts w:ascii="Times New Roman" w:hAnsi="Times New Roman" w:cs="Times New Roman"/>
          <w:sz w:val="24"/>
          <w:szCs w:val="24"/>
        </w:rPr>
      </w:pPr>
      <w:r w:rsidRPr="00C90A22">
        <w:rPr>
          <w:rFonts w:ascii="Times New Roman" w:hAnsi="Times New Roman" w:cs="Times New Roman"/>
          <w:sz w:val="24"/>
          <w:szCs w:val="24"/>
        </w:rPr>
        <w:t>The rapid expansion of ride-hailing platforms has significantly reshaped contemporary urban transportation systems by introducing flexible, technology-driven mobility solutions. Among these platforms, Uber has emerged as one of the most influential actors in urban travel ecosystems, generating extensive trip-level datasets that reflect real-time human mobility behavior. These datasets capture detailed spatial and temporal travel characteristics, offering unprecedented opportunities for data-driven analysis of urban transportation demand. The Uber Trip Analysis project aims to systematically examine historical ride data to uncover patterns in trip distribution, demand variability, and user behavior within metropolitan environments.</w:t>
      </w:r>
    </w:p>
    <w:p w14:paraId="36EE705B" w14:textId="77777777" w:rsidR="008F2F99" w:rsidRPr="00C90A22" w:rsidRDefault="008F2F99" w:rsidP="005A7389">
      <w:pPr>
        <w:jc w:val="both"/>
        <w:rPr>
          <w:rFonts w:ascii="Times New Roman" w:hAnsi="Times New Roman" w:cs="Times New Roman"/>
          <w:sz w:val="24"/>
          <w:szCs w:val="24"/>
        </w:rPr>
      </w:pPr>
      <w:r w:rsidRPr="00C90A22">
        <w:rPr>
          <w:rFonts w:ascii="Times New Roman" w:hAnsi="Times New Roman" w:cs="Times New Roman"/>
          <w:sz w:val="24"/>
          <w:szCs w:val="24"/>
        </w:rPr>
        <w:t>Urban transportation planning traditionally relied on static travel surveys, census-based commuting data, and aggregated traffic counts. While such methods provide macro-level insights, they lack the temporal granularity required to capture short-term fluctuations in demand. Dynamic variations such as peak-hour congestion, weekend–weekday travel differences, seasonal mobility shifts, and event-driven demand spikes are often underrepresented in conventional models. As cities become more complex and mobility patterns increasingly fluid, there is a growing need for analytical approaches that leverage high-resolution datasets to model real-world travel dynamics accurately.</w:t>
      </w:r>
    </w:p>
    <w:p w14:paraId="74592C98" w14:textId="77777777" w:rsidR="008F2F99" w:rsidRPr="00C90A22" w:rsidRDefault="008F2F99" w:rsidP="005A7389">
      <w:pPr>
        <w:jc w:val="both"/>
        <w:rPr>
          <w:rFonts w:ascii="Times New Roman" w:hAnsi="Times New Roman" w:cs="Times New Roman"/>
          <w:sz w:val="24"/>
          <w:szCs w:val="24"/>
        </w:rPr>
      </w:pPr>
      <w:r w:rsidRPr="00C90A22">
        <w:rPr>
          <w:rFonts w:ascii="Times New Roman" w:hAnsi="Times New Roman" w:cs="Times New Roman"/>
          <w:sz w:val="24"/>
          <w:szCs w:val="24"/>
        </w:rPr>
        <w:t>The availability of large-scale Uber trip data enables the application of data analytics techniques to understand urban mobility with greater precision. Through exploratory data analysis (EDA), meaningful insights can be derived regarding hourly demand cycles, geographic concentration of trips, and recurring usage trends. Time-based attributes such as pickup hour, day of week, and seasonal patterns provide critical indicators of demand regularity, while location-based attributes reveal spatial heterogeneity in trip generation. Such multidimensional analysis supports the identification of hotspots, high-demand corridors, and under-served regions within a city.</w:t>
      </w:r>
    </w:p>
    <w:p w14:paraId="1C10C5BF" w14:textId="77777777" w:rsidR="008F2F99" w:rsidRPr="00C90A22" w:rsidRDefault="008F2F99" w:rsidP="005A7389">
      <w:pPr>
        <w:jc w:val="both"/>
        <w:rPr>
          <w:rFonts w:ascii="Times New Roman" w:hAnsi="Times New Roman" w:cs="Times New Roman"/>
          <w:sz w:val="24"/>
          <w:szCs w:val="24"/>
        </w:rPr>
      </w:pPr>
      <w:r w:rsidRPr="00C90A22">
        <w:rPr>
          <w:rFonts w:ascii="Times New Roman" w:hAnsi="Times New Roman" w:cs="Times New Roman"/>
          <w:sz w:val="24"/>
          <w:szCs w:val="24"/>
        </w:rPr>
        <w:t xml:space="preserve">Beyond descriptive analysis, the project also establishes a foundation for predictive </w:t>
      </w:r>
      <w:proofErr w:type="spellStart"/>
      <w:r w:rsidRPr="00C90A22">
        <w:rPr>
          <w:rFonts w:ascii="Times New Roman" w:hAnsi="Times New Roman" w:cs="Times New Roman"/>
          <w:sz w:val="24"/>
          <w:szCs w:val="24"/>
        </w:rPr>
        <w:t>modeling</w:t>
      </w:r>
      <w:proofErr w:type="spellEnd"/>
      <w:r w:rsidRPr="00C90A22">
        <w:rPr>
          <w:rFonts w:ascii="Times New Roman" w:hAnsi="Times New Roman" w:cs="Times New Roman"/>
          <w:sz w:val="24"/>
          <w:szCs w:val="24"/>
        </w:rPr>
        <w:t xml:space="preserve"> by examining historical trip behavior. Traditional demand estimation models often assume static relationships between supply and demand, limiting their adaptability to rapidly changing urban contexts. By contrast, data-driven approaches allow demand forecasting models to incorporate temporal dependencies and contextual variability. This enhances the reliability of short-term demand predictions and contributes to more efficient allocation of transportation resources.</w:t>
      </w:r>
    </w:p>
    <w:p w14:paraId="4A7EF40C" w14:textId="77777777" w:rsidR="008F2F99" w:rsidRPr="00C90A22" w:rsidRDefault="008F2F99" w:rsidP="005A7389">
      <w:pPr>
        <w:jc w:val="both"/>
        <w:rPr>
          <w:rFonts w:ascii="Times New Roman" w:hAnsi="Times New Roman" w:cs="Times New Roman"/>
          <w:sz w:val="24"/>
          <w:szCs w:val="24"/>
        </w:rPr>
      </w:pPr>
      <w:r w:rsidRPr="00C90A22">
        <w:rPr>
          <w:rFonts w:ascii="Times New Roman" w:hAnsi="Times New Roman" w:cs="Times New Roman"/>
          <w:sz w:val="24"/>
          <w:szCs w:val="24"/>
        </w:rPr>
        <w:t xml:space="preserve">The significance of this project extends beyond academic analysis. Accurate understanding of ride-hailing demand patterns supports operational decision-making, including driver deployment strategies, dynamic pricing mechanisms, and congestion mitigation measures. Furthermore, insights derived from Uber trip data can assist urban planners and policymakers in designing infrastructure improvements and mobility management strategies aligned with evolving travel </w:t>
      </w:r>
      <w:proofErr w:type="spellStart"/>
      <w:r w:rsidRPr="00C90A22">
        <w:rPr>
          <w:rFonts w:ascii="Times New Roman" w:hAnsi="Times New Roman" w:cs="Times New Roman"/>
          <w:sz w:val="24"/>
          <w:szCs w:val="24"/>
        </w:rPr>
        <w:t>behaviors</w:t>
      </w:r>
      <w:proofErr w:type="spellEnd"/>
      <w:r w:rsidRPr="00C90A22">
        <w:rPr>
          <w:rFonts w:ascii="Times New Roman" w:hAnsi="Times New Roman" w:cs="Times New Roman"/>
          <w:sz w:val="24"/>
          <w:szCs w:val="24"/>
        </w:rPr>
        <w:t>. In the broader context of smart city initiatives, the integration of data analytics into transportation systems contributes to improved efficiency, sustainability, and informed governance.</w:t>
      </w:r>
    </w:p>
    <w:p w14:paraId="03654B07" w14:textId="77777777" w:rsidR="008F2F99" w:rsidRPr="00C90A22" w:rsidRDefault="008F2F99" w:rsidP="005A7389">
      <w:pPr>
        <w:jc w:val="both"/>
        <w:rPr>
          <w:rFonts w:ascii="Times New Roman" w:hAnsi="Times New Roman" w:cs="Times New Roman"/>
          <w:sz w:val="24"/>
          <w:szCs w:val="24"/>
        </w:rPr>
      </w:pPr>
      <w:r w:rsidRPr="00C90A22">
        <w:rPr>
          <w:rFonts w:ascii="Times New Roman" w:hAnsi="Times New Roman" w:cs="Times New Roman"/>
          <w:sz w:val="24"/>
          <w:szCs w:val="24"/>
        </w:rPr>
        <w:t xml:space="preserve">Overall, the Uber Trip Analysis project provides a structured framework for examining large-scale ride-hailing datasets to extract actionable insights. By combining spatial and temporal </w:t>
      </w:r>
      <w:r w:rsidRPr="00C90A22">
        <w:rPr>
          <w:rFonts w:ascii="Times New Roman" w:hAnsi="Times New Roman" w:cs="Times New Roman"/>
          <w:sz w:val="24"/>
          <w:szCs w:val="24"/>
        </w:rPr>
        <w:lastRenderedPageBreak/>
        <w:t>analysis with data-driven interpretation, the study contributes to a deeper understanding of contemporary urban mobility patterns and supports evidence-based transportation planning.</w:t>
      </w:r>
    </w:p>
    <w:p w14:paraId="26040243" w14:textId="77777777" w:rsidR="00027F6B" w:rsidRPr="00C90A22" w:rsidRDefault="00027F6B" w:rsidP="008F2F99">
      <w:pPr>
        <w:rPr>
          <w:rFonts w:ascii="Times New Roman" w:hAnsi="Times New Roman" w:cs="Times New Roman"/>
          <w:sz w:val="24"/>
          <w:szCs w:val="24"/>
        </w:rPr>
      </w:pPr>
    </w:p>
    <w:p w14:paraId="2D4E84AA" w14:textId="77777777" w:rsidR="00027F6B" w:rsidRPr="00C90A22" w:rsidRDefault="00027F6B" w:rsidP="00027F6B">
      <w:pPr>
        <w:rPr>
          <w:rFonts w:ascii="Times New Roman" w:hAnsi="Times New Roman" w:cs="Times New Roman"/>
          <w:b/>
          <w:bCs/>
          <w:sz w:val="24"/>
          <w:szCs w:val="24"/>
        </w:rPr>
      </w:pPr>
      <w:r w:rsidRPr="00C90A22">
        <w:rPr>
          <w:rFonts w:ascii="Times New Roman" w:hAnsi="Times New Roman" w:cs="Times New Roman"/>
          <w:b/>
          <w:bCs/>
          <w:sz w:val="24"/>
          <w:szCs w:val="24"/>
        </w:rPr>
        <w:t>System Overview – Uber Trip Analysis</w:t>
      </w:r>
    </w:p>
    <w:p w14:paraId="38443C22" w14:textId="77777777" w:rsidR="00027F6B" w:rsidRPr="00C90A22" w:rsidRDefault="00027F6B" w:rsidP="005A7389">
      <w:pPr>
        <w:jc w:val="both"/>
        <w:rPr>
          <w:rFonts w:ascii="Times New Roman" w:hAnsi="Times New Roman" w:cs="Times New Roman"/>
          <w:sz w:val="24"/>
          <w:szCs w:val="24"/>
        </w:rPr>
      </w:pPr>
      <w:r w:rsidRPr="00C90A22">
        <w:rPr>
          <w:rFonts w:ascii="Times New Roman" w:hAnsi="Times New Roman" w:cs="Times New Roman"/>
          <w:sz w:val="24"/>
          <w:szCs w:val="24"/>
        </w:rPr>
        <w:t xml:space="preserve">The Uber Trip Analysis system is designed as a machine learning–based analytical framework for forecasting ride demand using historical Uber trip data. The system processes large-scale trip-level datasets obtained from the New York City Taxi and Limousine Commission (TLC), specifically covering Uber pickups from April to September 2014. The primary objective of the system is to </w:t>
      </w:r>
      <w:proofErr w:type="spellStart"/>
      <w:r w:rsidRPr="00C90A22">
        <w:rPr>
          <w:rFonts w:ascii="Times New Roman" w:hAnsi="Times New Roman" w:cs="Times New Roman"/>
          <w:sz w:val="24"/>
          <w:szCs w:val="24"/>
        </w:rPr>
        <w:t>analyze</w:t>
      </w:r>
      <w:proofErr w:type="spellEnd"/>
      <w:r w:rsidRPr="00C90A22">
        <w:rPr>
          <w:rFonts w:ascii="Times New Roman" w:hAnsi="Times New Roman" w:cs="Times New Roman"/>
          <w:sz w:val="24"/>
          <w:szCs w:val="24"/>
        </w:rPr>
        <w:t xml:space="preserve"> temporal mobility patterns and develop predictive models capable of estimating future trip demand with high accuracy.</w:t>
      </w:r>
    </w:p>
    <w:p w14:paraId="2CC3BE0B" w14:textId="77777777" w:rsidR="00027F6B" w:rsidRPr="00C90A22" w:rsidRDefault="00027F6B" w:rsidP="005A7389">
      <w:pPr>
        <w:jc w:val="both"/>
        <w:rPr>
          <w:rFonts w:ascii="Times New Roman" w:hAnsi="Times New Roman" w:cs="Times New Roman"/>
          <w:sz w:val="24"/>
          <w:szCs w:val="24"/>
        </w:rPr>
      </w:pPr>
      <w:r w:rsidRPr="00C90A22">
        <w:rPr>
          <w:rFonts w:ascii="Times New Roman" w:hAnsi="Times New Roman" w:cs="Times New Roman"/>
          <w:sz w:val="24"/>
          <w:szCs w:val="24"/>
        </w:rPr>
        <w:t>The system architecture follows a structured analytical pipeline consisting of data acquisition, preprocessing, time-series transformation, model training, evaluation, and ensemble integration.</w:t>
      </w:r>
    </w:p>
    <w:p w14:paraId="6C5E6FBB" w14:textId="77777777" w:rsidR="00027F6B" w:rsidRPr="00C90A22" w:rsidRDefault="00027F6B" w:rsidP="005A7389">
      <w:pPr>
        <w:jc w:val="both"/>
        <w:rPr>
          <w:rFonts w:ascii="Times New Roman" w:hAnsi="Times New Roman" w:cs="Times New Roman"/>
          <w:sz w:val="24"/>
          <w:szCs w:val="24"/>
        </w:rPr>
      </w:pPr>
      <w:r w:rsidRPr="00C90A22">
        <w:rPr>
          <w:rFonts w:ascii="Times New Roman" w:hAnsi="Times New Roman" w:cs="Times New Roman"/>
          <w:sz w:val="24"/>
          <w:szCs w:val="24"/>
        </w:rPr>
        <w:t xml:space="preserve">The process begins with </w:t>
      </w:r>
      <w:r w:rsidRPr="00C90A22">
        <w:rPr>
          <w:rFonts w:ascii="Times New Roman" w:hAnsi="Times New Roman" w:cs="Times New Roman"/>
          <w:b/>
          <w:bCs/>
          <w:sz w:val="24"/>
          <w:szCs w:val="24"/>
        </w:rPr>
        <w:t>data ingestion</w:t>
      </w:r>
      <w:r w:rsidRPr="00C90A22">
        <w:rPr>
          <w:rFonts w:ascii="Times New Roman" w:hAnsi="Times New Roman" w:cs="Times New Roman"/>
          <w:sz w:val="24"/>
          <w:szCs w:val="24"/>
        </w:rPr>
        <w:t>, where multiple monthly raw CSV files containing Uber pickup records are loaded and concatenated into a unified dataset. Each record includes attributes such as pickup timestamp and affiliated base company code. The Date/Time attribute is converted into a datetime format, sorted chronologically, and set as the index to ensure temporal consistency.</w:t>
      </w:r>
    </w:p>
    <w:p w14:paraId="7DF13A90" w14:textId="77777777" w:rsidR="00027F6B" w:rsidRPr="00C90A22" w:rsidRDefault="00027F6B" w:rsidP="005A7389">
      <w:pPr>
        <w:jc w:val="both"/>
        <w:rPr>
          <w:rFonts w:ascii="Times New Roman" w:hAnsi="Times New Roman" w:cs="Times New Roman"/>
          <w:sz w:val="24"/>
          <w:szCs w:val="24"/>
        </w:rPr>
      </w:pPr>
      <w:r w:rsidRPr="00C90A22">
        <w:rPr>
          <w:rFonts w:ascii="Times New Roman" w:hAnsi="Times New Roman" w:cs="Times New Roman"/>
          <w:sz w:val="24"/>
          <w:szCs w:val="24"/>
        </w:rPr>
        <w:t xml:space="preserve">Since the original dataset is not directly structured for time-series forecasting, the system applies </w:t>
      </w:r>
      <w:r w:rsidRPr="00C90A22">
        <w:rPr>
          <w:rFonts w:ascii="Times New Roman" w:hAnsi="Times New Roman" w:cs="Times New Roman"/>
          <w:b/>
          <w:bCs/>
          <w:sz w:val="24"/>
          <w:szCs w:val="24"/>
        </w:rPr>
        <w:t>hourly resampling</w:t>
      </w:r>
      <w:r w:rsidRPr="00C90A22">
        <w:rPr>
          <w:rFonts w:ascii="Times New Roman" w:hAnsi="Times New Roman" w:cs="Times New Roman"/>
          <w:sz w:val="24"/>
          <w:szCs w:val="24"/>
        </w:rPr>
        <w:t xml:space="preserve"> to aggregate trip counts. Specifically, the dataset is grouped by hour, and the number of pickups per hour is computed. This transformation converts raw event-based data into a structured time series of hourly trip counts, making it suitable for forecasting tasks.</w:t>
      </w:r>
    </w:p>
    <w:p w14:paraId="2A609A3A" w14:textId="77777777" w:rsidR="00027F6B" w:rsidRPr="00C90A22" w:rsidRDefault="00027F6B" w:rsidP="005A7389">
      <w:pPr>
        <w:jc w:val="both"/>
        <w:rPr>
          <w:rFonts w:ascii="Times New Roman" w:hAnsi="Times New Roman" w:cs="Times New Roman"/>
          <w:sz w:val="24"/>
          <w:szCs w:val="24"/>
        </w:rPr>
      </w:pPr>
      <w:r w:rsidRPr="00C90A22">
        <w:rPr>
          <w:rFonts w:ascii="Times New Roman" w:hAnsi="Times New Roman" w:cs="Times New Roman"/>
          <w:sz w:val="24"/>
          <w:szCs w:val="24"/>
        </w:rPr>
        <w:t xml:space="preserve">To better understand temporal components, the system incorporates </w:t>
      </w:r>
      <w:r w:rsidRPr="00C90A22">
        <w:rPr>
          <w:rFonts w:ascii="Times New Roman" w:hAnsi="Times New Roman" w:cs="Times New Roman"/>
          <w:b/>
          <w:bCs/>
          <w:sz w:val="24"/>
          <w:szCs w:val="24"/>
        </w:rPr>
        <w:t>seasonal decomposition</w:t>
      </w:r>
      <w:r w:rsidRPr="00C90A22">
        <w:rPr>
          <w:rFonts w:ascii="Times New Roman" w:hAnsi="Times New Roman" w:cs="Times New Roman"/>
          <w:sz w:val="24"/>
          <w:szCs w:val="24"/>
        </w:rPr>
        <w:t>, separating the series into trend, seasonal, and residual components. This step assists in identifying periodic patterns and guiding the selection of an appropriate train-test split strategy. Rather than applying a random 80/20 split, the system uses a cutoff-based temporal split (September 15, 2014) to preserve chronological integrity and avoid data leakage.</w:t>
      </w:r>
    </w:p>
    <w:p w14:paraId="57097CE9" w14:textId="77777777" w:rsidR="00027F6B" w:rsidRPr="00C90A22" w:rsidRDefault="00027F6B" w:rsidP="005A7389">
      <w:pPr>
        <w:jc w:val="both"/>
        <w:rPr>
          <w:rFonts w:ascii="Times New Roman" w:hAnsi="Times New Roman" w:cs="Times New Roman"/>
          <w:sz w:val="24"/>
          <w:szCs w:val="24"/>
        </w:rPr>
      </w:pPr>
      <w:r w:rsidRPr="00C90A22">
        <w:rPr>
          <w:rFonts w:ascii="Times New Roman" w:hAnsi="Times New Roman" w:cs="Times New Roman"/>
          <w:sz w:val="24"/>
          <w:szCs w:val="24"/>
        </w:rPr>
        <w:t xml:space="preserve">A critical component of the system is the application of </w:t>
      </w:r>
      <w:r w:rsidRPr="00C90A22">
        <w:rPr>
          <w:rFonts w:ascii="Times New Roman" w:hAnsi="Times New Roman" w:cs="Times New Roman"/>
          <w:b/>
          <w:bCs/>
          <w:sz w:val="24"/>
          <w:szCs w:val="24"/>
        </w:rPr>
        <w:t>window-based lag feature engineering</w:t>
      </w:r>
      <w:r w:rsidRPr="00C90A22">
        <w:rPr>
          <w:rFonts w:ascii="Times New Roman" w:hAnsi="Times New Roman" w:cs="Times New Roman"/>
          <w:sz w:val="24"/>
          <w:szCs w:val="24"/>
        </w:rPr>
        <w:t>. Using a sliding window approach (window size = 24 hours), the system generates lagged input sequences to capture temporal dependencies. This transformation allows traditional machine learning models to learn sequential patterns in the data, effectively adapting regression algorithms for time-series forecasting.</w:t>
      </w:r>
    </w:p>
    <w:p w14:paraId="2209C852" w14:textId="77777777" w:rsidR="00027F6B" w:rsidRPr="00C90A22" w:rsidRDefault="00027F6B" w:rsidP="005A7389">
      <w:pPr>
        <w:jc w:val="both"/>
        <w:rPr>
          <w:rFonts w:ascii="Times New Roman" w:hAnsi="Times New Roman" w:cs="Times New Roman"/>
          <w:sz w:val="24"/>
          <w:szCs w:val="24"/>
        </w:rPr>
      </w:pPr>
      <w:r w:rsidRPr="00C90A22">
        <w:rPr>
          <w:rFonts w:ascii="Times New Roman" w:hAnsi="Times New Roman" w:cs="Times New Roman"/>
          <w:sz w:val="24"/>
          <w:szCs w:val="24"/>
        </w:rPr>
        <w:t xml:space="preserve">The </w:t>
      </w:r>
      <w:proofErr w:type="spellStart"/>
      <w:r w:rsidRPr="00C90A22">
        <w:rPr>
          <w:rFonts w:ascii="Times New Roman" w:hAnsi="Times New Roman" w:cs="Times New Roman"/>
          <w:sz w:val="24"/>
          <w:szCs w:val="24"/>
        </w:rPr>
        <w:t>modeling</w:t>
      </w:r>
      <w:proofErr w:type="spellEnd"/>
      <w:r w:rsidRPr="00C90A22">
        <w:rPr>
          <w:rFonts w:ascii="Times New Roman" w:hAnsi="Times New Roman" w:cs="Times New Roman"/>
          <w:sz w:val="24"/>
          <w:szCs w:val="24"/>
        </w:rPr>
        <w:t xml:space="preserve"> layer consists of three primary supervised learning algorithms:</w:t>
      </w:r>
    </w:p>
    <w:p w14:paraId="6C56A4D0" w14:textId="77777777" w:rsidR="00027F6B" w:rsidRPr="00C90A22" w:rsidRDefault="00027F6B" w:rsidP="00027F6B">
      <w:pPr>
        <w:numPr>
          <w:ilvl w:val="0"/>
          <w:numId w:val="1"/>
        </w:numPr>
        <w:rPr>
          <w:rFonts w:ascii="Times New Roman" w:hAnsi="Times New Roman" w:cs="Times New Roman"/>
          <w:sz w:val="24"/>
          <w:szCs w:val="24"/>
        </w:rPr>
      </w:pPr>
      <w:proofErr w:type="spellStart"/>
      <w:r w:rsidRPr="00C90A22">
        <w:rPr>
          <w:rFonts w:ascii="Times New Roman" w:hAnsi="Times New Roman" w:cs="Times New Roman"/>
          <w:b/>
          <w:bCs/>
          <w:sz w:val="24"/>
          <w:szCs w:val="24"/>
        </w:rPr>
        <w:t>XGBoost</w:t>
      </w:r>
      <w:proofErr w:type="spellEnd"/>
      <w:r w:rsidRPr="00C90A22">
        <w:rPr>
          <w:rFonts w:ascii="Times New Roman" w:hAnsi="Times New Roman" w:cs="Times New Roman"/>
          <w:b/>
          <w:bCs/>
          <w:sz w:val="24"/>
          <w:szCs w:val="24"/>
        </w:rPr>
        <w:t xml:space="preserve"> Regressor</w:t>
      </w:r>
    </w:p>
    <w:p w14:paraId="52FDB426" w14:textId="77777777" w:rsidR="00027F6B" w:rsidRPr="00C90A22" w:rsidRDefault="00027F6B" w:rsidP="00027F6B">
      <w:pPr>
        <w:numPr>
          <w:ilvl w:val="0"/>
          <w:numId w:val="1"/>
        </w:numPr>
        <w:rPr>
          <w:rFonts w:ascii="Times New Roman" w:hAnsi="Times New Roman" w:cs="Times New Roman"/>
          <w:sz w:val="24"/>
          <w:szCs w:val="24"/>
        </w:rPr>
      </w:pPr>
      <w:r w:rsidRPr="00C90A22">
        <w:rPr>
          <w:rFonts w:ascii="Times New Roman" w:hAnsi="Times New Roman" w:cs="Times New Roman"/>
          <w:b/>
          <w:bCs/>
          <w:sz w:val="24"/>
          <w:szCs w:val="24"/>
        </w:rPr>
        <w:t>Random Forest Regressor</w:t>
      </w:r>
    </w:p>
    <w:p w14:paraId="69F507EB" w14:textId="77777777" w:rsidR="00027F6B" w:rsidRPr="00C90A22" w:rsidRDefault="00027F6B" w:rsidP="00027F6B">
      <w:pPr>
        <w:numPr>
          <w:ilvl w:val="0"/>
          <w:numId w:val="1"/>
        </w:numPr>
        <w:rPr>
          <w:rFonts w:ascii="Times New Roman" w:hAnsi="Times New Roman" w:cs="Times New Roman"/>
          <w:sz w:val="24"/>
          <w:szCs w:val="24"/>
        </w:rPr>
      </w:pPr>
      <w:r w:rsidRPr="00C90A22">
        <w:rPr>
          <w:rFonts w:ascii="Times New Roman" w:hAnsi="Times New Roman" w:cs="Times New Roman"/>
          <w:b/>
          <w:bCs/>
          <w:sz w:val="24"/>
          <w:szCs w:val="24"/>
        </w:rPr>
        <w:t>Gradient Boosted Regression Trees (GBRT)</w:t>
      </w:r>
    </w:p>
    <w:p w14:paraId="783DB4B5" w14:textId="77777777" w:rsidR="00027F6B" w:rsidRPr="00C90A22" w:rsidRDefault="00027F6B" w:rsidP="005A7389">
      <w:pPr>
        <w:jc w:val="both"/>
        <w:rPr>
          <w:rFonts w:ascii="Times New Roman" w:hAnsi="Times New Roman" w:cs="Times New Roman"/>
          <w:sz w:val="24"/>
          <w:szCs w:val="24"/>
        </w:rPr>
      </w:pPr>
      <w:r w:rsidRPr="00C90A22">
        <w:rPr>
          <w:rFonts w:ascii="Times New Roman" w:hAnsi="Times New Roman" w:cs="Times New Roman"/>
          <w:sz w:val="24"/>
          <w:szCs w:val="24"/>
        </w:rPr>
        <w:t xml:space="preserve">Each model undergoes hyperparameter tuning using </w:t>
      </w:r>
      <w:proofErr w:type="spellStart"/>
      <w:r w:rsidRPr="00C90A22">
        <w:rPr>
          <w:rFonts w:ascii="Times New Roman" w:hAnsi="Times New Roman" w:cs="Times New Roman"/>
          <w:b/>
          <w:bCs/>
          <w:sz w:val="24"/>
          <w:szCs w:val="24"/>
        </w:rPr>
        <w:t>GridSearchCV</w:t>
      </w:r>
      <w:proofErr w:type="spellEnd"/>
      <w:r w:rsidRPr="00C90A22">
        <w:rPr>
          <w:rFonts w:ascii="Times New Roman" w:hAnsi="Times New Roman" w:cs="Times New Roman"/>
          <w:b/>
          <w:bCs/>
          <w:sz w:val="24"/>
          <w:szCs w:val="24"/>
        </w:rPr>
        <w:t xml:space="preserve"> combined with </w:t>
      </w:r>
      <w:proofErr w:type="spellStart"/>
      <w:r w:rsidRPr="00C90A22">
        <w:rPr>
          <w:rFonts w:ascii="Times New Roman" w:hAnsi="Times New Roman" w:cs="Times New Roman"/>
          <w:b/>
          <w:bCs/>
          <w:sz w:val="24"/>
          <w:szCs w:val="24"/>
        </w:rPr>
        <w:t>TimeSeriesSplit</w:t>
      </w:r>
      <w:proofErr w:type="spellEnd"/>
      <w:r w:rsidRPr="00C90A22">
        <w:rPr>
          <w:rFonts w:ascii="Times New Roman" w:hAnsi="Times New Roman" w:cs="Times New Roman"/>
          <w:b/>
          <w:bCs/>
          <w:sz w:val="24"/>
          <w:szCs w:val="24"/>
        </w:rPr>
        <w:t xml:space="preserve"> cross-validation</w:t>
      </w:r>
      <w:r w:rsidRPr="00C90A22">
        <w:rPr>
          <w:rFonts w:ascii="Times New Roman" w:hAnsi="Times New Roman" w:cs="Times New Roman"/>
          <w:sz w:val="24"/>
          <w:szCs w:val="24"/>
        </w:rPr>
        <w:t xml:space="preserve">, ensuring robust performance evaluation in a temporal </w:t>
      </w:r>
      <w:r w:rsidRPr="00C90A22">
        <w:rPr>
          <w:rFonts w:ascii="Times New Roman" w:hAnsi="Times New Roman" w:cs="Times New Roman"/>
          <w:sz w:val="24"/>
          <w:szCs w:val="24"/>
        </w:rPr>
        <w:lastRenderedPageBreak/>
        <w:t xml:space="preserve">context. The evaluation metric used is </w:t>
      </w:r>
      <w:r w:rsidRPr="00C90A22">
        <w:rPr>
          <w:rFonts w:ascii="Times New Roman" w:hAnsi="Times New Roman" w:cs="Times New Roman"/>
          <w:b/>
          <w:bCs/>
          <w:sz w:val="24"/>
          <w:szCs w:val="24"/>
        </w:rPr>
        <w:t>Mean Absolute Percentage Error (MAPE)</w:t>
      </w:r>
      <w:r w:rsidRPr="00C90A22">
        <w:rPr>
          <w:rFonts w:ascii="Times New Roman" w:hAnsi="Times New Roman" w:cs="Times New Roman"/>
          <w:sz w:val="24"/>
          <w:szCs w:val="24"/>
        </w:rPr>
        <w:t>, which measures predictive accuracy relative to actual trip counts.</w:t>
      </w:r>
    </w:p>
    <w:p w14:paraId="724A8AFF" w14:textId="77777777" w:rsidR="00027F6B" w:rsidRPr="00C90A22" w:rsidRDefault="00027F6B" w:rsidP="005A7389">
      <w:pPr>
        <w:jc w:val="both"/>
        <w:rPr>
          <w:rFonts w:ascii="Times New Roman" w:hAnsi="Times New Roman" w:cs="Times New Roman"/>
          <w:sz w:val="24"/>
          <w:szCs w:val="24"/>
        </w:rPr>
      </w:pPr>
      <w:r w:rsidRPr="00C90A22">
        <w:rPr>
          <w:rFonts w:ascii="Times New Roman" w:hAnsi="Times New Roman" w:cs="Times New Roman"/>
          <w:sz w:val="24"/>
          <w:szCs w:val="24"/>
        </w:rPr>
        <w:t xml:space="preserve">Among the individual models, </w:t>
      </w:r>
      <w:proofErr w:type="spellStart"/>
      <w:r w:rsidRPr="00C90A22">
        <w:rPr>
          <w:rFonts w:ascii="Times New Roman" w:hAnsi="Times New Roman" w:cs="Times New Roman"/>
          <w:sz w:val="24"/>
          <w:szCs w:val="24"/>
        </w:rPr>
        <w:t>XGBoost</w:t>
      </w:r>
      <w:proofErr w:type="spellEnd"/>
      <w:r w:rsidRPr="00C90A22">
        <w:rPr>
          <w:rFonts w:ascii="Times New Roman" w:hAnsi="Times New Roman" w:cs="Times New Roman"/>
          <w:sz w:val="24"/>
          <w:szCs w:val="24"/>
        </w:rPr>
        <w:t xml:space="preserve"> achieved the best performance with a MAPE of approximately 8.37%, followed by Random Forest (9.61%) and GBRT (10.02%). To further enhance predictive robustness, the system implements a </w:t>
      </w:r>
      <w:r w:rsidRPr="00C90A22">
        <w:rPr>
          <w:rFonts w:ascii="Times New Roman" w:hAnsi="Times New Roman" w:cs="Times New Roman"/>
          <w:b/>
          <w:bCs/>
          <w:sz w:val="24"/>
          <w:szCs w:val="24"/>
        </w:rPr>
        <w:t>weighted ensemble approach</w:t>
      </w:r>
      <w:r w:rsidRPr="00C90A22">
        <w:rPr>
          <w:rFonts w:ascii="Times New Roman" w:hAnsi="Times New Roman" w:cs="Times New Roman"/>
          <w:sz w:val="24"/>
          <w:szCs w:val="24"/>
        </w:rPr>
        <w:t>, where model weights are determined inversely proportional to their MAPE scores. The ensemble combines predictions from all three models, achieving a final MAPE of approximately 8.60%.</w:t>
      </w:r>
    </w:p>
    <w:p w14:paraId="30C35398" w14:textId="77777777" w:rsidR="00027F6B" w:rsidRPr="00C90A22" w:rsidRDefault="00027F6B" w:rsidP="005A7389">
      <w:pPr>
        <w:jc w:val="both"/>
        <w:rPr>
          <w:rFonts w:ascii="Times New Roman" w:hAnsi="Times New Roman" w:cs="Times New Roman"/>
          <w:sz w:val="24"/>
          <w:szCs w:val="24"/>
        </w:rPr>
      </w:pPr>
      <w:r w:rsidRPr="00C90A22">
        <w:rPr>
          <w:rFonts w:ascii="Times New Roman" w:hAnsi="Times New Roman" w:cs="Times New Roman"/>
          <w:sz w:val="24"/>
          <w:szCs w:val="24"/>
        </w:rPr>
        <w:t>The final system integrates visualization modules to compare actual versus predicted trip counts and assess model performance graphically. These visualizations enable intuitive interpretation of forecasting accuracy and temporal trend alignment.</w:t>
      </w:r>
    </w:p>
    <w:p w14:paraId="506ACAE8" w14:textId="77777777" w:rsidR="00027F6B" w:rsidRPr="00C90A22" w:rsidRDefault="00027F6B" w:rsidP="005A7389">
      <w:pPr>
        <w:jc w:val="both"/>
        <w:rPr>
          <w:rFonts w:ascii="Times New Roman" w:hAnsi="Times New Roman" w:cs="Times New Roman"/>
          <w:sz w:val="24"/>
          <w:szCs w:val="24"/>
        </w:rPr>
      </w:pPr>
      <w:r w:rsidRPr="00C90A22">
        <w:rPr>
          <w:rFonts w:ascii="Times New Roman" w:hAnsi="Times New Roman" w:cs="Times New Roman"/>
          <w:sz w:val="24"/>
          <w:szCs w:val="24"/>
        </w:rPr>
        <w:t xml:space="preserve">Overall, the Uber Trip Analysis system functions as a complete end-to-end machine learning pipeline for time-series demand forecasting. By combining resampling techniques, lag-based feature engineering, cross-validated model tuning, and ensemble integration, the system provides a structured and scalable framework for </w:t>
      </w:r>
      <w:proofErr w:type="spellStart"/>
      <w:r w:rsidRPr="00C90A22">
        <w:rPr>
          <w:rFonts w:ascii="Times New Roman" w:hAnsi="Times New Roman" w:cs="Times New Roman"/>
          <w:sz w:val="24"/>
          <w:szCs w:val="24"/>
        </w:rPr>
        <w:t>analyzing</w:t>
      </w:r>
      <w:proofErr w:type="spellEnd"/>
      <w:r w:rsidRPr="00C90A22">
        <w:rPr>
          <w:rFonts w:ascii="Times New Roman" w:hAnsi="Times New Roman" w:cs="Times New Roman"/>
          <w:sz w:val="24"/>
          <w:szCs w:val="24"/>
        </w:rPr>
        <w:t xml:space="preserve"> ride-hailing demand patterns.</w:t>
      </w:r>
    </w:p>
    <w:p w14:paraId="2097CD87" w14:textId="77777777" w:rsidR="00027F6B" w:rsidRPr="00C90A22" w:rsidRDefault="00027F6B" w:rsidP="008F2F99">
      <w:pPr>
        <w:rPr>
          <w:rFonts w:ascii="Times New Roman" w:hAnsi="Times New Roman" w:cs="Times New Roman"/>
          <w:sz w:val="24"/>
          <w:szCs w:val="24"/>
        </w:rPr>
      </w:pPr>
    </w:p>
    <w:p w14:paraId="2EED66C8" w14:textId="77777777" w:rsidR="005971BE" w:rsidRPr="00C90A22" w:rsidRDefault="005971BE" w:rsidP="008F2F99">
      <w:pPr>
        <w:rPr>
          <w:rFonts w:ascii="Times New Roman" w:hAnsi="Times New Roman" w:cs="Times New Roman"/>
          <w:sz w:val="24"/>
          <w:szCs w:val="24"/>
        </w:rPr>
      </w:pPr>
    </w:p>
    <w:p w14:paraId="2E5F21F4" w14:textId="12A65A4C" w:rsidR="00027F6B" w:rsidRPr="00C90A22" w:rsidRDefault="005971BE" w:rsidP="00027F6B">
      <w:pPr>
        <w:jc w:val="center"/>
        <w:rPr>
          <w:rFonts w:ascii="Times New Roman" w:hAnsi="Times New Roman" w:cs="Times New Roman"/>
          <w:color w:val="000000" w:themeColor="text1"/>
          <w:sz w:val="32"/>
          <w:szCs w:val="32"/>
        </w:rPr>
      </w:pPr>
      <w:r w:rsidRPr="00C90A22">
        <w:rPr>
          <w:rFonts w:ascii="Times New Roman" w:hAnsi="Times New Roman" w:cs="Times New Roman"/>
          <w:color w:val="000000" w:themeColor="text1"/>
          <w:sz w:val="32"/>
          <w:szCs w:val="32"/>
          <w:highlight w:val="lightGray"/>
        </w:rPr>
        <w:t>LITERATURE REVIEW</w:t>
      </w:r>
    </w:p>
    <w:p w14:paraId="5F8C89FF"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The rapid expansion of ride-hailing platforms has generated large volumes of high-resolution trip-level data, enabling advanced analytical approaches for urban mobility forecasting. Time-series forecasting techniques have become particularly relevant in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xml:space="preserve"> ride demand due to the sequential and temporally dependent nature of transportation data. Recent research emphasizes the importance of transforming raw event-based trip records into structured time-series representations to facilitate predictive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w:t>
      </w:r>
    </w:p>
    <w:p w14:paraId="2D96F240"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One widely adopted approach in demand forecasting involves temporal aggregation of trip-level data into fixed intervals such as hourly or daily counts. This transformation allows mobility demand to be </w:t>
      </w:r>
      <w:proofErr w:type="spellStart"/>
      <w:r w:rsidRPr="00C90A22">
        <w:rPr>
          <w:rFonts w:ascii="Times New Roman" w:hAnsi="Times New Roman" w:cs="Times New Roman"/>
          <w:color w:val="000000" w:themeColor="text1"/>
          <w:sz w:val="24"/>
          <w:szCs w:val="24"/>
        </w:rPr>
        <w:t>analyzed</w:t>
      </w:r>
      <w:proofErr w:type="spellEnd"/>
      <w:r w:rsidRPr="00C90A22">
        <w:rPr>
          <w:rFonts w:ascii="Times New Roman" w:hAnsi="Times New Roman" w:cs="Times New Roman"/>
          <w:color w:val="000000" w:themeColor="text1"/>
          <w:sz w:val="24"/>
          <w:szCs w:val="24"/>
        </w:rPr>
        <w:t xml:space="preserve"> as a continuous time series, capturing cyclical patterns and periodic fluctuations. Studies have consistently shown that urban transportation demand exhibits strong daily and weekly seasonality, characterized by recurring morning and evening peak hours. Seasonal decomposition techniques are commonly applied to separate trend, seasonal, and residual components, enabling clearer identification of underlying demand structures and improving model interpretability.</w:t>
      </w:r>
    </w:p>
    <w:p w14:paraId="12D84956"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Feature engineering plays a critical role in time-series forecasting using machine learning algorithms. Unlike traditional statistical methods such as ARIMA, which inherently model temporal dependencies, tree-based machine learning models require explicit construction of lag features to capture sequential relationships. Sliding-window or lag-based approaches generate input sequences from previous time steps (e.g., the past 24 hours) to predict future demand values. This method effectively converts univariate time-series forecasting into a supervised learning problem, allowing regression algorithms to learn temporal patterns from historical observations. Research has demonstrated that appropriate window sizes significantly influence predictive performance, particularly in transportation datasets where short-term dependencies are strong.</w:t>
      </w:r>
    </w:p>
    <w:p w14:paraId="0E8211AE"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lastRenderedPageBreak/>
        <w:t>Tree-based ensemble learning methods have gained popularity in demand forecasting tasks due to their ability to model nonlinear relationships and handle complex feature interactions. Random Forest algorithms, which rely on bagging techniques and multiple decision trees, provide robustness against overfitting while maintaining interpretability. Gradient Boosted Regression Trees (GBRT), on the other hand, sequentially optimize prediction errors by minimizing residuals, improving accuracy over traditional bagging approaches. These boosting methods have shown strong performance in various regression problems involving temporal and structured data.</w:t>
      </w:r>
    </w:p>
    <w:p w14:paraId="2EED04D9"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More recently, Extreme Gradient Boosting (</w:t>
      </w:r>
      <w:proofErr w:type="spellStart"/>
      <w:r w:rsidRPr="00C90A22">
        <w:rPr>
          <w:rFonts w:ascii="Times New Roman" w:hAnsi="Times New Roman" w:cs="Times New Roman"/>
          <w:color w:val="000000" w:themeColor="text1"/>
          <w:sz w:val="24"/>
          <w:szCs w:val="24"/>
        </w:rPr>
        <w:t>XGBoost</w:t>
      </w:r>
      <w:proofErr w:type="spellEnd"/>
      <w:r w:rsidRPr="00C90A22">
        <w:rPr>
          <w:rFonts w:ascii="Times New Roman" w:hAnsi="Times New Roman" w:cs="Times New Roman"/>
          <w:color w:val="000000" w:themeColor="text1"/>
          <w:sz w:val="24"/>
          <w:szCs w:val="24"/>
        </w:rPr>
        <w:t xml:space="preserve">) has emerged as an advanced boosting framework offering computational efficiency, regularization mechanisms, and improved handling of large datasets. </w:t>
      </w:r>
      <w:proofErr w:type="spellStart"/>
      <w:r w:rsidRPr="00C90A22">
        <w:rPr>
          <w:rFonts w:ascii="Times New Roman" w:hAnsi="Times New Roman" w:cs="Times New Roman"/>
          <w:color w:val="000000" w:themeColor="text1"/>
          <w:sz w:val="24"/>
          <w:szCs w:val="24"/>
        </w:rPr>
        <w:t>XGBoost</w:t>
      </w:r>
      <w:proofErr w:type="spellEnd"/>
      <w:r w:rsidRPr="00C90A22">
        <w:rPr>
          <w:rFonts w:ascii="Times New Roman" w:hAnsi="Times New Roman" w:cs="Times New Roman"/>
          <w:color w:val="000000" w:themeColor="text1"/>
          <w:sz w:val="24"/>
          <w:szCs w:val="24"/>
        </w:rPr>
        <w:t xml:space="preserve"> enhances traditional gradient boosting by incorporating parallel processing, tree pruning, and L1/L2 regularization to reduce overfitting. In transportation demand forecasting contexts, </w:t>
      </w:r>
      <w:proofErr w:type="spellStart"/>
      <w:r w:rsidRPr="00C90A22">
        <w:rPr>
          <w:rFonts w:ascii="Times New Roman" w:hAnsi="Times New Roman" w:cs="Times New Roman"/>
          <w:color w:val="000000" w:themeColor="text1"/>
          <w:sz w:val="24"/>
          <w:szCs w:val="24"/>
        </w:rPr>
        <w:t>XGBoost</w:t>
      </w:r>
      <w:proofErr w:type="spellEnd"/>
      <w:r w:rsidRPr="00C90A22">
        <w:rPr>
          <w:rFonts w:ascii="Times New Roman" w:hAnsi="Times New Roman" w:cs="Times New Roman"/>
          <w:color w:val="000000" w:themeColor="text1"/>
          <w:sz w:val="24"/>
          <w:szCs w:val="24"/>
        </w:rPr>
        <w:t xml:space="preserve"> has consistently demonstrated superior performance compared to standard ensemble methods, particularly when dealing with nonlinear and high-variance demand patterns. Its scalability makes it well-suited for large urban mobility datasets where computational efficiency is critical.</w:t>
      </w:r>
    </w:p>
    <w:p w14:paraId="55DFBAFE"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Model validation strategies are equally important in time-series forecasting. Unlike traditional random train-test splits, time-series data requires chronological integrity to prevent data leakage. </w:t>
      </w:r>
      <w:proofErr w:type="spellStart"/>
      <w:r w:rsidRPr="00C90A22">
        <w:rPr>
          <w:rFonts w:ascii="Times New Roman" w:hAnsi="Times New Roman" w:cs="Times New Roman"/>
          <w:color w:val="000000" w:themeColor="text1"/>
          <w:sz w:val="24"/>
          <w:szCs w:val="24"/>
        </w:rPr>
        <w:t>TimeSeriesSplit</w:t>
      </w:r>
      <w:proofErr w:type="spellEnd"/>
      <w:r w:rsidRPr="00C90A22">
        <w:rPr>
          <w:rFonts w:ascii="Times New Roman" w:hAnsi="Times New Roman" w:cs="Times New Roman"/>
          <w:color w:val="000000" w:themeColor="text1"/>
          <w:sz w:val="24"/>
          <w:szCs w:val="24"/>
        </w:rPr>
        <w:t xml:space="preserve"> cross-validation techniques are specifically designed to preserve temporal order by training models on past data and validating on future segments. This method ensures realistic evaluation of predictive performance and enhances generalizability in real-world forecasting scenarios. Research emphasizes that improper validation methods can artificially inflate accuracy metrics, making time-aware validation essential for reliable performance assessment.</w:t>
      </w:r>
    </w:p>
    <w:p w14:paraId="03158B07"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Evaluation metrics also play a crucial role in forecasting studies. Mean Absolute Percentage Error (MAPE) is frequently used in transportation demand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xml:space="preserve"> due to its interpretability and scale-independence. MAPE expresses prediction error as a percentage of actual values, allowing comparison across different time intervals and datasets. While alternative metrics such as RMSE and MAE are commonly applied, MAPE provides practical insight into proportional forecasting accuracy, making it particularly suitable for demand prediction tasks.</w:t>
      </w:r>
    </w:p>
    <w:p w14:paraId="6C833C78"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Beyond individual model performance, ensemble learning strategies have been explored to enhance forecasting robustness. Weighted averaging techniques combine predictions from multiple models, often assigning weights inversely proportional to their error metrics. This approach leverages the strengths of different algorithms while reducing variance associated with any single model. Research indicates that ensemble methods frequently outperform standalone models, particularly when base learners capture complementary aspects of temporal behavior.</w:t>
      </w:r>
    </w:p>
    <w:p w14:paraId="01B3B8E4"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Overall, contemporary literature on ride demand forecasting highlights the effectiveness of combining time-series transformation, lag-based feature engineering, tree-based ensemble models, and temporally consistent validation strategies. The integration of boosting algorithms such as </w:t>
      </w:r>
      <w:proofErr w:type="spellStart"/>
      <w:r w:rsidRPr="00C90A22">
        <w:rPr>
          <w:rFonts w:ascii="Times New Roman" w:hAnsi="Times New Roman" w:cs="Times New Roman"/>
          <w:color w:val="000000" w:themeColor="text1"/>
          <w:sz w:val="24"/>
          <w:szCs w:val="24"/>
        </w:rPr>
        <w:t>XGBoost</w:t>
      </w:r>
      <w:proofErr w:type="spellEnd"/>
      <w:r w:rsidRPr="00C90A22">
        <w:rPr>
          <w:rFonts w:ascii="Times New Roman" w:hAnsi="Times New Roman" w:cs="Times New Roman"/>
          <w:color w:val="000000" w:themeColor="text1"/>
          <w:sz w:val="24"/>
          <w:szCs w:val="24"/>
        </w:rPr>
        <w:t>, along with cross-validated hyperparameter tuning, represents a state-of-the-art approach for handling nonlinear and seasonal mobility patterns. Additionally, ensemble integration further enhances predictive stability and accuracy.</w:t>
      </w:r>
    </w:p>
    <w:p w14:paraId="66C8BF98"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lastRenderedPageBreak/>
        <w:t xml:space="preserve">The reviewed methodologies collectively demonstrate that modern machine learning frameworks provide scalable and reliable solutions for forecasting ride-hailing demand. By leveraging temporal structure, nonlinear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xml:space="preserve"> capacity, and robust validation techniques, these approaches support data-driven decision-making in urban transportation systems and smart mobility management.</w:t>
      </w:r>
    </w:p>
    <w:p w14:paraId="3E5FB075" w14:textId="77777777" w:rsidR="005971BE" w:rsidRPr="00C90A22" w:rsidRDefault="005971BE" w:rsidP="005971BE">
      <w:pPr>
        <w:rPr>
          <w:rFonts w:ascii="Times New Roman" w:hAnsi="Times New Roman" w:cs="Times New Roman"/>
          <w:b/>
          <w:bCs/>
          <w:color w:val="000000" w:themeColor="text1"/>
          <w:sz w:val="24"/>
          <w:szCs w:val="24"/>
        </w:rPr>
      </w:pPr>
    </w:p>
    <w:p w14:paraId="56FAF2E9" w14:textId="4B27511D" w:rsidR="005971BE" w:rsidRPr="00C90A22" w:rsidRDefault="005971BE" w:rsidP="005971BE">
      <w:pPr>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Literature Review: Understanding Intra-Urban Trip Patterns from Taxi Trajectory Data</w:t>
      </w:r>
    </w:p>
    <w:p w14:paraId="7445C51C"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Liu et al. (2012) conducted a seminal study titled </w:t>
      </w:r>
      <w:r w:rsidRPr="00C90A22">
        <w:rPr>
          <w:rFonts w:ascii="Times New Roman" w:hAnsi="Times New Roman" w:cs="Times New Roman"/>
          <w:i/>
          <w:iCs/>
          <w:color w:val="000000" w:themeColor="text1"/>
          <w:sz w:val="24"/>
          <w:szCs w:val="24"/>
        </w:rPr>
        <w:t>“Understanding Intra-Urban Trip Patterns from Taxi Trajectory Data”</w:t>
      </w:r>
      <w:r w:rsidRPr="00C90A22">
        <w:rPr>
          <w:rFonts w:ascii="Times New Roman" w:hAnsi="Times New Roman" w:cs="Times New Roman"/>
          <w:color w:val="000000" w:themeColor="text1"/>
          <w:sz w:val="24"/>
          <w:szCs w:val="24"/>
        </w:rPr>
        <w:t>, which represents one of the early systematic attempts to use large-scale taxi GPS trajectory data for urban mobility analysis. The study utilizes approximately 1.5 million taxi trips collected over seven consecutive days in Shanghai, providing a high-resolution dataset capable of capturing fine-grained spatial and temporal travel behavior. Unlike traditional travel surveys that rely on self-reported information and limited sampling frames, taxi trajectory data offers continuous, objective, and large-scale observations of urban movement patterns.</w:t>
      </w:r>
    </w:p>
    <w:p w14:paraId="33A7B5AA"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The methodology begins with trip extraction from raw GPS trajectory points by detecting pickup and drop-off events. This preprocessing step is crucial because raw trajectory data consists of sequential location coordinates rather than structured trip records. By segmenting these trajectories into discrete trips, the authors convert continuous movement data into </w:t>
      </w:r>
      <w:proofErr w:type="spellStart"/>
      <w:r w:rsidRPr="00C90A22">
        <w:rPr>
          <w:rFonts w:ascii="Times New Roman" w:hAnsi="Times New Roman" w:cs="Times New Roman"/>
          <w:color w:val="000000" w:themeColor="text1"/>
          <w:sz w:val="24"/>
          <w:szCs w:val="24"/>
        </w:rPr>
        <w:t>analyzable</w:t>
      </w:r>
      <w:proofErr w:type="spellEnd"/>
      <w:r w:rsidRPr="00C90A22">
        <w:rPr>
          <w:rFonts w:ascii="Times New Roman" w:hAnsi="Times New Roman" w:cs="Times New Roman"/>
          <w:color w:val="000000" w:themeColor="text1"/>
          <w:sz w:val="24"/>
          <w:szCs w:val="24"/>
        </w:rPr>
        <w:t xml:space="preserve"> travel units. Following extraction, the study performs temporal analysis to examine hourly and daily travel cycles. The results reveal strong periodic regularities, particularly pronounced morning and evening peak periods, reflecting commuting-driven demand. These findings confirm that taxi trips mirror broader human mobility rhythms within metropolitan areas.</w:t>
      </w:r>
    </w:p>
    <w:p w14:paraId="43F10337"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Spatial analysis constitutes another major component of the study. Using density visualization techniques and heat-map representations, the researchers identify concentrated taxi activity around commercial districts, transportation hubs, and densely populated urban cores. Peripheral areas exhibit comparatively lower trip densities and distinct movement patterns. This spatial heterogeneity suggests that urban land use and infrastructure distribution significantly influence mobility flows. Furthermore, origin–destination (OD) flow analysis highlights directional travel structures within the city, demonstrating that certain zones function as major attractors or generators of trips.</w:t>
      </w:r>
    </w:p>
    <w:p w14:paraId="10152143"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Statistically, the study finds that trip distances and durations follow heavy-tailed distributions, indicating that while most trips are short, a smaller number of long-distance trips contribute significantly to overall mobility structure. This heavy-tailed characteristic is particularly important for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xml:space="preserve"> urban transportation systems, as it challenges assumptions of normal distribution often applied in classical transportation models. The presence of heavy tails implies that demand variability must be carefully considered in both descriptive and predictive frameworks.</w:t>
      </w:r>
    </w:p>
    <w:p w14:paraId="15A9B75F"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The significance of Liu et al.’s work lies in its demonstration that taxi GPS data can serve as a dynamic sensing mechanism for urban mobility analysis. By leveraging real-time, large-scale trajectory data, the study overcomes limitations associated with survey-based methods, </w:t>
      </w:r>
      <w:r w:rsidRPr="00C90A22">
        <w:rPr>
          <w:rFonts w:ascii="Times New Roman" w:hAnsi="Times New Roman" w:cs="Times New Roman"/>
          <w:color w:val="000000" w:themeColor="text1"/>
          <w:sz w:val="24"/>
          <w:szCs w:val="24"/>
        </w:rPr>
        <w:lastRenderedPageBreak/>
        <w:t>including sampling bias and temporal inflexibility. The paper establishes foundational evidence that taxis function as mobile probes capable of capturing intra-urban travel patterns with high spatial and temporal precision.</w:t>
      </w:r>
    </w:p>
    <w:p w14:paraId="2AEC7B8C"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Overall, this research provides methodological guidance for subsequent mobility studies by outlining trip segmentation techniques, temporal pattern identification, spatial density analysis, and statistical distribution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It forms a critical basis for understanding how large-scale trajectory datasets can inform transportation planning, congestion management, and urban policy development.</w:t>
      </w:r>
    </w:p>
    <w:p w14:paraId="66E8DE51" w14:textId="77777777" w:rsidR="005971BE" w:rsidRPr="00C90A22" w:rsidRDefault="005971BE" w:rsidP="005A7389">
      <w:pPr>
        <w:jc w:val="both"/>
        <w:rPr>
          <w:rFonts w:ascii="Times New Roman" w:hAnsi="Times New Roman" w:cs="Times New Roman"/>
          <w:color w:val="000000" w:themeColor="text1"/>
          <w:sz w:val="24"/>
          <w:szCs w:val="24"/>
        </w:rPr>
      </w:pPr>
    </w:p>
    <w:p w14:paraId="318AA5DC" w14:textId="77777777" w:rsidR="005971BE" w:rsidRPr="00C90A22" w:rsidRDefault="005971BE" w:rsidP="005A7389">
      <w:pPr>
        <w:jc w:val="both"/>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Literature Review: Revealing Travel Patterns and City Structure with Taxi Trip Data</w:t>
      </w:r>
    </w:p>
    <w:p w14:paraId="2F09BF9E"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Liu et al. (2015), in their study titled </w:t>
      </w:r>
      <w:r w:rsidRPr="00C90A22">
        <w:rPr>
          <w:rFonts w:ascii="Times New Roman" w:hAnsi="Times New Roman" w:cs="Times New Roman"/>
          <w:i/>
          <w:iCs/>
          <w:color w:val="000000" w:themeColor="text1"/>
          <w:sz w:val="24"/>
          <w:szCs w:val="24"/>
        </w:rPr>
        <w:t>“Revealing Travel Patterns and City Structure with Taxi Trip Data,”</w:t>
      </w:r>
      <w:r w:rsidRPr="00C90A22">
        <w:rPr>
          <w:rFonts w:ascii="Times New Roman" w:hAnsi="Times New Roman" w:cs="Times New Roman"/>
          <w:color w:val="000000" w:themeColor="text1"/>
          <w:sz w:val="24"/>
          <w:szCs w:val="24"/>
        </w:rPr>
        <w:t xml:space="preserve"> extend taxi-based mobility research beyond descriptive pattern analysis to examine the structural organization of urban systems. Using large-scale taxi GPS data collected in Shanghai, the study investigates how aggregated origin–destination (OD) trip flows can be used to uncover the functional structure of a city. Rather than focusing solely on trip frequency or temporal regularity, the authors conceptualize the city as a spatial interaction network, thereby linking mobility behavior to urban morphology.</w:t>
      </w:r>
    </w:p>
    <w:p w14:paraId="2408C9F2"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The dataset consists of taxi trip records from which OD pairs are derived by identifying pickup and drop-off locations. These OD flows are aggregated into spatial zones, with each zone treated as a node in a network and each taxi trip represented as a weighted edge connecting nodes. This network-based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xml:space="preserve"> framework enables the authors to apply graph-theoretic methods such as community detection, modularity optimization, and centrality analysis. By </w:t>
      </w:r>
      <w:proofErr w:type="spellStart"/>
      <w:r w:rsidRPr="00C90A22">
        <w:rPr>
          <w:rFonts w:ascii="Times New Roman" w:hAnsi="Times New Roman" w:cs="Times New Roman"/>
          <w:color w:val="000000" w:themeColor="text1"/>
          <w:sz w:val="24"/>
          <w:szCs w:val="24"/>
        </w:rPr>
        <w:t>analyzing</w:t>
      </w:r>
      <w:proofErr w:type="spellEnd"/>
      <w:r w:rsidRPr="00C90A22">
        <w:rPr>
          <w:rFonts w:ascii="Times New Roman" w:hAnsi="Times New Roman" w:cs="Times New Roman"/>
          <w:color w:val="000000" w:themeColor="text1"/>
          <w:sz w:val="24"/>
          <w:szCs w:val="24"/>
        </w:rPr>
        <w:t xml:space="preserve"> interaction intensity between zones, the study identifies clusters of highly connected areas that function as activity </w:t>
      </w:r>
      <w:proofErr w:type="spellStart"/>
      <w:r w:rsidRPr="00C90A22">
        <w:rPr>
          <w:rFonts w:ascii="Times New Roman" w:hAnsi="Times New Roman" w:cs="Times New Roman"/>
          <w:color w:val="000000" w:themeColor="text1"/>
          <w:sz w:val="24"/>
          <w:szCs w:val="24"/>
        </w:rPr>
        <w:t>centers</w:t>
      </w:r>
      <w:proofErr w:type="spellEnd"/>
      <w:r w:rsidRPr="00C90A22">
        <w:rPr>
          <w:rFonts w:ascii="Times New Roman" w:hAnsi="Times New Roman" w:cs="Times New Roman"/>
          <w:color w:val="000000" w:themeColor="text1"/>
          <w:sz w:val="24"/>
          <w:szCs w:val="24"/>
        </w:rPr>
        <w:t xml:space="preserve"> within the city.</w:t>
      </w:r>
    </w:p>
    <w:p w14:paraId="00380F93"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One of the primary findings of the research is the identification of a polycentric urban structure. Instead of a single dominant central business district, the mobility network reveals multiple interconnected </w:t>
      </w:r>
      <w:proofErr w:type="spellStart"/>
      <w:r w:rsidRPr="00C90A22">
        <w:rPr>
          <w:rFonts w:ascii="Times New Roman" w:hAnsi="Times New Roman" w:cs="Times New Roman"/>
          <w:color w:val="000000" w:themeColor="text1"/>
          <w:sz w:val="24"/>
          <w:szCs w:val="24"/>
        </w:rPr>
        <w:t>centers</w:t>
      </w:r>
      <w:proofErr w:type="spellEnd"/>
      <w:r w:rsidRPr="00C90A22">
        <w:rPr>
          <w:rFonts w:ascii="Times New Roman" w:hAnsi="Times New Roman" w:cs="Times New Roman"/>
          <w:color w:val="000000" w:themeColor="text1"/>
          <w:sz w:val="24"/>
          <w:szCs w:val="24"/>
        </w:rPr>
        <w:t xml:space="preserve"> characterized by high interaction density. This polycentric pattern suggests that urban functionality is distributed across several hubs, reflecting the complexity of modern metropolitan systems. The study also demonstrates that functional urban regions inferred from mobility flows often differ from administrative or planning boundaries. This indicates that travel behavior provides a more </w:t>
      </w:r>
      <w:proofErr w:type="spellStart"/>
      <w:r w:rsidRPr="00C90A22">
        <w:rPr>
          <w:rFonts w:ascii="Times New Roman" w:hAnsi="Times New Roman" w:cs="Times New Roman"/>
          <w:color w:val="000000" w:themeColor="text1"/>
          <w:sz w:val="24"/>
          <w:szCs w:val="24"/>
        </w:rPr>
        <w:t>behaviorally</w:t>
      </w:r>
      <w:proofErr w:type="spellEnd"/>
      <w:r w:rsidRPr="00C90A22">
        <w:rPr>
          <w:rFonts w:ascii="Times New Roman" w:hAnsi="Times New Roman" w:cs="Times New Roman"/>
          <w:color w:val="000000" w:themeColor="text1"/>
          <w:sz w:val="24"/>
          <w:szCs w:val="24"/>
        </w:rPr>
        <w:t xml:space="preserve"> grounded representation of city structure compared to static geographic delineations.</w:t>
      </w:r>
    </w:p>
    <w:p w14:paraId="01BA38E6"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Additionally, the authors distinguish between short-distance and long-distance taxi trips, finding that each </w:t>
      </w:r>
      <w:proofErr w:type="gramStart"/>
      <w:r w:rsidRPr="00C90A22">
        <w:rPr>
          <w:rFonts w:ascii="Times New Roman" w:hAnsi="Times New Roman" w:cs="Times New Roman"/>
          <w:color w:val="000000" w:themeColor="text1"/>
          <w:sz w:val="24"/>
          <w:szCs w:val="24"/>
        </w:rPr>
        <w:t>exhibits</w:t>
      </w:r>
      <w:proofErr w:type="gramEnd"/>
      <w:r w:rsidRPr="00C90A22">
        <w:rPr>
          <w:rFonts w:ascii="Times New Roman" w:hAnsi="Times New Roman" w:cs="Times New Roman"/>
          <w:color w:val="000000" w:themeColor="text1"/>
          <w:sz w:val="24"/>
          <w:szCs w:val="24"/>
        </w:rPr>
        <w:t xml:space="preserve"> distinct spatial patterns. Short trips are typically concentrated within localized activity zones, whereas long-distance trips often connect major urban </w:t>
      </w:r>
      <w:proofErr w:type="spellStart"/>
      <w:r w:rsidRPr="00C90A22">
        <w:rPr>
          <w:rFonts w:ascii="Times New Roman" w:hAnsi="Times New Roman" w:cs="Times New Roman"/>
          <w:color w:val="000000" w:themeColor="text1"/>
          <w:sz w:val="24"/>
          <w:szCs w:val="24"/>
        </w:rPr>
        <w:t>centers</w:t>
      </w:r>
      <w:proofErr w:type="spellEnd"/>
      <w:r w:rsidRPr="00C90A22">
        <w:rPr>
          <w:rFonts w:ascii="Times New Roman" w:hAnsi="Times New Roman" w:cs="Times New Roman"/>
          <w:color w:val="000000" w:themeColor="text1"/>
          <w:sz w:val="24"/>
          <w:szCs w:val="24"/>
        </w:rPr>
        <w:t>. This differentiation highlights the importance of trip purpose and spatial scale in understanding urban mobility networks. By incorporating distance-based segmentation, the study provides deeper insight into hierarchical relationships between urban areas.</w:t>
      </w:r>
    </w:p>
    <w:p w14:paraId="60256F66"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The methodological contribution of this paper lies in its integration of spatial network analysis with large-scale mobility data. Unlike earlier descriptive studies that primarily focused on temporal cycles or spatial density, this research introduces a structural perspective that links </w:t>
      </w:r>
      <w:r w:rsidRPr="00C90A22">
        <w:rPr>
          <w:rFonts w:ascii="Times New Roman" w:hAnsi="Times New Roman" w:cs="Times New Roman"/>
          <w:color w:val="000000" w:themeColor="text1"/>
          <w:sz w:val="24"/>
          <w:szCs w:val="24"/>
        </w:rPr>
        <w:lastRenderedPageBreak/>
        <w:t>human movement patterns to underlying urban organization. The network approach provides quantitative metrics to evaluate urban hierarchy, connectivity, and functional clustering.</w:t>
      </w:r>
    </w:p>
    <w:p w14:paraId="172F8BD7"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The significance of this study extends to transportation planning and urban policy. By revealing functional urban </w:t>
      </w:r>
      <w:proofErr w:type="spellStart"/>
      <w:r w:rsidRPr="00C90A22">
        <w:rPr>
          <w:rFonts w:ascii="Times New Roman" w:hAnsi="Times New Roman" w:cs="Times New Roman"/>
          <w:color w:val="000000" w:themeColor="text1"/>
          <w:sz w:val="24"/>
          <w:szCs w:val="24"/>
        </w:rPr>
        <w:t>centers</w:t>
      </w:r>
      <w:proofErr w:type="spellEnd"/>
      <w:r w:rsidRPr="00C90A22">
        <w:rPr>
          <w:rFonts w:ascii="Times New Roman" w:hAnsi="Times New Roman" w:cs="Times New Roman"/>
          <w:color w:val="000000" w:themeColor="text1"/>
          <w:sz w:val="24"/>
          <w:szCs w:val="24"/>
        </w:rPr>
        <w:t xml:space="preserve"> through observed mobility interactions, planners can better understand congestion patterns, infrastructure demand, and spatial inequalities in accessibility. Moreover, the framework offers methodological foundations for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xml:space="preserve"> spatial interactions in ride-hailing systems, where understanding OD flow dynamics is essential for demand prediction and resource allocation.</w:t>
      </w:r>
    </w:p>
    <w:p w14:paraId="16146AF5"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Overall, Liu et al. (2015) provide a critical advancement in mobility research by demonstrating how taxi GPS data can be transformed into a structural representation of urban systems. The study emphasizes the importance of spatial interaction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xml:space="preserve"> and establishes a foundation for integrating network-based approaches into urban transportation analytics.</w:t>
      </w:r>
    </w:p>
    <w:p w14:paraId="08C7BC14" w14:textId="77777777" w:rsidR="005971BE" w:rsidRPr="00C90A22" w:rsidRDefault="005971BE" w:rsidP="005A7389">
      <w:pPr>
        <w:jc w:val="both"/>
        <w:rPr>
          <w:rFonts w:ascii="Times New Roman" w:hAnsi="Times New Roman" w:cs="Times New Roman"/>
          <w:color w:val="000000" w:themeColor="text1"/>
          <w:sz w:val="24"/>
          <w:szCs w:val="24"/>
        </w:rPr>
      </w:pPr>
    </w:p>
    <w:p w14:paraId="7AA18AE4" w14:textId="77777777" w:rsidR="005971BE" w:rsidRPr="00C90A22" w:rsidRDefault="005971BE" w:rsidP="005A7389">
      <w:pPr>
        <w:jc w:val="both"/>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Literature Review: Spatial and Temporal Characteristics of Urban Tourism Travel by Taxi — Shenzhen Case Study</w:t>
      </w:r>
    </w:p>
    <w:p w14:paraId="225A4F48"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He et al. (2021), in their study titled </w:t>
      </w:r>
      <w:r w:rsidRPr="00C90A22">
        <w:rPr>
          <w:rFonts w:ascii="Times New Roman" w:hAnsi="Times New Roman" w:cs="Times New Roman"/>
          <w:i/>
          <w:iCs/>
          <w:color w:val="000000" w:themeColor="text1"/>
          <w:sz w:val="24"/>
          <w:szCs w:val="24"/>
        </w:rPr>
        <w:t>“Spatial and Temporal Characteristics of Urban Tourism Travel by Taxi — Shenzhen Case Study,”</w:t>
      </w:r>
      <w:r w:rsidRPr="00C90A22">
        <w:rPr>
          <w:rFonts w:ascii="Times New Roman" w:hAnsi="Times New Roman" w:cs="Times New Roman"/>
          <w:color w:val="000000" w:themeColor="text1"/>
          <w:sz w:val="24"/>
          <w:szCs w:val="24"/>
        </w:rPr>
        <w:t xml:space="preserve"> investigate purpose-specific mobility behavior using taxi GPS trajectory data. Unlike earlier research that primarily </w:t>
      </w:r>
      <w:proofErr w:type="spellStart"/>
      <w:r w:rsidRPr="00C90A22">
        <w:rPr>
          <w:rFonts w:ascii="Times New Roman" w:hAnsi="Times New Roman" w:cs="Times New Roman"/>
          <w:color w:val="000000" w:themeColor="text1"/>
          <w:sz w:val="24"/>
          <w:szCs w:val="24"/>
        </w:rPr>
        <w:t>analyzed</w:t>
      </w:r>
      <w:proofErr w:type="spellEnd"/>
      <w:r w:rsidRPr="00C90A22">
        <w:rPr>
          <w:rFonts w:ascii="Times New Roman" w:hAnsi="Times New Roman" w:cs="Times New Roman"/>
          <w:color w:val="000000" w:themeColor="text1"/>
          <w:sz w:val="24"/>
          <w:szCs w:val="24"/>
        </w:rPr>
        <w:t xml:space="preserve"> aggregate urban mobility, this study distinguishes tourism-related taxi trips from routine commuting and daily travel patterns. By focusing on a specific travel purpose, the research provides deeper insight into how contextual factors influence spatial-temporal mobility structures.</w:t>
      </w:r>
    </w:p>
    <w:p w14:paraId="7DA039C5"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The dataset consists of large-scale taxi GPS trajectories collected during tourism peak periods in Shenzhen. The authors identify 26 major tourist attractions within the city and apply spatial buffering techniques around these locations to isolate taxi trips likely associated with tourism activities. This filtering mechanism enables the segmentation of general mobility data into tourism-specific subsets, thereby improving analytical precision. By separating tourism travel from daily commuting flows, the study highlights the heterogeneity embedded within urban mobility datasets.</w:t>
      </w:r>
    </w:p>
    <w:p w14:paraId="06D538C0"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Methodologically, the research employs Kernel Density Estimation (KDE) to visualize spatial concentration of taxi activity near tourist sites. KDE allows the identification of high-density clusters without relying on administrative boundaries. Additionally, the </w:t>
      </w:r>
      <w:proofErr w:type="spellStart"/>
      <w:r w:rsidRPr="00C90A22">
        <w:rPr>
          <w:rFonts w:ascii="Times New Roman" w:hAnsi="Times New Roman" w:cs="Times New Roman"/>
          <w:color w:val="000000" w:themeColor="text1"/>
          <w:sz w:val="24"/>
          <w:szCs w:val="24"/>
        </w:rPr>
        <w:t>Getis</w:t>
      </w:r>
      <w:proofErr w:type="spellEnd"/>
      <w:r w:rsidRPr="00C90A22">
        <w:rPr>
          <w:rFonts w:ascii="Times New Roman" w:hAnsi="Times New Roman" w:cs="Times New Roman"/>
          <w:color w:val="000000" w:themeColor="text1"/>
          <w:sz w:val="24"/>
          <w:szCs w:val="24"/>
        </w:rPr>
        <w:t>-Ord Gi* hotspot analysis is applied to statistically detect significant clusters of tourism-related taxi demand. These spatial techniques reveal strong geographic clustering around major attractions, hotels, and transportation hubs, indicating that tourism travel exhibits distinct spatial signatures compared to general urban trips.</w:t>
      </w:r>
    </w:p>
    <w:p w14:paraId="3CEECCBB"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Temporal analysis further demonstrates that tourism-related taxi trips follow different time-based patterns compared to routine commuting. Instead of sharp weekday peak-hour regularity, tourism travel shows increased variability, with higher demand during weekends, holidays, and specific event periods. This irregular temporal distribution reflects the discretionary nature of tourism activities. The study also constructs travel networks among identified attractions, revealing hierarchical relationships and dominant nodes within the tourism mobility structure. </w:t>
      </w:r>
      <w:r w:rsidRPr="00C90A22">
        <w:rPr>
          <w:rFonts w:ascii="Times New Roman" w:hAnsi="Times New Roman" w:cs="Times New Roman"/>
          <w:color w:val="000000" w:themeColor="text1"/>
          <w:sz w:val="24"/>
          <w:szCs w:val="24"/>
        </w:rPr>
        <w:lastRenderedPageBreak/>
        <w:t>Certain attractions act as central hubs, generating and attracting a disproportionate volume of taxi flows.</w:t>
      </w:r>
    </w:p>
    <w:p w14:paraId="3030F781"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The significance of this research lies in its demonstration that taxi GPS data can be effectively segmented based on travel purpose. While previous studies established taxi trajectories as indicators of general urban mobility, this paper extends the analytical framework by incorporating contextual classification. The findings emphasize that urban travel behavior cannot be treated as homogeneous; instead, different activity types produce unique spatial-temporal patterns that require differentiated analysis.</w:t>
      </w:r>
    </w:p>
    <w:p w14:paraId="6193D3F9"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From a methodological standpoint, the study showcases the integration of spatial statistics, density estimation, and network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xml:space="preserve"> to capture specialized mobility phenomena. The ability to identify tourism-specific patterns has practical implications for transportation planning, particularly in managing demand around major attractions and during peak tourism seasons. It also provides insights into event-based traffic management and urban service allocation.</w:t>
      </w:r>
    </w:p>
    <w:p w14:paraId="7F37D590" w14:textId="77777777" w:rsidR="005971BE" w:rsidRPr="00C90A22" w:rsidRDefault="005971BE"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Overall, He et al. (2021) contribute to the mobility research domain by highlighting the importance of purpose-driven segmentation in trajectory analysis. The study reinforces the adaptability of taxi GPS data for </w:t>
      </w:r>
      <w:proofErr w:type="spellStart"/>
      <w:r w:rsidRPr="00C90A22">
        <w:rPr>
          <w:rFonts w:ascii="Times New Roman" w:hAnsi="Times New Roman" w:cs="Times New Roman"/>
          <w:color w:val="000000" w:themeColor="text1"/>
          <w:sz w:val="24"/>
          <w:szCs w:val="24"/>
        </w:rPr>
        <w:t>analyzing</w:t>
      </w:r>
      <w:proofErr w:type="spellEnd"/>
      <w:r w:rsidRPr="00C90A22">
        <w:rPr>
          <w:rFonts w:ascii="Times New Roman" w:hAnsi="Times New Roman" w:cs="Times New Roman"/>
          <w:color w:val="000000" w:themeColor="text1"/>
          <w:sz w:val="24"/>
          <w:szCs w:val="24"/>
        </w:rPr>
        <w:t xml:space="preserve"> complex, context-dependent urban travel patterns and provides a framework for extracting domain-specific insights from large-scale mobility datasets.</w:t>
      </w:r>
    </w:p>
    <w:p w14:paraId="41EE02BF" w14:textId="77777777" w:rsidR="005971BE" w:rsidRPr="00C90A22" w:rsidRDefault="005971BE" w:rsidP="005A7389">
      <w:pPr>
        <w:jc w:val="both"/>
        <w:rPr>
          <w:rFonts w:ascii="Times New Roman" w:hAnsi="Times New Roman" w:cs="Times New Roman"/>
          <w:color w:val="000000" w:themeColor="text1"/>
          <w:sz w:val="24"/>
          <w:szCs w:val="24"/>
        </w:rPr>
      </w:pPr>
    </w:p>
    <w:p w14:paraId="0780CE30" w14:textId="77777777" w:rsidR="00027F6B" w:rsidRPr="00C90A22" w:rsidRDefault="00027F6B" w:rsidP="005A7389">
      <w:pPr>
        <w:jc w:val="both"/>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Literature Review: Revealing Spatial-Temporal Characteristics and Patterns of Urban Trips Using Taxi GPS Data (Beijing)</w:t>
      </w:r>
    </w:p>
    <w:p w14:paraId="7372BF42"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Wang et al. (2019), in their study titled </w:t>
      </w:r>
      <w:r w:rsidRPr="00C90A22">
        <w:rPr>
          <w:rFonts w:ascii="Times New Roman" w:hAnsi="Times New Roman" w:cs="Times New Roman"/>
          <w:i/>
          <w:iCs/>
          <w:color w:val="000000" w:themeColor="text1"/>
          <w:sz w:val="24"/>
          <w:szCs w:val="24"/>
        </w:rPr>
        <w:t>“Revealing Spatial-Temporal Characteristics and Patterns of Urban Trips Using Taxi GPS Data (Beijing),”</w:t>
      </w:r>
      <w:r w:rsidRPr="00C90A22">
        <w:rPr>
          <w:rFonts w:ascii="Times New Roman" w:hAnsi="Times New Roman" w:cs="Times New Roman"/>
          <w:color w:val="000000" w:themeColor="text1"/>
          <w:sz w:val="24"/>
          <w:szCs w:val="24"/>
        </w:rPr>
        <w:t xml:space="preserve"> conduct a comprehensive analysis of large-scale taxi trajectory data to characterize urban travel dynamics in a megacity context. The research focuses on extracting meaningful spatial-temporal patterns from millions of GPS records, emphasizing the role of taxi data as a sensing mechanism for understanding resident mobility behavior.</w:t>
      </w:r>
    </w:p>
    <w:p w14:paraId="14202D2F"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The dataset comprises extensive taxi GPS trajectories collected across Beijing, from which discrete trips are extracted through trajectory segmentation techniques. Each trip is defined using pickup and drop-off events, allowing the authors to derive origin–destination pairs, travel time, and trip distance. This preprocessing stage transforms raw location points into structured travel records suitable for statistical and spatial analysis. The large-scale nature of the dataset enhances reliability by reducing sampling bias typically associated with survey-based transportation studies.</w:t>
      </w:r>
    </w:p>
    <w:p w14:paraId="31720E43"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Temporal analysis reveals strong daily regularities in travel demand, with pronounced morning and evening peak periods consistent with commuting behavior. The study also examines variations across weekdays and weekends, highlighting differences in travel intensity and temporal distribution. These findings confirm the persistence of cyclic mobility rhythms in large metropolitan areas. Furthermore, statistical analysis demonstrates that trip distances follow heavy-tailed distributions, indicating the dominance of short trips while acknowledging the presence of relatively fewer long-distance movements. Such distribution characteristics are </w:t>
      </w:r>
      <w:r w:rsidRPr="00C90A22">
        <w:rPr>
          <w:rFonts w:ascii="Times New Roman" w:hAnsi="Times New Roman" w:cs="Times New Roman"/>
          <w:color w:val="000000" w:themeColor="text1"/>
          <w:sz w:val="24"/>
          <w:szCs w:val="24"/>
        </w:rPr>
        <w:lastRenderedPageBreak/>
        <w:t xml:space="preserve">critical when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xml:space="preserve"> transportation demand, as they challenge assumptions of normality and require robust statistical handling.</w:t>
      </w:r>
    </w:p>
    <w:p w14:paraId="7F99DDED"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Spatially, the study employs heat-map visualization and cluster-based analysis to identify high-density trip origins and destinations. The results reveal significant concentration of taxi demand in commercial districts, central business areas, and major transportation hubs. Peripheral zones display comparatively lower activity levels and different mobility patterns. The spatial heterogeneity observed across Beijing reflects the influence of urban form, land use distribution, and infrastructure layout on travel behavior. By integrating spatial and temporal perspectives, the research provides a holistic understanding of urban mobility dynamics.</w:t>
      </w:r>
    </w:p>
    <w:p w14:paraId="4CE3D923"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Additionally, the study incorporates visualization techniques such as chord diagrams to illustrate inter-regional travel flows. These graphical representations help identify major interaction corridors between different urban zones, offering insights into connectivity patterns and potential congestion points. The methodological framework demonstrates how combining spatial statistics, temporal analysis, and visualization tools can produce a comprehensive depiction of mobility systems.</w:t>
      </w:r>
    </w:p>
    <w:p w14:paraId="5C0E0049"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The significance of this research lies in its confirmation that taxi GPS data can reliably represent urban travel demand at scale. By </w:t>
      </w:r>
      <w:proofErr w:type="spellStart"/>
      <w:r w:rsidRPr="00C90A22">
        <w:rPr>
          <w:rFonts w:ascii="Times New Roman" w:hAnsi="Times New Roman" w:cs="Times New Roman"/>
          <w:color w:val="000000" w:themeColor="text1"/>
          <w:sz w:val="24"/>
          <w:szCs w:val="24"/>
        </w:rPr>
        <w:t>analyzing</w:t>
      </w:r>
      <w:proofErr w:type="spellEnd"/>
      <w:r w:rsidRPr="00C90A22">
        <w:rPr>
          <w:rFonts w:ascii="Times New Roman" w:hAnsi="Times New Roman" w:cs="Times New Roman"/>
          <w:color w:val="000000" w:themeColor="text1"/>
          <w:sz w:val="24"/>
          <w:szCs w:val="24"/>
        </w:rPr>
        <w:t xml:space="preserve"> millions of trip records, the study reinforces the robustness of trajectory-based mobility research in megacities. The findings have practical implications for congestion monitoring, infrastructure planning, and transportation policy development. Moreover, the study provides methodological guidance for handling large-scale trajectory datasets, emphasizing the importance of trip segmentation, distribution analysis, and hotspot detection.</w:t>
      </w:r>
    </w:p>
    <w:p w14:paraId="202DD1EE" w14:textId="77777777" w:rsidR="00027F6B" w:rsidRPr="00C90A22" w:rsidRDefault="00027F6B"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Overall, Wang et al. (2019) strengthen the empirical foundation of taxi-based mobility analysis by demonstrating consistent spatial-temporal patterns in a complex urban environment. The study highlights the potential of taxi trajectory data for supporting data-driven transportation planning and advancing smart city initiatives.</w:t>
      </w:r>
    </w:p>
    <w:p w14:paraId="11001C5C" w14:textId="77777777" w:rsidR="00A15158" w:rsidRDefault="00A15158" w:rsidP="00027F6B">
      <w:pPr>
        <w:rPr>
          <w:rFonts w:ascii="Times New Roman" w:hAnsi="Times New Roman" w:cs="Times New Roman"/>
          <w:color w:val="000000" w:themeColor="text1"/>
          <w:sz w:val="24"/>
          <w:szCs w:val="24"/>
        </w:rPr>
      </w:pPr>
    </w:p>
    <w:p w14:paraId="331DDB0E" w14:textId="77777777" w:rsidR="00A15158" w:rsidRDefault="00A15158" w:rsidP="00027F6B">
      <w:pPr>
        <w:rPr>
          <w:rFonts w:ascii="Times New Roman" w:hAnsi="Times New Roman" w:cs="Times New Roman"/>
          <w:color w:val="000000" w:themeColor="text1"/>
          <w:sz w:val="24"/>
          <w:szCs w:val="24"/>
        </w:rPr>
      </w:pPr>
    </w:p>
    <w:p w14:paraId="203DCEB2" w14:textId="4C4CA334" w:rsidR="00027F6B" w:rsidRPr="00C90A22" w:rsidRDefault="00A15158" w:rsidP="005A7389">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LANGUAGE/SOFTWARE USED</w:t>
      </w:r>
    </w:p>
    <w:p w14:paraId="020BC9BC" w14:textId="77777777" w:rsidR="009D4E16" w:rsidRPr="00C90A22" w:rsidRDefault="009D4E16" w:rsidP="005A7389">
      <w:pPr>
        <w:jc w:val="both"/>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1. Python (Programming Language)</w:t>
      </w:r>
    </w:p>
    <w:p w14:paraId="1946DF15"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Python served as the core programming language for the Uber Trip Analysis project due to its versatility, readability, and extensive ecosystem of data science libraries. As a high-level interpreted language, Python enables rapid development and seamless integration between data preprocessing, visualization, and machine learning workflows. Its syntax promotes clarity and modular code structure, which is essential for building scalable analytical pipelines.</w:t>
      </w:r>
    </w:p>
    <w:p w14:paraId="4EE8DB6F"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In this project, Python was used to implement the entire end-to-end forecasting framework, including dataset ingestion, preprocessing, feature engineering, model training, evaluation, and ensemble integration. The language supports object-oriented and procedural programming paradigms, allowing flexible structuring of analytical processes. Python’s built-in datetime handling and indexing capabilities were particularly useful in managing time-series data and performing chronological operations.</w:t>
      </w:r>
    </w:p>
    <w:p w14:paraId="563701A5"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lastRenderedPageBreak/>
        <w:t xml:space="preserve">A major advantage of Python lies in its compatibility with scientific computing libraries such as Pandas, NumPy, and Scikit-learn, which streamline data manipulation and predictive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xml:space="preserve"> tasks. Additionally, Python supports efficient memory management and can handle large datasets typical of ride-hailing platforms. Its interoperability with machine learning frameworks such as </w:t>
      </w:r>
      <w:proofErr w:type="spellStart"/>
      <w:r w:rsidRPr="00C90A22">
        <w:rPr>
          <w:rFonts w:ascii="Times New Roman" w:hAnsi="Times New Roman" w:cs="Times New Roman"/>
          <w:color w:val="000000" w:themeColor="text1"/>
          <w:sz w:val="24"/>
          <w:szCs w:val="24"/>
        </w:rPr>
        <w:t>XGBoost</w:t>
      </w:r>
      <w:proofErr w:type="spellEnd"/>
      <w:r w:rsidRPr="00C90A22">
        <w:rPr>
          <w:rFonts w:ascii="Times New Roman" w:hAnsi="Times New Roman" w:cs="Times New Roman"/>
          <w:color w:val="000000" w:themeColor="text1"/>
          <w:sz w:val="24"/>
          <w:szCs w:val="24"/>
        </w:rPr>
        <w:t xml:space="preserve"> further enhances its analytical capabilities.</w:t>
      </w:r>
    </w:p>
    <w:p w14:paraId="17470C5B"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Overall, Python provided a unified development environment that enabled seamless coordination between data engineering and machine learning components. Its flexibility and ecosystem support make it a widely adopted standard for transportation analytics and demand forecasting applications.</w:t>
      </w:r>
    </w:p>
    <w:p w14:paraId="1BB1CABD" w14:textId="77777777" w:rsidR="009D4E16" w:rsidRPr="00C90A22"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6D6E868A">
          <v:rect id="_x0000_i1025" style="width:0;height:1.5pt" o:hralign="center" o:hrstd="t" o:hr="t" fillcolor="#a0a0a0" stroked="f"/>
        </w:pict>
      </w:r>
    </w:p>
    <w:p w14:paraId="0EBB79AC" w14:textId="77777777" w:rsidR="009D4E16" w:rsidRPr="00C90A22" w:rsidRDefault="009D4E16" w:rsidP="005A7389">
      <w:pPr>
        <w:jc w:val="both"/>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2. Pandas (Data Manipulation Library)</w:t>
      </w:r>
    </w:p>
    <w:p w14:paraId="49377A20"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Pandas was primarily used for structured data handling and preprocessing in the Uber Trip Analysis project. As a powerful data manipulation library built on top of NumPy, Pandas provides data structures such as </w:t>
      </w:r>
      <w:proofErr w:type="spellStart"/>
      <w:r w:rsidRPr="00C90A22">
        <w:rPr>
          <w:rFonts w:ascii="Times New Roman" w:hAnsi="Times New Roman" w:cs="Times New Roman"/>
          <w:color w:val="000000" w:themeColor="text1"/>
          <w:sz w:val="24"/>
          <w:szCs w:val="24"/>
        </w:rPr>
        <w:t>DataFrames</w:t>
      </w:r>
      <w:proofErr w:type="spellEnd"/>
      <w:r w:rsidRPr="00C90A22">
        <w:rPr>
          <w:rFonts w:ascii="Times New Roman" w:hAnsi="Times New Roman" w:cs="Times New Roman"/>
          <w:color w:val="000000" w:themeColor="text1"/>
          <w:sz w:val="24"/>
          <w:szCs w:val="24"/>
        </w:rPr>
        <w:t xml:space="preserve"> and Series that enable efficient storage and transformation of tabular data.</w:t>
      </w:r>
    </w:p>
    <w:p w14:paraId="7054F1C4"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In this project, Pandas was used to load multiple monthly CSV files and merge them into a unified dataset. The library facilitated conversion of raw Date/Time strings into datetime objects, which allowed chronological sorting and indexing. Pandas’ time-series capabilities were essential for resampling the dataset into hourly trip counts, transforming event-based pickup records into structured time-series data suitable for forecasting.</w:t>
      </w:r>
    </w:p>
    <w:p w14:paraId="05CBEBBC"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The library also enabled feature engineering through creation of lag variables using window-based operations. By shifting and slicing data efficiently, Pandas supported the generation of 24-hour lag features required for supervised learning transformation. Additionally, Pandas handled missing values, duplicate entries, and data cleaning operations, ensuring dataset consistency before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w:t>
      </w:r>
    </w:p>
    <w:p w14:paraId="7B1F44C3"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Its group-by and aggregation functions allowed efficient computation of hourly demand, while indexing and filtering capabilities enabled temporal splitting into training and testing datasets. Pandas' integration with visualization and machine learning libraries ensured smooth data flow across analytical stages.</w:t>
      </w:r>
    </w:p>
    <w:p w14:paraId="799DF941"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Overall, Pandas played a foundational role in structuring raw ride-hailing data into </w:t>
      </w:r>
      <w:proofErr w:type="spellStart"/>
      <w:r w:rsidRPr="00C90A22">
        <w:rPr>
          <w:rFonts w:ascii="Times New Roman" w:hAnsi="Times New Roman" w:cs="Times New Roman"/>
          <w:color w:val="000000" w:themeColor="text1"/>
          <w:sz w:val="24"/>
          <w:szCs w:val="24"/>
        </w:rPr>
        <w:t>analyzable</w:t>
      </w:r>
      <w:proofErr w:type="spellEnd"/>
      <w:r w:rsidRPr="00C90A22">
        <w:rPr>
          <w:rFonts w:ascii="Times New Roman" w:hAnsi="Times New Roman" w:cs="Times New Roman"/>
          <w:color w:val="000000" w:themeColor="text1"/>
          <w:sz w:val="24"/>
          <w:szCs w:val="24"/>
        </w:rPr>
        <w:t xml:space="preserve"> form, supporting both exploratory analysis and predictive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xml:space="preserve"> within the system.</w:t>
      </w:r>
    </w:p>
    <w:p w14:paraId="3C701BBD" w14:textId="77777777" w:rsidR="009D4E16" w:rsidRPr="00C90A22"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442C4EFF">
          <v:rect id="_x0000_i1026" style="width:0;height:1.5pt" o:hralign="center" o:hrstd="t" o:hr="t" fillcolor="#a0a0a0" stroked="f"/>
        </w:pict>
      </w:r>
    </w:p>
    <w:p w14:paraId="33E4F582" w14:textId="77777777" w:rsidR="009D4E16" w:rsidRPr="00C90A22" w:rsidRDefault="009D4E16" w:rsidP="005A7389">
      <w:pPr>
        <w:jc w:val="both"/>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3. NumPy (Numerical Computing Library)</w:t>
      </w:r>
    </w:p>
    <w:p w14:paraId="71AB3984"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NumPy was utilized as the fundamental numerical computing backbone of the project. As a high-performance library for numerical operations in Python, NumPy provides optimized multi-dimensional array structures and vectorized mathematical operations.</w:t>
      </w:r>
    </w:p>
    <w:p w14:paraId="50CA6D1F"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In the Uber Trip Analysis system, NumPy was used to handle numerical transformations required for feature engineering and model input preparation. The creation of lag-based window matrices relied on efficient array manipulation, where NumPy ensured computational speed and memory efficiency. </w:t>
      </w:r>
      <w:proofErr w:type="gramStart"/>
      <w:r w:rsidRPr="00C90A22">
        <w:rPr>
          <w:rFonts w:ascii="Times New Roman" w:hAnsi="Times New Roman" w:cs="Times New Roman"/>
          <w:color w:val="000000" w:themeColor="text1"/>
          <w:sz w:val="24"/>
          <w:szCs w:val="24"/>
        </w:rPr>
        <w:t>Its</w:t>
      </w:r>
      <w:proofErr w:type="gramEnd"/>
      <w:r w:rsidRPr="00C90A22">
        <w:rPr>
          <w:rFonts w:ascii="Times New Roman" w:hAnsi="Times New Roman" w:cs="Times New Roman"/>
          <w:color w:val="000000" w:themeColor="text1"/>
          <w:sz w:val="24"/>
          <w:szCs w:val="24"/>
        </w:rPr>
        <w:t xml:space="preserve"> vectorized operations allowed mathematical transformations </w:t>
      </w:r>
      <w:r w:rsidRPr="00C90A22">
        <w:rPr>
          <w:rFonts w:ascii="Times New Roman" w:hAnsi="Times New Roman" w:cs="Times New Roman"/>
          <w:color w:val="000000" w:themeColor="text1"/>
          <w:sz w:val="24"/>
          <w:szCs w:val="24"/>
        </w:rPr>
        <w:lastRenderedPageBreak/>
        <w:t>to be applied across entire datasets without the need for iterative loops, improving performance when handling large volumes of hourly trip data.</w:t>
      </w:r>
    </w:p>
    <w:p w14:paraId="00C914F5"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NumPy also supported statistical calculations and intermediate transformations during exploratory data analysis. Many machine learning libraries, including Scikit-learn and </w:t>
      </w:r>
      <w:proofErr w:type="spellStart"/>
      <w:r w:rsidRPr="00C90A22">
        <w:rPr>
          <w:rFonts w:ascii="Times New Roman" w:hAnsi="Times New Roman" w:cs="Times New Roman"/>
          <w:color w:val="000000" w:themeColor="text1"/>
          <w:sz w:val="24"/>
          <w:szCs w:val="24"/>
        </w:rPr>
        <w:t>XGBoost</w:t>
      </w:r>
      <w:proofErr w:type="spellEnd"/>
      <w:r w:rsidRPr="00C90A22">
        <w:rPr>
          <w:rFonts w:ascii="Times New Roman" w:hAnsi="Times New Roman" w:cs="Times New Roman"/>
          <w:color w:val="000000" w:themeColor="text1"/>
          <w:sz w:val="24"/>
          <w:szCs w:val="24"/>
        </w:rPr>
        <w:t xml:space="preserve">, internally rely on NumPy arrays for data representation. Therefore, converting Pandas </w:t>
      </w:r>
      <w:proofErr w:type="spellStart"/>
      <w:r w:rsidRPr="00C90A22">
        <w:rPr>
          <w:rFonts w:ascii="Times New Roman" w:hAnsi="Times New Roman" w:cs="Times New Roman"/>
          <w:color w:val="000000" w:themeColor="text1"/>
          <w:sz w:val="24"/>
          <w:szCs w:val="24"/>
        </w:rPr>
        <w:t>DataFrames</w:t>
      </w:r>
      <w:proofErr w:type="spellEnd"/>
      <w:r w:rsidRPr="00C90A22">
        <w:rPr>
          <w:rFonts w:ascii="Times New Roman" w:hAnsi="Times New Roman" w:cs="Times New Roman"/>
          <w:color w:val="000000" w:themeColor="text1"/>
          <w:sz w:val="24"/>
          <w:szCs w:val="24"/>
        </w:rPr>
        <w:t xml:space="preserve"> into NumPy arrays ensured compatibility and optimized computational processing during model training.</w:t>
      </w:r>
    </w:p>
    <w:p w14:paraId="3D35B48D"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Another important aspect of NumPy is its broadcasting functionality, which simplifies operations between arrays of different shapes. This feature proved useful in scaling, reshaping, and preparing input matrices for supervised regression tasks.</w:t>
      </w:r>
    </w:p>
    <w:p w14:paraId="505C4BE1"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Overall, NumPy provided the mathematical and computational foundation for handling structured numerical data efficiently. Its integration within the Python scientific ecosystem enabled smooth data flow and high-performance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 xml:space="preserve"> within the Uber Trip Analysis framework.</w:t>
      </w:r>
    </w:p>
    <w:p w14:paraId="7FD7E70D" w14:textId="77777777" w:rsidR="009D4E16" w:rsidRPr="00C90A22"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72DF7802">
          <v:rect id="_x0000_i1027" style="width:0;height:1.5pt" o:hralign="center" o:hrstd="t" o:hr="t" fillcolor="#a0a0a0" stroked="f"/>
        </w:pict>
      </w:r>
    </w:p>
    <w:p w14:paraId="18C7E8A4" w14:textId="77777777" w:rsidR="009D4E16" w:rsidRPr="00C90A22" w:rsidRDefault="009D4E16" w:rsidP="005A7389">
      <w:pPr>
        <w:jc w:val="both"/>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4. Matplotlib (Visualization Library)</w:t>
      </w:r>
    </w:p>
    <w:p w14:paraId="4834AC6D"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Matplotlib was used for generating visual representations of trip demand patterns and model evaluation results. As one of the core visualization libraries in Python, Matplotlib enables the creation of static, animated, and interactive plots.</w:t>
      </w:r>
    </w:p>
    <w:p w14:paraId="27C7AB10"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In this project, Matplotlib was primarily used to visualize hourly trip distributions, time-series demand trends, and comparisons between actual and predicted values. These visualizations were essential for understanding seasonal patterns and verifying forecasting accuracy. Line plots were employed to display temporal fluctuations, while bar charts and histograms illustrated demand distribution across different time intervals.</w:t>
      </w:r>
    </w:p>
    <w:p w14:paraId="31FA5A02"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Matplotlib also facilitated visualization of seasonal decomposition results, allowing separation of trend, seasonal, and residual components. This graphical representation improved interpretability of time-series characteristics before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w:t>
      </w:r>
    </w:p>
    <w:p w14:paraId="6C5BC65B"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The library provides extensive customization features, including axis </w:t>
      </w:r>
      <w:proofErr w:type="spellStart"/>
      <w:r w:rsidRPr="00C90A22">
        <w:rPr>
          <w:rFonts w:ascii="Times New Roman" w:hAnsi="Times New Roman" w:cs="Times New Roman"/>
          <w:color w:val="000000" w:themeColor="text1"/>
          <w:sz w:val="24"/>
          <w:szCs w:val="24"/>
        </w:rPr>
        <w:t>labeling</w:t>
      </w:r>
      <w:proofErr w:type="spellEnd"/>
      <w:r w:rsidRPr="00C90A22">
        <w:rPr>
          <w:rFonts w:ascii="Times New Roman" w:hAnsi="Times New Roman" w:cs="Times New Roman"/>
          <w:color w:val="000000" w:themeColor="text1"/>
          <w:sz w:val="24"/>
          <w:szCs w:val="24"/>
        </w:rPr>
        <w:t>, grid configuration, legends, and formatting options, which enhanced clarity and presentation quality. Clear graphical outputs were important for documenting findings and supporting analytical interpretation in the project report.</w:t>
      </w:r>
    </w:p>
    <w:p w14:paraId="17D583C7"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Overall, Matplotlib played a crucial role in exploratory data analysis and performance validation by converting numerical outputs into interpretable graphical insights.</w:t>
      </w:r>
    </w:p>
    <w:p w14:paraId="63E4229C" w14:textId="77777777" w:rsidR="009D4E16" w:rsidRPr="00C90A22" w:rsidRDefault="009D4E16" w:rsidP="005A7389">
      <w:pPr>
        <w:jc w:val="both"/>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5. Seaborn (Statistical Data Visualization Library)</w:t>
      </w:r>
    </w:p>
    <w:p w14:paraId="42109902"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Seaborn was used as an advanced statistical visualization library to complement Matplotlib in the Uber Trip Analysis project. Built on top of Matplotlib, Seaborn provides higher-level interfaces for drawing attractive and informative statistical graphics. Its strength lies in simplifying complex visualizations while maintaining clarity and analytical depth.</w:t>
      </w:r>
    </w:p>
    <w:p w14:paraId="11CAAF81"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lastRenderedPageBreak/>
        <w:t xml:space="preserve">In this project, Seaborn was particularly useful for visualizing distributions, correlations, and density-based representations of trip demand data. The library enabled the generation of heatmaps, distribution plots, and regression-based visualizations that enhanced exploratory data analysis. For example, correlation heatmaps helped identify relationships between engineered temporal features and trip demand, providing insights into feature relevance prior to </w:t>
      </w:r>
      <w:proofErr w:type="spellStart"/>
      <w:r w:rsidRPr="00C90A22">
        <w:rPr>
          <w:rFonts w:ascii="Times New Roman" w:hAnsi="Times New Roman" w:cs="Times New Roman"/>
          <w:color w:val="000000" w:themeColor="text1"/>
          <w:sz w:val="24"/>
          <w:szCs w:val="24"/>
        </w:rPr>
        <w:t>modeling</w:t>
      </w:r>
      <w:proofErr w:type="spellEnd"/>
      <w:r w:rsidRPr="00C90A22">
        <w:rPr>
          <w:rFonts w:ascii="Times New Roman" w:hAnsi="Times New Roman" w:cs="Times New Roman"/>
          <w:color w:val="000000" w:themeColor="text1"/>
          <w:sz w:val="24"/>
          <w:szCs w:val="24"/>
        </w:rPr>
        <w:t>.</w:t>
      </w:r>
    </w:p>
    <w:p w14:paraId="27BBB02C"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Seaborn’s ability to handle Pandas </w:t>
      </w:r>
      <w:proofErr w:type="spellStart"/>
      <w:r w:rsidRPr="00C90A22">
        <w:rPr>
          <w:rFonts w:ascii="Times New Roman" w:hAnsi="Times New Roman" w:cs="Times New Roman"/>
          <w:color w:val="000000" w:themeColor="text1"/>
          <w:sz w:val="24"/>
          <w:szCs w:val="24"/>
        </w:rPr>
        <w:t>DataFrames</w:t>
      </w:r>
      <w:proofErr w:type="spellEnd"/>
      <w:r w:rsidRPr="00C90A22">
        <w:rPr>
          <w:rFonts w:ascii="Times New Roman" w:hAnsi="Times New Roman" w:cs="Times New Roman"/>
          <w:color w:val="000000" w:themeColor="text1"/>
          <w:sz w:val="24"/>
          <w:szCs w:val="24"/>
        </w:rPr>
        <w:t xml:space="preserve"> directly allowed seamless integration into the preprocessing workflow. Its built-in themes and styling options improved visual consistency, making graphical outputs more interpretable and publication-ready. Additionally, Seaborn simplified the creation of time-based comparative visualizations, such as weekday versus weekend demand patterns.</w:t>
      </w:r>
    </w:p>
    <w:p w14:paraId="66624653"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By offering enhanced aesthetics and simplified syntax, Seaborn improved analytical clarity during the exploratory phase of the project. Its statistical plotting capabilities supported better interpretation of mobility trends and feature behavior, contributing to more informed model development decisions.</w:t>
      </w:r>
    </w:p>
    <w:p w14:paraId="6330BCC9" w14:textId="77777777" w:rsidR="009D4E16" w:rsidRPr="00C90A22"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62865FED">
          <v:rect id="_x0000_i1028" style="width:0;height:1.5pt" o:hralign="center" o:hrstd="t" o:hr="t" fillcolor="#a0a0a0" stroked="f"/>
        </w:pict>
      </w:r>
    </w:p>
    <w:p w14:paraId="5FC754AB" w14:textId="77777777" w:rsidR="009D4E16" w:rsidRPr="00C90A22" w:rsidRDefault="009D4E16" w:rsidP="005A7389">
      <w:pPr>
        <w:jc w:val="both"/>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6. Scikit-learn (Machine Learning Library)</w:t>
      </w:r>
    </w:p>
    <w:p w14:paraId="7D08024D"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Scikit-learn served as the primary machine learning framework for implementing regression models and validation strategies within the Uber Trip Analysis system. As a comprehensive Python library for supervised and unsupervised learning, Scikit-learn provides standardized APIs for model training, evaluation, and hyperparameter tuning.</w:t>
      </w:r>
    </w:p>
    <w:p w14:paraId="374D508A"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In this project, Scikit-learn was used to implement the Random Forest Regressor and Gradient Boosting Regressor models. It also facilitated hyperparameter optimization through </w:t>
      </w:r>
      <w:proofErr w:type="spellStart"/>
      <w:r w:rsidRPr="00C90A22">
        <w:rPr>
          <w:rFonts w:ascii="Times New Roman" w:hAnsi="Times New Roman" w:cs="Times New Roman"/>
          <w:color w:val="000000" w:themeColor="text1"/>
          <w:sz w:val="24"/>
          <w:szCs w:val="24"/>
        </w:rPr>
        <w:t>GridSearchCV</w:t>
      </w:r>
      <w:proofErr w:type="spellEnd"/>
      <w:r w:rsidRPr="00C90A22">
        <w:rPr>
          <w:rFonts w:ascii="Times New Roman" w:hAnsi="Times New Roman" w:cs="Times New Roman"/>
          <w:color w:val="000000" w:themeColor="text1"/>
          <w:sz w:val="24"/>
          <w:szCs w:val="24"/>
        </w:rPr>
        <w:t xml:space="preserve">, which systematically evaluates combinations of model parameters to identify optimal configurations. Importantly, the project employed </w:t>
      </w:r>
      <w:proofErr w:type="spellStart"/>
      <w:r w:rsidRPr="00C90A22">
        <w:rPr>
          <w:rFonts w:ascii="Times New Roman" w:hAnsi="Times New Roman" w:cs="Times New Roman"/>
          <w:color w:val="000000" w:themeColor="text1"/>
          <w:sz w:val="24"/>
          <w:szCs w:val="24"/>
        </w:rPr>
        <w:t>TimeSeriesSplit</w:t>
      </w:r>
      <w:proofErr w:type="spellEnd"/>
      <w:r w:rsidRPr="00C90A22">
        <w:rPr>
          <w:rFonts w:ascii="Times New Roman" w:hAnsi="Times New Roman" w:cs="Times New Roman"/>
          <w:color w:val="000000" w:themeColor="text1"/>
          <w:sz w:val="24"/>
          <w:szCs w:val="24"/>
        </w:rPr>
        <w:t xml:space="preserve"> cross-validation, a validation technique specifically designed for time-dependent data. Unlike traditional random splitting, </w:t>
      </w:r>
      <w:proofErr w:type="spellStart"/>
      <w:r w:rsidRPr="00C90A22">
        <w:rPr>
          <w:rFonts w:ascii="Times New Roman" w:hAnsi="Times New Roman" w:cs="Times New Roman"/>
          <w:color w:val="000000" w:themeColor="text1"/>
          <w:sz w:val="24"/>
          <w:szCs w:val="24"/>
        </w:rPr>
        <w:t>TimeSeriesSplit</w:t>
      </w:r>
      <w:proofErr w:type="spellEnd"/>
      <w:r w:rsidRPr="00C90A22">
        <w:rPr>
          <w:rFonts w:ascii="Times New Roman" w:hAnsi="Times New Roman" w:cs="Times New Roman"/>
          <w:color w:val="000000" w:themeColor="text1"/>
          <w:sz w:val="24"/>
          <w:szCs w:val="24"/>
        </w:rPr>
        <w:t xml:space="preserve"> preserves chronological order, preventing data leakage and ensuring realistic performance evaluation.</w:t>
      </w:r>
    </w:p>
    <w:p w14:paraId="2C178EAF"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Scikit-learn also provided performance evaluation tools, including Mean Absolute Percentage Error (MAPE), which was used as the primary metric to assess forecasting accuracy. Its modular structure allowed easy comparison of multiple models under consistent evaluation criteria.</w:t>
      </w:r>
    </w:p>
    <w:p w14:paraId="1EC98D2B"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The library’s compatibility with NumPy arrays and Pandas </w:t>
      </w:r>
      <w:proofErr w:type="spellStart"/>
      <w:r w:rsidRPr="00C90A22">
        <w:rPr>
          <w:rFonts w:ascii="Times New Roman" w:hAnsi="Times New Roman" w:cs="Times New Roman"/>
          <w:color w:val="000000" w:themeColor="text1"/>
          <w:sz w:val="24"/>
          <w:szCs w:val="24"/>
        </w:rPr>
        <w:t>DataFrames</w:t>
      </w:r>
      <w:proofErr w:type="spellEnd"/>
      <w:r w:rsidRPr="00C90A22">
        <w:rPr>
          <w:rFonts w:ascii="Times New Roman" w:hAnsi="Times New Roman" w:cs="Times New Roman"/>
          <w:color w:val="000000" w:themeColor="text1"/>
          <w:sz w:val="24"/>
          <w:szCs w:val="24"/>
        </w:rPr>
        <w:t xml:space="preserve"> ensured seamless integration within the analytical pipeline. Overall, Scikit-learn enabled structured, reproducible, and robust model development aligned with best practices in time-series forecasting.</w:t>
      </w:r>
    </w:p>
    <w:p w14:paraId="353969F0" w14:textId="77777777" w:rsidR="009D4E16" w:rsidRPr="00C90A22"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581AE428">
          <v:rect id="_x0000_i1029" style="width:0;height:1.5pt" o:hralign="center" o:hrstd="t" o:hr="t" fillcolor="#a0a0a0" stroked="f"/>
        </w:pict>
      </w:r>
    </w:p>
    <w:p w14:paraId="76A1E251" w14:textId="77777777" w:rsidR="009D4E16" w:rsidRPr="00C90A22" w:rsidRDefault="009D4E16" w:rsidP="005A7389">
      <w:pPr>
        <w:jc w:val="both"/>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 xml:space="preserve">7. </w:t>
      </w:r>
      <w:proofErr w:type="spellStart"/>
      <w:r w:rsidRPr="00C90A22">
        <w:rPr>
          <w:rFonts w:ascii="Times New Roman" w:hAnsi="Times New Roman" w:cs="Times New Roman"/>
          <w:b/>
          <w:bCs/>
          <w:color w:val="000000" w:themeColor="text1"/>
          <w:sz w:val="24"/>
          <w:szCs w:val="24"/>
        </w:rPr>
        <w:t>XGBoost</w:t>
      </w:r>
      <w:proofErr w:type="spellEnd"/>
      <w:r w:rsidRPr="00C90A22">
        <w:rPr>
          <w:rFonts w:ascii="Times New Roman" w:hAnsi="Times New Roman" w:cs="Times New Roman"/>
          <w:b/>
          <w:bCs/>
          <w:color w:val="000000" w:themeColor="text1"/>
          <w:sz w:val="24"/>
          <w:szCs w:val="24"/>
        </w:rPr>
        <w:t xml:space="preserve"> (Extreme Gradient Boosting Library)</w:t>
      </w:r>
    </w:p>
    <w:p w14:paraId="3B743E3A" w14:textId="77777777" w:rsidR="009D4E16" w:rsidRPr="00C90A22" w:rsidRDefault="009D4E16" w:rsidP="005A7389">
      <w:pPr>
        <w:jc w:val="both"/>
        <w:rPr>
          <w:rFonts w:ascii="Times New Roman" w:hAnsi="Times New Roman" w:cs="Times New Roman"/>
          <w:color w:val="000000" w:themeColor="text1"/>
          <w:sz w:val="24"/>
          <w:szCs w:val="24"/>
        </w:rPr>
      </w:pPr>
      <w:proofErr w:type="spellStart"/>
      <w:r w:rsidRPr="00C90A22">
        <w:rPr>
          <w:rFonts w:ascii="Times New Roman" w:hAnsi="Times New Roman" w:cs="Times New Roman"/>
          <w:color w:val="000000" w:themeColor="text1"/>
          <w:sz w:val="24"/>
          <w:szCs w:val="24"/>
        </w:rPr>
        <w:t>XGBoost</w:t>
      </w:r>
      <w:proofErr w:type="spellEnd"/>
      <w:r w:rsidRPr="00C90A22">
        <w:rPr>
          <w:rFonts w:ascii="Times New Roman" w:hAnsi="Times New Roman" w:cs="Times New Roman"/>
          <w:color w:val="000000" w:themeColor="text1"/>
          <w:sz w:val="24"/>
          <w:szCs w:val="24"/>
        </w:rPr>
        <w:t xml:space="preserve"> was employed as an advanced boosting algorithm to enhance predictive accuracy in the Uber Trip Analysis project. Extreme Gradient Boosting is an optimized implementation of </w:t>
      </w:r>
      <w:r w:rsidRPr="00C90A22">
        <w:rPr>
          <w:rFonts w:ascii="Times New Roman" w:hAnsi="Times New Roman" w:cs="Times New Roman"/>
          <w:color w:val="000000" w:themeColor="text1"/>
          <w:sz w:val="24"/>
          <w:szCs w:val="24"/>
        </w:rPr>
        <w:lastRenderedPageBreak/>
        <w:t>gradient boosting that incorporates regularization techniques, parallel processing, and efficient tree-pruning mechanisms.</w:t>
      </w:r>
    </w:p>
    <w:p w14:paraId="75841A33"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In this project, </w:t>
      </w:r>
      <w:proofErr w:type="spellStart"/>
      <w:r w:rsidRPr="00C90A22">
        <w:rPr>
          <w:rFonts w:ascii="Times New Roman" w:hAnsi="Times New Roman" w:cs="Times New Roman"/>
          <w:color w:val="000000" w:themeColor="text1"/>
          <w:sz w:val="24"/>
          <w:szCs w:val="24"/>
        </w:rPr>
        <w:t>XGBoost</w:t>
      </w:r>
      <w:proofErr w:type="spellEnd"/>
      <w:r w:rsidRPr="00C90A22">
        <w:rPr>
          <w:rFonts w:ascii="Times New Roman" w:hAnsi="Times New Roman" w:cs="Times New Roman"/>
          <w:color w:val="000000" w:themeColor="text1"/>
          <w:sz w:val="24"/>
          <w:szCs w:val="24"/>
        </w:rPr>
        <w:t xml:space="preserve"> Regressor was trained using lag-based features derived from hourly trip data. Its ability to model nonlinear relationships and handle complex feature interactions made it particularly effective in capturing temporal demand variations. The algorithm iteratively minimizes prediction error by building trees sequentially, each correcting the residuals of the previous one.</w:t>
      </w:r>
    </w:p>
    <w:p w14:paraId="67EDFC47"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One of </w:t>
      </w:r>
      <w:proofErr w:type="spellStart"/>
      <w:r w:rsidRPr="00C90A22">
        <w:rPr>
          <w:rFonts w:ascii="Times New Roman" w:hAnsi="Times New Roman" w:cs="Times New Roman"/>
          <w:color w:val="000000" w:themeColor="text1"/>
          <w:sz w:val="24"/>
          <w:szCs w:val="24"/>
        </w:rPr>
        <w:t>XGBoost’s</w:t>
      </w:r>
      <w:proofErr w:type="spellEnd"/>
      <w:r w:rsidRPr="00C90A22">
        <w:rPr>
          <w:rFonts w:ascii="Times New Roman" w:hAnsi="Times New Roman" w:cs="Times New Roman"/>
          <w:color w:val="000000" w:themeColor="text1"/>
          <w:sz w:val="24"/>
          <w:szCs w:val="24"/>
        </w:rPr>
        <w:t xml:space="preserve"> key advantages is its built-in regularization (L1 and L2), which reduces overfitting — a common challenge in time-series forecasting with high-variance demand patterns. Additionally, its computational efficiency allows faster training compared to traditional gradient boosting implementations.</w:t>
      </w:r>
    </w:p>
    <w:p w14:paraId="2FF42369"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Hyperparameter tuning was conducted using cross-validation to ensure optimal performance. Among all models tested, </w:t>
      </w:r>
      <w:proofErr w:type="spellStart"/>
      <w:r w:rsidRPr="00C90A22">
        <w:rPr>
          <w:rFonts w:ascii="Times New Roman" w:hAnsi="Times New Roman" w:cs="Times New Roman"/>
          <w:color w:val="000000" w:themeColor="text1"/>
          <w:sz w:val="24"/>
          <w:szCs w:val="24"/>
        </w:rPr>
        <w:t>XGBoost</w:t>
      </w:r>
      <w:proofErr w:type="spellEnd"/>
      <w:r w:rsidRPr="00C90A22">
        <w:rPr>
          <w:rFonts w:ascii="Times New Roman" w:hAnsi="Times New Roman" w:cs="Times New Roman"/>
          <w:color w:val="000000" w:themeColor="text1"/>
          <w:sz w:val="24"/>
          <w:szCs w:val="24"/>
        </w:rPr>
        <w:t xml:space="preserve"> achieved the lowest MAPE, indicating superior forecasting accuracy. Its strong performance justified its inclusion in the final weighted ensemble model.</w:t>
      </w:r>
    </w:p>
    <w:p w14:paraId="43FF3109"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Overall, </w:t>
      </w:r>
      <w:proofErr w:type="spellStart"/>
      <w:r w:rsidRPr="00C90A22">
        <w:rPr>
          <w:rFonts w:ascii="Times New Roman" w:hAnsi="Times New Roman" w:cs="Times New Roman"/>
          <w:color w:val="000000" w:themeColor="text1"/>
          <w:sz w:val="24"/>
          <w:szCs w:val="24"/>
        </w:rPr>
        <w:t>XGBoost</w:t>
      </w:r>
      <w:proofErr w:type="spellEnd"/>
      <w:r w:rsidRPr="00C90A22">
        <w:rPr>
          <w:rFonts w:ascii="Times New Roman" w:hAnsi="Times New Roman" w:cs="Times New Roman"/>
          <w:color w:val="000000" w:themeColor="text1"/>
          <w:sz w:val="24"/>
          <w:szCs w:val="24"/>
        </w:rPr>
        <w:t xml:space="preserve"> contributed significantly to improving model precision and robustness within the forecasting framework.</w:t>
      </w:r>
    </w:p>
    <w:p w14:paraId="30090175" w14:textId="77777777" w:rsidR="009D4E16" w:rsidRPr="00C90A22"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1AAFC34D">
          <v:rect id="_x0000_i1030" style="width:0;height:1.5pt" o:hralign="center" o:hrstd="t" o:hr="t" fillcolor="#a0a0a0" stroked="f"/>
        </w:pict>
      </w:r>
    </w:p>
    <w:p w14:paraId="6489C184" w14:textId="77777777" w:rsidR="009D4E16" w:rsidRPr="00C90A22" w:rsidRDefault="009D4E16" w:rsidP="005A7389">
      <w:pPr>
        <w:jc w:val="both"/>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 xml:space="preserve">8. </w:t>
      </w:r>
      <w:proofErr w:type="spellStart"/>
      <w:r w:rsidRPr="00C90A22">
        <w:rPr>
          <w:rFonts w:ascii="Times New Roman" w:hAnsi="Times New Roman" w:cs="Times New Roman"/>
          <w:b/>
          <w:bCs/>
          <w:color w:val="000000" w:themeColor="text1"/>
          <w:sz w:val="24"/>
          <w:szCs w:val="24"/>
        </w:rPr>
        <w:t>Jupyter</w:t>
      </w:r>
      <w:proofErr w:type="spellEnd"/>
      <w:r w:rsidRPr="00C90A22">
        <w:rPr>
          <w:rFonts w:ascii="Times New Roman" w:hAnsi="Times New Roman" w:cs="Times New Roman"/>
          <w:b/>
          <w:bCs/>
          <w:color w:val="000000" w:themeColor="text1"/>
          <w:sz w:val="24"/>
          <w:szCs w:val="24"/>
        </w:rPr>
        <w:t xml:space="preserve"> Notebook (Development Environment)</w:t>
      </w:r>
    </w:p>
    <w:p w14:paraId="13D1C0E5" w14:textId="77777777" w:rsidR="009D4E16" w:rsidRPr="00C90A22" w:rsidRDefault="009D4E16" w:rsidP="005A7389">
      <w:pPr>
        <w:jc w:val="both"/>
        <w:rPr>
          <w:rFonts w:ascii="Times New Roman" w:hAnsi="Times New Roman" w:cs="Times New Roman"/>
          <w:color w:val="000000" w:themeColor="text1"/>
          <w:sz w:val="24"/>
          <w:szCs w:val="24"/>
        </w:rPr>
      </w:pPr>
      <w:proofErr w:type="spellStart"/>
      <w:r w:rsidRPr="00C90A22">
        <w:rPr>
          <w:rFonts w:ascii="Times New Roman" w:hAnsi="Times New Roman" w:cs="Times New Roman"/>
          <w:color w:val="000000" w:themeColor="text1"/>
          <w:sz w:val="24"/>
          <w:szCs w:val="24"/>
        </w:rPr>
        <w:t>Jupyter</w:t>
      </w:r>
      <w:proofErr w:type="spellEnd"/>
      <w:r w:rsidRPr="00C90A22">
        <w:rPr>
          <w:rFonts w:ascii="Times New Roman" w:hAnsi="Times New Roman" w:cs="Times New Roman"/>
          <w:color w:val="000000" w:themeColor="text1"/>
          <w:sz w:val="24"/>
          <w:szCs w:val="24"/>
        </w:rPr>
        <w:t xml:space="preserve"> Notebook was used as the interactive development environment for implementing and documenting the Uber Trip Analysis project. It provides a web-based interface that allows integration of executable code, visual outputs, and explanatory text within a single structured document.</w:t>
      </w:r>
    </w:p>
    <w:p w14:paraId="70E1BFCB"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The interactive nature of </w:t>
      </w:r>
      <w:proofErr w:type="spellStart"/>
      <w:r w:rsidRPr="00C90A22">
        <w:rPr>
          <w:rFonts w:ascii="Times New Roman" w:hAnsi="Times New Roman" w:cs="Times New Roman"/>
          <w:color w:val="000000" w:themeColor="text1"/>
          <w:sz w:val="24"/>
          <w:szCs w:val="24"/>
        </w:rPr>
        <w:t>Jupyter</w:t>
      </w:r>
      <w:proofErr w:type="spellEnd"/>
      <w:r w:rsidRPr="00C90A22">
        <w:rPr>
          <w:rFonts w:ascii="Times New Roman" w:hAnsi="Times New Roman" w:cs="Times New Roman"/>
          <w:color w:val="000000" w:themeColor="text1"/>
          <w:sz w:val="24"/>
          <w:szCs w:val="24"/>
        </w:rPr>
        <w:t xml:space="preserve"> enabled iterative experimentation during preprocessing, feature engineering, and model tuning. Each stage of the analytical pipeline — from data loading to ensemble prediction — was executed in organized notebook cells, allowing step-by-step validation and debugging. This modular execution style improved reproducibility and workflow transparency.</w:t>
      </w:r>
    </w:p>
    <w:p w14:paraId="1F87CE34" w14:textId="77777777" w:rsidR="009D4E16" w:rsidRPr="00C90A22" w:rsidRDefault="009D4E16" w:rsidP="005A7389">
      <w:pPr>
        <w:jc w:val="both"/>
        <w:rPr>
          <w:rFonts w:ascii="Times New Roman" w:hAnsi="Times New Roman" w:cs="Times New Roman"/>
          <w:color w:val="000000" w:themeColor="text1"/>
          <w:sz w:val="24"/>
          <w:szCs w:val="24"/>
        </w:rPr>
      </w:pPr>
      <w:proofErr w:type="spellStart"/>
      <w:r w:rsidRPr="00C90A22">
        <w:rPr>
          <w:rFonts w:ascii="Times New Roman" w:hAnsi="Times New Roman" w:cs="Times New Roman"/>
          <w:color w:val="000000" w:themeColor="text1"/>
          <w:sz w:val="24"/>
          <w:szCs w:val="24"/>
        </w:rPr>
        <w:t>Jupyter</w:t>
      </w:r>
      <w:proofErr w:type="spellEnd"/>
      <w:r w:rsidRPr="00C90A22">
        <w:rPr>
          <w:rFonts w:ascii="Times New Roman" w:hAnsi="Times New Roman" w:cs="Times New Roman"/>
          <w:color w:val="000000" w:themeColor="text1"/>
          <w:sz w:val="24"/>
          <w:szCs w:val="24"/>
        </w:rPr>
        <w:t xml:space="preserve"> Notebook also supports inline visualization, which was particularly useful for displaying time-series plots, seasonal decomposition graphs, and prediction comparisons. The integration of Markdown formatting allowed theoretical explanations and implementation details to be documented alongside code outputs, facilitating report preparation.</w:t>
      </w:r>
    </w:p>
    <w:p w14:paraId="37FE5351"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Furthermore, </w:t>
      </w:r>
      <w:proofErr w:type="spellStart"/>
      <w:r w:rsidRPr="00C90A22">
        <w:rPr>
          <w:rFonts w:ascii="Times New Roman" w:hAnsi="Times New Roman" w:cs="Times New Roman"/>
          <w:color w:val="000000" w:themeColor="text1"/>
          <w:sz w:val="24"/>
          <w:szCs w:val="24"/>
        </w:rPr>
        <w:t>Jupyter’s</w:t>
      </w:r>
      <w:proofErr w:type="spellEnd"/>
      <w:r w:rsidRPr="00C90A22">
        <w:rPr>
          <w:rFonts w:ascii="Times New Roman" w:hAnsi="Times New Roman" w:cs="Times New Roman"/>
          <w:color w:val="000000" w:themeColor="text1"/>
          <w:sz w:val="24"/>
          <w:szCs w:val="24"/>
        </w:rPr>
        <w:t xml:space="preserve"> compatibility with Python libraries such as Pandas, Scikit-learn, and </w:t>
      </w:r>
      <w:proofErr w:type="spellStart"/>
      <w:r w:rsidRPr="00C90A22">
        <w:rPr>
          <w:rFonts w:ascii="Times New Roman" w:hAnsi="Times New Roman" w:cs="Times New Roman"/>
          <w:color w:val="000000" w:themeColor="text1"/>
          <w:sz w:val="24"/>
          <w:szCs w:val="24"/>
        </w:rPr>
        <w:t>XGBoost</w:t>
      </w:r>
      <w:proofErr w:type="spellEnd"/>
      <w:r w:rsidRPr="00C90A22">
        <w:rPr>
          <w:rFonts w:ascii="Times New Roman" w:hAnsi="Times New Roman" w:cs="Times New Roman"/>
          <w:color w:val="000000" w:themeColor="text1"/>
          <w:sz w:val="24"/>
          <w:szCs w:val="24"/>
        </w:rPr>
        <w:t xml:space="preserve"> made it an ideal environment for data science projects. Its ability to combine computation and documentation ensured clear traceability of analytical decisions.</w:t>
      </w:r>
    </w:p>
    <w:p w14:paraId="32CF2DA2" w14:textId="77777777" w:rsidR="009D4E16" w:rsidRPr="00C90A22" w:rsidRDefault="009D4E16" w:rsidP="005A7389">
      <w:pPr>
        <w:jc w:val="both"/>
        <w:rPr>
          <w:rFonts w:ascii="Times New Roman" w:hAnsi="Times New Roman" w:cs="Times New Roman"/>
          <w:color w:val="000000" w:themeColor="text1"/>
          <w:sz w:val="24"/>
          <w:szCs w:val="24"/>
        </w:rPr>
      </w:pPr>
      <w:r w:rsidRPr="00C90A22">
        <w:rPr>
          <w:rFonts w:ascii="Times New Roman" w:hAnsi="Times New Roman" w:cs="Times New Roman"/>
          <w:color w:val="000000" w:themeColor="text1"/>
          <w:sz w:val="24"/>
          <w:szCs w:val="24"/>
        </w:rPr>
        <w:t xml:space="preserve">Overall, </w:t>
      </w:r>
      <w:proofErr w:type="spellStart"/>
      <w:r w:rsidRPr="00C90A22">
        <w:rPr>
          <w:rFonts w:ascii="Times New Roman" w:hAnsi="Times New Roman" w:cs="Times New Roman"/>
          <w:color w:val="000000" w:themeColor="text1"/>
          <w:sz w:val="24"/>
          <w:szCs w:val="24"/>
        </w:rPr>
        <w:t>Jupyter</w:t>
      </w:r>
      <w:proofErr w:type="spellEnd"/>
      <w:r w:rsidRPr="00C90A22">
        <w:rPr>
          <w:rFonts w:ascii="Times New Roman" w:hAnsi="Times New Roman" w:cs="Times New Roman"/>
          <w:color w:val="000000" w:themeColor="text1"/>
          <w:sz w:val="24"/>
          <w:szCs w:val="24"/>
        </w:rPr>
        <w:t xml:space="preserve"> Notebook functioned as both a development platform and a documentation tool, supporting systematic implementation of the Uber Trip Analysis system.</w:t>
      </w:r>
    </w:p>
    <w:p w14:paraId="747C71A5" w14:textId="77777777" w:rsidR="00383DB5" w:rsidRPr="00C90A22" w:rsidRDefault="00383DB5" w:rsidP="009D4E16">
      <w:pPr>
        <w:rPr>
          <w:rFonts w:ascii="Times New Roman" w:hAnsi="Times New Roman" w:cs="Times New Roman"/>
          <w:color w:val="000000" w:themeColor="text1"/>
          <w:sz w:val="24"/>
          <w:szCs w:val="24"/>
        </w:rPr>
      </w:pPr>
    </w:p>
    <w:p w14:paraId="3F35B12B" w14:textId="77777777" w:rsidR="005A7389" w:rsidRDefault="005A7389" w:rsidP="00383DB5">
      <w:pPr>
        <w:rPr>
          <w:rFonts w:ascii="Times New Roman" w:hAnsi="Times New Roman" w:cs="Times New Roman"/>
          <w:color w:val="000000" w:themeColor="text1"/>
          <w:sz w:val="28"/>
          <w:szCs w:val="28"/>
        </w:rPr>
      </w:pPr>
    </w:p>
    <w:p w14:paraId="236DC927" w14:textId="77777777" w:rsidR="005A7389" w:rsidRDefault="005A7389" w:rsidP="00383DB5">
      <w:pPr>
        <w:rPr>
          <w:rFonts w:ascii="Times New Roman" w:hAnsi="Times New Roman" w:cs="Times New Roman"/>
          <w:color w:val="000000" w:themeColor="text1"/>
          <w:sz w:val="28"/>
          <w:szCs w:val="28"/>
        </w:rPr>
      </w:pPr>
    </w:p>
    <w:p w14:paraId="2B9F4AF8" w14:textId="09DAA161" w:rsidR="001D58E1" w:rsidRDefault="00383DB5" w:rsidP="005A7389">
      <w:pPr>
        <w:jc w:val="center"/>
        <w:rPr>
          <w:rFonts w:ascii="Times New Roman" w:hAnsi="Times New Roman" w:cs="Times New Roman"/>
          <w:color w:val="000000" w:themeColor="text1"/>
          <w:sz w:val="28"/>
          <w:szCs w:val="28"/>
        </w:rPr>
      </w:pPr>
      <w:r w:rsidRPr="00C90A22">
        <w:rPr>
          <w:rFonts w:ascii="Times New Roman" w:hAnsi="Times New Roman" w:cs="Times New Roman"/>
          <w:color w:val="000000" w:themeColor="text1"/>
          <w:sz w:val="28"/>
          <w:szCs w:val="28"/>
        </w:rPr>
        <w:lastRenderedPageBreak/>
        <w:t>SYSTEM ARCHITECTURE.</w:t>
      </w:r>
    </w:p>
    <w:p w14:paraId="7519DAAE" w14:textId="3198DCC9" w:rsidR="001D58E1" w:rsidRDefault="001D58E1" w:rsidP="00383DB5">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614F0676" wp14:editId="37814634">
            <wp:extent cx="5875020" cy="3916680"/>
            <wp:effectExtent l="0" t="0" r="0" b="7620"/>
            <wp:docPr id="1889771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75020" cy="3916680"/>
                    </a:xfrm>
                    <a:prstGeom prst="rect">
                      <a:avLst/>
                    </a:prstGeom>
                    <a:noFill/>
                  </pic:spPr>
                </pic:pic>
              </a:graphicData>
            </a:graphic>
          </wp:inline>
        </w:drawing>
      </w:r>
    </w:p>
    <w:p w14:paraId="3A8A68AF" w14:textId="77777777" w:rsidR="00A15158" w:rsidRDefault="00383DB5" w:rsidP="00383DB5">
      <w:pPr>
        <w:rPr>
          <w:rFonts w:ascii="Times New Roman" w:hAnsi="Times New Roman" w:cs="Times New Roman"/>
          <w:b/>
          <w:bCs/>
          <w:color w:val="000000" w:themeColor="text1"/>
          <w:sz w:val="24"/>
          <w:szCs w:val="24"/>
        </w:rPr>
      </w:pPr>
      <w:r w:rsidRPr="00C90A22">
        <w:rPr>
          <w:rFonts w:ascii="Times New Roman" w:hAnsi="Times New Roman" w:cs="Times New Roman"/>
          <w:color w:val="000000" w:themeColor="text1"/>
          <w:sz w:val="28"/>
          <w:szCs w:val="28"/>
        </w:rPr>
        <w:br/>
      </w:r>
      <w:r w:rsidRPr="00C90A22">
        <w:rPr>
          <w:rFonts w:ascii="Times New Roman" w:hAnsi="Times New Roman" w:cs="Times New Roman"/>
          <w:color w:val="000000" w:themeColor="text1"/>
          <w:sz w:val="28"/>
          <w:szCs w:val="28"/>
        </w:rPr>
        <w:br/>
      </w:r>
    </w:p>
    <w:p w14:paraId="3FE1F669" w14:textId="1B6987C6" w:rsidR="00383DB5" w:rsidRPr="00C90A22" w:rsidRDefault="00383DB5" w:rsidP="005A7389">
      <w:pPr>
        <w:jc w:val="both"/>
        <w:rPr>
          <w:rFonts w:ascii="Times New Roman" w:hAnsi="Times New Roman" w:cs="Times New Roman"/>
          <w:b/>
          <w:bCs/>
          <w:color w:val="000000" w:themeColor="text1"/>
          <w:sz w:val="24"/>
          <w:szCs w:val="24"/>
        </w:rPr>
      </w:pPr>
      <w:r w:rsidRPr="00C90A22">
        <w:rPr>
          <w:rFonts w:ascii="Times New Roman" w:hAnsi="Times New Roman" w:cs="Times New Roman"/>
          <w:b/>
          <w:bCs/>
          <w:color w:val="000000" w:themeColor="text1"/>
          <w:sz w:val="24"/>
          <w:szCs w:val="24"/>
        </w:rPr>
        <w:t>3.2 System Architecture – Uber Trip Analysis</w:t>
      </w:r>
    </w:p>
    <w:p w14:paraId="5AB6DE8E"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The Uber Trip Analysis system is designed as a structured, modular machine learning architecture for time-series demand forecasting using large-scale ride-hailing data. The architecture is organized into sequential yet independent processing layers, ensuring logical separation of concerns while maintaining cohesive data flow across the system. The design prioritizes chronological integrity, feature consistency, robust validation, and predictive accuracy. The primary architectural layers include Data Acquisition, Data Preprocessing, Time-Series Transformation, Feature Engineering, Model Training and Validation, and Ensemble Integration with Performance Evaluation.</w:t>
      </w:r>
    </w:p>
    <w:p w14:paraId="3484C135" w14:textId="77777777" w:rsidR="00383DB5" w:rsidRPr="00383DB5"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45F5DDE0">
          <v:rect id="_x0000_i1031" style="width:0;height:1.5pt" o:hralign="center" o:hrstd="t" o:hr="t" fillcolor="#a0a0a0" stroked="f"/>
        </w:pict>
      </w:r>
    </w:p>
    <w:p w14:paraId="63F4DD00" w14:textId="77777777" w:rsidR="00383DB5" w:rsidRPr="00383DB5" w:rsidRDefault="00383DB5" w:rsidP="005A7389">
      <w:pPr>
        <w:jc w:val="both"/>
        <w:rPr>
          <w:rFonts w:ascii="Times New Roman" w:hAnsi="Times New Roman" w:cs="Times New Roman"/>
          <w:b/>
          <w:bCs/>
          <w:color w:val="000000" w:themeColor="text1"/>
          <w:sz w:val="24"/>
          <w:szCs w:val="24"/>
        </w:rPr>
      </w:pPr>
      <w:r w:rsidRPr="00383DB5">
        <w:rPr>
          <w:rFonts w:ascii="Times New Roman" w:hAnsi="Times New Roman" w:cs="Times New Roman"/>
          <w:b/>
          <w:bCs/>
          <w:color w:val="000000" w:themeColor="text1"/>
          <w:sz w:val="24"/>
          <w:szCs w:val="24"/>
        </w:rPr>
        <w:t>1. Data Acquisition Layer</w:t>
      </w:r>
    </w:p>
    <w:p w14:paraId="43CF4588"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The architecture begins with ingestion of raw Uber pickup datasets obtained from the New York City Taxi &amp; Limousine Commission (TLC). The dataset consists of multiple monthly CSV files containing trip-level records from April to September 2014. Each record includes pickup timestamp and affiliated base company code.</w:t>
      </w:r>
    </w:p>
    <w:p w14:paraId="01AB47E7"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 xml:space="preserve">The system is designed to handle multiple source files and concatenate them into a unified dataset for analysis. During ingestion, all files are programmatically loaded and merged into a </w:t>
      </w:r>
      <w:r w:rsidRPr="00383DB5">
        <w:rPr>
          <w:rFonts w:ascii="Times New Roman" w:hAnsi="Times New Roman" w:cs="Times New Roman"/>
          <w:color w:val="000000" w:themeColor="text1"/>
          <w:sz w:val="24"/>
          <w:szCs w:val="24"/>
        </w:rPr>
        <w:lastRenderedPageBreak/>
        <w:t xml:space="preserve">single structured </w:t>
      </w:r>
      <w:proofErr w:type="spellStart"/>
      <w:r w:rsidRPr="00383DB5">
        <w:rPr>
          <w:rFonts w:ascii="Times New Roman" w:hAnsi="Times New Roman" w:cs="Times New Roman"/>
          <w:color w:val="000000" w:themeColor="text1"/>
          <w:sz w:val="24"/>
          <w:szCs w:val="24"/>
        </w:rPr>
        <w:t>DataFrame</w:t>
      </w:r>
      <w:proofErr w:type="spellEnd"/>
      <w:r w:rsidRPr="00383DB5">
        <w:rPr>
          <w:rFonts w:ascii="Times New Roman" w:hAnsi="Times New Roman" w:cs="Times New Roman"/>
          <w:color w:val="000000" w:themeColor="text1"/>
          <w:sz w:val="24"/>
          <w:szCs w:val="24"/>
        </w:rPr>
        <w:t>. This consolidation step ensures consistency and scalability when dealing with large datasets distributed across multiple time intervals.</w:t>
      </w:r>
    </w:p>
    <w:p w14:paraId="22F22610"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 xml:space="preserve">A critical operation at this stage is conversion of the Date/Time column into a standardized datetime format. This transformation enables chronological sorting and indexing, which are fundamental for time-series forecasting. The dataset is sorted by timestamp and indexed using the datetime column to establish temporal continuity. Without proper chronological ordering, subsequent </w:t>
      </w:r>
      <w:proofErr w:type="spellStart"/>
      <w:r w:rsidRPr="00383DB5">
        <w:rPr>
          <w:rFonts w:ascii="Times New Roman" w:hAnsi="Times New Roman" w:cs="Times New Roman"/>
          <w:color w:val="000000" w:themeColor="text1"/>
          <w:sz w:val="24"/>
          <w:szCs w:val="24"/>
        </w:rPr>
        <w:t>modeling</w:t>
      </w:r>
      <w:proofErr w:type="spellEnd"/>
      <w:r w:rsidRPr="00383DB5">
        <w:rPr>
          <w:rFonts w:ascii="Times New Roman" w:hAnsi="Times New Roman" w:cs="Times New Roman"/>
          <w:color w:val="000000" w:themeColor="text1"/>
          <w:sz w:val="24"/>
          <w:szCs w:val="24"/>
        </w:rPr>
        <w:t xml:space="preserve"> processes could introduce inconsistencies or data leakage.</w:t>
      </w:r>
    </w:p>
    <w:p w14:paraId="3EAAEFAF" w14:textId="77777777" w:rsidR="00383DB5" w:rsidRPr="00383DB5"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044DC155">
          <v:rect id="_x0000_i1032" style="width:0;height:1.5pt" o:hralign="center" o:hrstd="t" o:hr="t" fillcolor="#a0a0a0" stroked="f"/>
        </w:pict>
      </w:r>
    </w:p>
    <w:p w14:paraId="3EB9DC13" w14:textId="77777777" w:rsidR="00383DB5" w:rsidRPr="00383DB5" w:rsidRDefault="00383DB5" w:rsidP="005A7389">
      <w:pPr>
        <w:jc w:val="both"/>
        <w:rPr>
          <w:rFonts w:ascii="Times New Roman" w:hAnsi="Times New Roman" w:cs="Times New Roman"/>
          <w:b/>
          <w:bCs/>
          <w:color w:val="000000" w:themeColor="text1"/>
          <w:sz w:val="24"/>
          <w:szCs w:val="24"/>
        </w:rPr>
      </w:pPr>
      <w:r w:rsidRPr="00383DB5">
        <w:rPr>
          <w:rFonts w:ascii="Times New Roman" w:hAnsi="Times New Roman" w:cs="Times New Roman"/>
          <w:b/>
          <w:bCs/>
          <w:color w:val="000000" w:themeColor="text1"/>
          <w:sz w:val="24"/>
          <w:szCs w:val="24"/>
        </w:rPr>
        <w:t>2. Data Preprocessing Layer</w:t>
      </w:r>
    </w:p>
    <w:p w14:paraId="7B3C9406"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Once the dataset is consolidated, preprocessing operations are performed to ensure data integrity and readiness for analysis. The preprocessing layer focuses on cleaning, formatting, and preparing raw trip records for time-series transformation.</w:t>
      </w:r>
    </w:p>
    <w:p w14:paraId="5E07A330"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Since the original dataset contains event-level pickup records rather than structured time-series values, the architecture must convert irregular timestamped events into evenly spaced temporal observations. Any duplicate records or formatting inconsistencies are addressed to maintain dataset reliability.</w:t>
      </w:r>
    </w:p>
    <w:p w14:paraId="660C4FC3"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 xml:space="preserve">This stage also ensures that the datetime index is continuous and properly formatted for resampling operations. The integrity of temporal indexing is crucial because subsequent </w:t>
      </w:r>
      <w:proofErr w:type="spellStart"/>
      <w:r w:rsidRPr="00383DB5">
        <w:rPr>
          <w:rFonts w:ascii="Times New Roman" w:hAnsi="Times New Roman" w:cs="Times New Roman"/>
          <w:color w:val="000000" w:themeColor="text1"/>
          <w:sz w:val="24"/>
          <w:szCs w:val="24"/>
        </w:rPr>
        <w:t>modeling</w:t>
      </w:r>
      <w:proofErr w:type="spellEnd"/>
      <w:r w:rsidRPr="00383DB5">
        <w:rPr>
          <w:rFonts w:ascii="Times New Roman" w:hAnsi="Times New Roman" w:cs="Times New Roman"/>
          <w:color w:val="000000" w:themeColor="text1"/>
          <w:sz w:val="24"/>
          <w:szCs w:val="24"/>
        </w:rPr>
        <w:t xml:space="preserve"> stages depend on precise chronological sequencing.</w:t>
      </w:r>
    </w:p>
    <w:p w14:paraId="015CD831" w14:textId="77777777" w:rsidR="00383DB5" w:rsidRPr="00383DB5"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35FE7D05">
          <v:rect id="_x0000_i1033" style="width:0;height:1.5pt" o:hralign="center" o:hrstd="t" o:hr="t" fillcolor="#a0a0a0" stroked="f"/>
        </w:pict>
      </w:r>
    </w:p>
    <w:p w14:paraId="61DE75F0" w14:textId="77777777" w:rsidR="00383DB5" w:rsidRPr="00383DB5" w:rsidRDefault="00383DB5" w:rsidP="005A7389">
      <w:pPr>
        <w:jc w:val="both"/>
        <w:rPr>
          <w:rFonts w:ascii="Times New Roman" w:hAnsi="Times New Roman" w:cs="Times New Roman"/>
          <w:b/>
          <w:bCs/>
          <w:color w:val="000000" w:themeColor="text1"/>
          <w:sz w:val="24"/>
          <w:szCs w:val="24"/>
        </w:rPr>
      </w:pPr>
      <w:r w:rsidRPr="00383DB5">
        <w:rPr>
          <w:rFonts w:ascii="Times New Roman" w:hAnsi="Times New Roman" w:cs="Times New Roman"/>
          <w:b/>
          <w:bCs/>
          <w:color w:val="000000" w:themeColor="text1"/>
          <w:sz w:val="24"/>
          <w:szCs w:val="24"/>
        </w:rPr>
        <w:t>3. Time-Series Transformation Layer</w:t>
      </w:r>
    </w:p>
    <w:p w14:paraId="2E5F637D"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The raw Uber dataset contains individual pickup events. However, machine learning forecasting models require structured time-series input. Therefore, the architecture incorporates a transformation layer that aggregates pickup events into hourly trip counts.</w:t>
      </w:r>
    </w:p>
    <w:p w14:paraId="1C78758C"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Using resampling techniques, the system groups trip records by hour and calculates the total number of pickups per hour. This converts the dataset into a univariate time series representing hourly demand. Hourly aggregation is selected as an appropriate temporal granularity because it captures intra-day demand fluctuations while maintaining manageable data dimensionality.</w:t>
      </w:r>
    </w:p>
    <w:p w14:paraId="54424C1B"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 xml:space="preserve">Following aggregation, the architecture applies seasonal decomposition techniques to </w:t>
      </w:r>
      <w:proofErr w:type="spellStart"/>
      <w:r w:rsidRPr="00383DB5">
        <w:rPr>
          <w:rFonts w:ascii="Times New Roman" w:hAnsi="Times New Roman" w:cs="Times New Roman"/>
          <w:color w:val="000000" w:themeColor="text1"/>
          <w:sz w:val="24"/>
          <w:szCs w:val="24"/>
        </w:rPr>
        <w:t>analyze</w:t>
      </w:r>
      <w:proofErr w:type="spellEnd"/>
      <w:r w:rsidRPr="00383DB5">
        <w:rPr>
          <w:rFonts w:ascii="Times New Roman" w:hAnsi="Times New Roman" w:cs="Times New Roman"/>
          <w:color w:val="000000" w:themeColor="text1"/>
          <w:sz w:val="24"/>
          <w:szCs w:val="24"/>
        </w:rPr>
        <w:t xml:space="preserve"> underlying temporal structures. Decomposition separates the time series into trend, seasonal, and residual components. This analysis confirms the presence of recurring daily seasonality and assists in determining an appropriate train-test split strategy.</w:t>
      </w:r>
    </w:p>
    <w:p w14:paraId="0E6E9642"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Unlike traditional machine learning workflows that use random splitting, the architecture implements a chronological cutoff-based split. A specific date threshold is used to divide training and testing data. This preserves temporal order and prevents future data from influencing past model training, thereby ensuring realistic forecasting conditions.</w:t>
      </w:r>
    </w:p>
    <w:p w14:paraId="43870B69" w14:textId="77777777" w:rsidR="00383DB5" w:rsidRPr="00383DB5"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7F0F09EC">
          <v:rect id="_x0000_i1034" style="width:0;height:1.5pt" o:hralign="center" o:hrstd="t" o:hr="t" fillcolor="#a0a0a0" stroked="f"/>
        </w:pict>
      </w:r>
    </w:p>
    <w:p w14:paraId="2ECDA625" w14:textId="77777777" w:rsidR="00383DB5" w:rsidRPr="00383DB5" w:rsidRDefault="00383DB5" w:rsidP="005A7389">
      <w:pPr>
        <w:jc w:val="both"/>
        <w:rPr>
          <w:rFonts w:ascii="Times New Roman" w:hAnsi="Times New Roman" w:cs="Times New Roman"/>
          <w:b/>
          <w:bCs/>
          <w:color w:val="000000" w:themeColor="text1"/>
          <w:sz w:val="24"/>
          <w:szCs w:val="24"/>
        </w:rPr>
      </w:pPr>
      <w:r w:rsidRPr="00383DB5">
        <w:rPr>
          <w:rFonts w:ascii="Times New Roman" w:hAnsi="Times New Roman" w:cs="Times New Roman"/>
          <w:b/>
          <w:bCs/>
          <w:color w:val="000000" w:themeColor="text1"/>
          <w:sz w:val="24"/>
          <w:szCs w:val="24"/>
        </w:rPr>
        <w:t>4. Feature Engineering Layer</w:t>
      </w:r>
    </w:p>
    <w:p w14:paraId="226B9B9B"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lastRenderedPageBreak/>
        <w:t>Tree-based machine learning algorithms do not inherently capture sequential dependencies unless temporal information is explicitly encoded. Therefore, the system architecture incorporates a lag-based feature engineering mechanism using a sliding window approach.</w:t>
      </w:r>
    </w:p>
    <w:p w14:paraId="153D4BB3"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 xml:space="preserve">A window size of 24 hours is selected to capture short-term daily patterns in ride demand. The system generates lagged input sequences such that each prediction is based on the previous </w:t>
      </w:r>
      <w:proofErr w:type="gramStart"/>
      <w:r w:rsidRPr="00383DB5">
        <w:rPr>
          <w:rFonts w:ascii="Times New Roman" w:hAnsi="Times New Roman" w:cs="Times New Roman"/>
          <w:color w:val="000000" w:themeColor="text1"/>
          <w:sz w:val="24"/>
          <w:szCs w:val="24"/>
        </w:rPr>
        <w:t>24 hourly</w:t>
      </w:r>
      <w:proofErr w:type="gramEnd"/>
      <w:r w:rsidRPr="00383DB5">
        <w:rPr>
          <w:rFonts w:ascii="Times New Roman" w:hAnsi="Times New Roman" w:cs="Times New Roman"/>
          <w:color w:val="000000" w:themeColor="text1"/>
          <w:sz w:val="24"/>
          <w:szCs w:val="24"/>
        </w:rPr>
        <w:t xml:space="preserve"> observations. This transforms the time-series forecasting problem into a supervised regression task, where past demand values serve as predictive features.</w:t>
      </w:r>
    </w:p>
    <w:p w14:paraId="6B8DC2F4"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The sliding window approach enables models to learn temporal autocorrelation patterns and recurring seasonality structures. This feature engineering strategy is particularly effective in transportation datasets where demand strongly depends on recent historical activity.</w:t>
      </w:r>
    </w:p>
    <w:p w14:paraId="387CFBEF"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The architecture ensures that lag features are generated consistently for both training and testing datasets without introducing temporal leakage. Proper window alignment guarantees that each prediction is based solely on historical information available at that time.</w:t>
      </w:r>
    </w:p>
    <w:p w14:paraId="2DD9CBE1" w14:textId="77777777" w:rsidR="00383DB5" w:rsidRPr="00383DB5"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7EFC8C28">
          <v:rect id="_x0000_i1035" style="width:0;height:1.5pt" o:hralign="center" o:hrstd="t" o:hr="t" fillcolor="#a0a0a0" stroked="f"/>
        </w:pict>
      </w:r>
    </w:p>
    <w:p w14:paraId="176F383A" w14:textId="77777777" w:rsidR="00383DB5" w:rsidRPr="00383DB5" w:rsidRDefault="00383DB5" w:rsidP="005A7389">
      <w:pPr>
        <w:jc w:val="both"/>
        <w:rPr>
          <w:rFonts w:ascii="Times New Roman" w:hAnsi="Times New Roman" w:cs="Times New Roman"/>
          <w:b/>
          <w:bCs/>
          <w:color w:val="000000" w:themeColor="text1"/>
          <w:sz w:val="24"/>
          <w:szCs w:val="24"/>
        </w:rPr>
      </w:pPr>
      <w:r w:rsidRPr="00383DB5">
        <w:rPr>
          <w:rFonts w:ascii="Times New Roman" w:hAnsi="Times New Roman" w:cs="Times New Roman"/>
          <w:b/>
          <w:bCs/>
          <w:color w:val="000000" w:themeColor="text1"/>
          <w:sz w:val="24"/>
          <w:szCs w:val="24"/>
        </w:rPr>
        <w:t>5. Model Training and Validation Layer</w:t>
      </w:r>
    </w:p>
    <w:p w14:paraId="20CCD978"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 xml:space="preserve">The </w:t>
      </w:r>
      <w:proofErr w:type="spellStart"/>
      <w:r w:rsidRPr="00383DB5">
        <w:rPr>
          <w:rFonts w:ascii="Times New Roman" w:hAnsi="Times New Roman" w:cs="Times New Roman"/>
          <w:color w:val="000000" w:themeColor="text1"/>
          <w:sz w:val="24"/>
          <w:szCs w:val="24"/>
        </w:rPr>
        <w:t>modeling</w:t>
      </w:r>
      <w:proofErr w:type="spellEnd"/>
      <w:r w:rsidRPr="00383DB5">
        <w:rPr>
          <w:rFonts w:ascii="Times New Roman" w:hAnsi="Times New Roman" w:cs="Times New Roman"/>
          <w:color w:val="000000" w:themeColor="text1"/>
          <w:sz w:val="24"/>
          <w:szCs w:val="24"/>
        </w:rPr>
        <w:t xml:space="preserve"> layer incorporates three ensemble-based regression algorithms:</w:t>
      </w:r>
    </w:p>
    <w:p w14:paraId="6DBFA69C" w14:textId="77777777" w:rsidR="00383DB5" w:rsidRPr="00383DB5" w:rsidRDefault="00383DB5" w:rsidP="005A7389">
      <w:pPr>
        <w:numPr>
          <w:ilvl w:val="0"/>
          <w:numId w:val="2"/>
        </w:num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Extreme Gradient Boosting (</w:t>
      </w:r>
      <w:proofErr w:type="spellStart"/>
      <w:r w:rsidRPr="00383DB5">
        <w:rPr>
          <w:rFonts w:ascii="Times New Roman" w:hAnsi="Times New Roman" w:cs="Times New Roman"/>
          <w:color w:val="000000" w:themeColor="text1"/>
          <w:sz w:val="24"/>
          <w:szCs w:val="24"/>
        </w:rPr>
        <w:t>XGBoost</w:t>
      </w:r>
      <w:proofErr w:type="spellEnd"/>
      <w:r w:rsidRPr="00383DB5">
        <w:rPr>
          <w:rFonts w:ascii="Times New Roman" w:hAnsi="Times New Roman" w:cs="Times New Roman"/>
          <w:color w:val="000000" w:themeColor="text1"/>
          <w:sz w:val="24"/>
          <w:szCs w:val="24"/>
        </w:rPr>
        <w:t>)</w:t>
      </w:r>
    </w:p>
    <w:p w14:paraId="6C679C97" w14:textId="77777777" w:rsidR="00383DB5" w:rsidRPr="00383DB5" w:rsidRDefault="00383DB5" w:rsidP="005A7389">
      <w:pPr>
        <w:numPr>
          <w:ilvl w:val="0"/>
          <w:numId w:val="2"/>
        </w:num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Random Forest Regressor</w:t>
      </w:r>
    </w:p>
    <w:p w14:paraId="5DEF38AD" w14:textId="77777777" w:rsidR="00383DB5" w:rsidRPr="00383DB5" w:rsidRDefault="00383DB5" w:rsidP="005A7389">
      <w:pPr>
        <w:numPr>
          <w:ilvl w:val="0"/>
          <w:numId w:val="2"/>
        </w:num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Gradient Boosted Regression Trees (GBRT)</w:t>
      </w:r>
    </w:p>
    <w:p w14:paraId="3D5E2D60"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These models are selected due to their ability to handle nonlinear relationships, capture complex interactions, and manage structured numerical data effectively.</w:t>
      </w:r>
    </w:p>
    <w:p w14:paraId="60FF7E43"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 xml:space="preserve">To prevent overfitting and ensure robust performance evaluation, the system uses </w:t>
      </w:r>
      <w:proofErr w:type="spellStart"/>
      <w:r w:rsidRPr="00383DB5">
        <w:rPr>
          <w:rFonts w:ascii="Times New Roman" w:hAnsi="Times New Roman" w:cs="Times New Roman"/>
          <w:color w:val="000000" w:themeColor="text1"/>
          <w:sz w:val="24"/>
          <w:szCs w:val="24"/>
        </w:rPr>
        <w:t>TimeSeriesSplit</w:t>
      </w:r>
      <w:proofErr w:type="spellEnd"/>
      <w:r w:rsidRPr="00383DB5">
        <w:rPr>
          <w:rFonts w:ascii="Times New Roman" w:hAnsi="Times New Roman" w:cs="Times New Roman"/>
          <w:color w:val="000000" w:themeColor="text1"/>
          <w:sz w:val="24"/>
          <w:szCs w:val="24"/>
        </w:rPr>
        <w:t xml:space="preserve"> cross-validation. Unlike conventional k-fold cross-validation, </w:t>
      </w:r>
      <w:proofErr w:type="spellStart"/>
      <w:r w:rsidRPr="00383DB5">
        <w:rPr>
          <w:rFonts w:ascii="Times New Roman" w:hAnsi="Times New Roman" w:cs="Times New Roman"/>
          <w:color w:val="000000" w:themeColor="text1"/>
          <w:sz w:val="24"/>
          <w:szCs w:val="24"/>
        </w:rPr>
        <w:t>TimeSeriesSplit</w:t>
      </w:r>
      <w:proofErr w:type="spellEnd"/>
      <w:r w:rsidRPr="00383DB5">
        <w:rPr>
          <w:rFonts w:ascii="Times New Roman" w:hAnsi="Times New Roman" w:cs="Times New Roman"/>
          <w:color w:val="000000" w:themeColor="text1"/>
          <w:sz w:val="24"/>
          <w:szCs w:val="24"/>
        </w:rPr>
        <w:t xml:space="preserve"> maintains chronological order, training models on earlier time segments and validating on subsequent periods. This approach reflects real-world forecasting conditions.</w:t>
      </w:r>
    </w:p>
    <w:p w14:paraId="449BA7A2"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 xml:space="preserve">Hyperparameter tuning is performed using </w:t>
      </w:r>
      <w:proofErr w:type="spellStart"/>
      <w:r w:rsidRPr="00383DB5">
        <w:rPr>
          <w:rFonts w:ascii="Times New Roman" w:hAnsi="Times New Roman" w:cs="Times New Roman"/>
          <w:color w:val="000000" w:themeColor="text1"/>
          <w:sz w:val="24"/>
          <w:szCs w:val="24"/>
        </w:rPr>
        <w:t>GridSearchCV</w:t>
      </w:r>
      <w:proofErr w:type="spellEnd"/>
      <w:r w:rsidRPr="00383DB5">
        <w:rPr>
          <w:rFonts w:ascii="Times New Roman" w:hAnsi="Times New Roman" w:cs="Times New Roman"/>
          <w:color w:val="000000" w:themeColor="text1"/>
          <w:sz w:val="24"/>
          <w:szCs w:val="24"/>
        </w:rPr>
        <w:t xml:space="preserve">, which systematically evaluates combinations of model parameters. For </w:t>
      </w:r>
      <w:proofErr w:type="spellStart"/>
      <w:r w:rsidRPr="00383DB5">
        <w:rPr>
          <w:rFonts w:ascii="Times New Roman" w:hAnsi="Times New Roman" w:cs="Times New Roman"/>
          <w:color w:val="000000" w:themeColor="text1"/>
          <w:sz w:val="24"/>
          <w:szCs w:val="24"/>
        </w:rPr>
        <w:t>XGBoost</w:t>
      </w:r>
      <w:proofErr w:type="spellEnd"/>
      <w:r w:rsidRPr="00383DB5">
        <w:rPr>
          <w:rFonts w:ascii="Times New Roman" w:hAnsi="Times New Roman" w:cs="Times New Roman"/>
          <w:color w:val="000000" w:themeColor="text1"/>
          <w:sz w:val="24"/>
          <w:szCs w:val="24"/>
        </w:rPr>
        <w:t>, parameters such as learning rate, maximum depth, number of estimators, and subsampling rates are optimized. Similar tuning strategies are applied to Random Forest and GBRT models.</w:t>
      </w:r>
    </w:p>
    <w:p w14:paraId="227ABCC8"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Model performance is evaluated using Mean Absolute Percentage Error (MAPE), which measures prediction error relative to actual demand. MAPE is particularly suitable for transportation forecasting because it provides interpretable percentage-based accuracy metrics.</w:t>
      </w:r>
    </w:p>
    <w:p w14:paraId="59A910B5"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 xml:space="preserve">Among the individual models, </w:t>
      </w:r>
      <w:proofErr w:type="spellStart"/>
      <w:r w:rsidRPr="00383DB5">
        <w:rPr>
          <w:rFonts w:ascii="Times New Roman" w:hAnsi="Times New Roman" w:cs="Times New Roman"/>
          <w:color w:val="000000" w:themeColor="text1"/>
          <w:sz w:val="24"/>
          <w:szCs w:val="24"/>
        </w:rPr>
        <w:t>XGBoost</w:t>
      </w:r>
      <w:proofErr w:type="spellEnd"/>
      <w:r w:rsidRPr="00383DB5">
        <w:rPr>
          <w:rFonts w:ascii="Times New Roman" w:hAnsi="Times New Roman" w:cs="Times New Roman"/>
          <w:color w:val="000000" w:themeColor="text1"/>
          <w:sz w:val="24"/>
          <w:szCs w:val="24"/>
        </w:rPr>
        <w:t xml:space="preserve"> achieves the lowest MAPE, demonstrating superior ability to capture nonlinear temporal patterns. Random Forest and GBRT also perform competitively, offering robustness and stability.</w:t>
      </w:r>
    </w:p>
    <w:p w14:paraId="45F2D79B" w14:textId="77777777" w:rsidR="00383DB5" w:rsidRPr="00383DB5"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3999CA40">
          <v:rect id="_x0000_i1036" style="width:0;height:1.5pt" o:hralign="center" o:hrstd="t" o:hr="t" fillcolor="#a0a0a0" stroked="f"/>
        </w:pict>
      </w:r>
    </w:p>
    <w:p w14:paraId="104625B6" w14:textId="77777777" w:rsidR="00383DB5" w:rsidRPr="00383DB5" w:rsidRDefault="00383DB5" w:rsidP="005A7389">
      <w:pPr>
        <w:jc w:val="both"/>
        <w:rPr>
          <w:rFonts w:ascii="Times New Roman" w:hAnsi="Times New Roman" w:cs="Times New Roman"/>
          <w:b/>
          <w:bCs/>
          <w:color w:val="000000" w:themeColor="text1"/>
          <w:sz w:val="24"/>
          <w:szCs w:val="24"/>
        </w:rPr>
      </w:pPr>
      <w:r w:rsidRPr="00383DB5">
        <w:rPr>
          <w:rFonts w:ascii="Times New Roman" w:hAnsi="Times New Roman" w:cs="Times New Roman"/>
          <w:b/>
          <w:bCs/>
          <w:color w:val="000000" w:themeColor="text1"/>
          <w:sz w:val="24"/>
          <w:szCs w:val="24"/>
        </w:rPr>
        <w:t>6. Ensemble Integration and Performance Evaluation Layer</w:t>
      </w:r>
    </w:p>
    <w:p w14:paraId="6E2166C5"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lastRenderedPageBreak/>
        <w:t xml:space="preserve">To further enhance predictive robustness, the architecture incorporates a weighted ensemble mechanism. Rather than relying on a single model, predictions from </w:t>
      </w:r>
      <w:proofErr w:type="spellStart"/>
      <w:r w:rsidRPr="00383DB5">
        <w:rPr>
          <w:rFonts w:ascii="Times New Roman" w:hAnsi="Times New Roman" w:cs="Times New Roman"/>
          <w:color w:val="000000" w:themeColor="text1"/>
          <w:sz w:val="24"/>
          <w:szCs w:val="24"/>
        </w:rPr>
        <w:t>XGBoost</w:t>
      </w:r>
      <w:proofErr w:type="spellEnd"/>
      <w:r w:rsidRPr="00383DB5">
        <w:rPr>
          <w:rFonts w:ascii="Times New Roman" w:hAnsi="Times New Roman" w:cs="Times New Roman"/>
          <w:color w:val="000000" w:themeColor="text1"/>
          <w:sz w:val="24"/>
          <w:szCs w:val="24"/>
        </w:rPr>
        <w:t>, Random Forest, and GBRT are combined.</w:t>
      </w:r>
    </w:p>
    <w:p w14:paraId="1270817D"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Weights are assigned based on inverse MAPE values, giving higher importance to better-performing models. The ensemble prediction is calculated as a weighted average of individual model outputs. This integration leverages complementary strengths across algorithms, reducing variance and improving stability.</w:t>
      </w:r>
    </w:p>
    <w:p w14:paraId="01245DDF"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The final ensemble model achieves competitive performance while maintaining resilience to individual model fluctuations.</w:t>
      </w:r>
    </w:p>
    <w:p w14:paraId="6B31F619"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Visualization modules are integrated into this layer to compare predicted versus actual trip counts. Graphical evaluation helps assess alignment of seasonal peaks, trend behavior, and prediction accuracy.</w:t>
      </w:r>
    </w:p>
    <w:p w14:paraId="76BAFEDD" w14:textId="77777777" w:rsidR="00383DB5" w:rsidRPr="00383DB5" w:rsidRDefault="00000000" w:rsidP="005A7389">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5BF0CC7E">
          <v:rect id="_x0000_i1037" style="width:0;height:1.5pt" o:hralign="center" o:hrstd="t" o:hr="t" fillcolor="#a0a0a0" stroked="f"/>
        </w:pict>
      </w:r>
    </w:p>
    <w:p w14:paraId="7ED04B4F" w14:textId="77777777" w:rsidR="00383DB5" w:rsidRPr="00383DB5" w:rsidRDefault="00383DB5" w:rsidP="005A7389">
      <w:pPr>
        <w:jc w:val="both"/>
        <w:rPr>
          <w:rFonts w:ascii="Times New Roman" w:hAnsi="Times New Roman" w:cs="Times New Roman"/>
          <w:b/>
          <w:bCs/>
          <w:color w:val="000000" w:themeColor="text1"/>
          <w:sz w:val="24"/>
          <w:szCs w:val="24"/>
        </w:rPr>
      </w:pPr>
      <w:r w:rsidRPr="00383DB5">
        <w:rPr>
          <w:rFonts w:ascii="Times New Roman" w:hAnsi="Times New Roman" w:cs="Times New Roman"/>
          <w:b/>
          <w:bCs/>
          <w:color w:val="000000" w:themeColor="text1"/>
          <w:sz w:val="24"/>
          <w:szCs w:val="24"/>
        </w:rPr>
        <w:t>Architectural Characteristics</w:t>
      </w:r>
    </w:p>
    <w:p w14:paraId="17E60C9D" w14:textId="77777777" w:rsidR="00383DB5" w:rsidRP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The Uber Trip Analysis architecture exhibits the following characteristics:</w:t>
      </w:r>
    </w:p>
    <w:p w14:paraId="6F7EA0B3" w14:textId="77777777" w:rsidR="00383DB5" w:rsidRPr="00383DB5" w:rsidRDefault="00383DB5" w:rsidP="005A7389">
      <w:pPr>
        <w:numPr>
          <w:ilvl w:val="0"/>
          <w:numId w:val="3"/>
        </w:numPr>
        <w:jc w:val="both"/>
        <w:rPr>
          <w:rFonts w:ascii="Times New Roman" w:hAnsi="Times New Roman" w:cs="Times New Roman"/>
          <w:color w:val="000000" w:themeColor="text1"/>
          <w:sz w:val="24"/>
          <w:szCs w:val="24"/>
        </w:rPr>
      </w:pPr>
      <w:r w:rsidRPr="00383DB5">
        <w:rPr>
          <w:rFonts w:ascii="Times New Roman" w:hAnsi="Times New Roman" w:cs="Times New Roman"/>
          <w:b/>
          <w:bCs/>
          <w:color w:val="000000" w:themeColor="text1"/>
          <w:sz w:val="24"/>
          <w:szCs w:val="24"/>
        </w:rPr>
        <w:t>Modularity:</w:t>
      </w:r>
      <w:r w:rsidRPr="00383DB5">
        <w:rPr>
          <w:rFonts w:ascii="Times New Roman" w:hAnsi="Times New Roman" w:cs="Times New Roman"/>
          <w:color w:val="000000" w:themeColor="text1"/>
          <w:sz w:val="24"/>
          <w:szCs w:val="24"/>
        </w:rPr>
        <w:t xml:space="preserve"> Each layer operates independently while maintaining structured data flow.</w:t>
      </w:r>
    </w:p>
    <w:p w14:paraId="67E7DFAC" w14:textId="77777777" w:rsidR="00383DB5" w:rsidRPr="00383DB5" w:rsidRDefault="00383DB5" w:rsidP="005A7389">
      <w:pPr>
        <w:numPr>
          <w:ilvl w:val="0"/>
          <w:numId w:val="3"/>
        </w:numPr>
        <w:jc w:val="both"/>
        <w:rPr>
          <w:rFonts w:ascii="Times New Roman" w:hAnsi="Times New Roman" w:cs="Times New Roman"/>
          <w:color w:val="000000" w:themeColor="text1"/>
          <w:sz w:val="24"/>
          <w:szCs w:val="24"/>
        </w:rPr>
      </w:pPr>
      <w:r w:rsidRPr="00383DB5">
        <w:rPr>
          <w:rFonts w:ascii="Times New Roman" w:hAnsi="Times New Roman" w:cs="Times New Roman"/>
          <w:b/>
          <w:bCs/>
          <w:color w:val="000000" w:themeColor="text1"/>
          <w:sz w:val="24"/>
          <w:szCs w:val="24"/>
        </w:rPr>
        <w:t>Chronological Integrity:</w:t>
      </w:r>
      <w:r w:rsidRPr="00383DB5">
        <w:rPr>
          <w:rFonts w:ascii="Times New Roman" w:hAnsi="Times New Roman" w:cs="Times New Roman"/>
          <w:color w:val="000000" w:themeColor="text1"/>
          <w:sz w:val="24"/>
          <w:szCs w:val="24"/>
        </w:rPr>
        <w:t xml:space="preserve"> Time-based splitting prevents data leakage.</w:t>
      </w:r>
    </w:p>
    <w:p w14:paraId="457CB202" w14:textId="77777777" w:rsidR="00383DB5" w:rsidRPr="00383DB5" w:rsidRDefault="00383DB5" w:rsidP="005A7389">
      <w:pPr>
        <w:numPr>
          <w:ilvl w:val="0"/>
          <w:numId w:val="3"/>
        </w:numPr>
        <w:jc w:val="both"/>
        <w:rPr>
          <w:rFonts w:ascii="Times New Roman" w:hAnsi="Times New Roman" w:cs="Times New Roman"/>
          <w:color w:val="000000" w:themeColor="text1"/>
          <w:sz w:val="24"/>
          <w:szCs w:val="24"/>
        </w:rPr>
      </w:pPr>
      <w:r w:rsidRPr="00383DB5">
        <w:rPr>
          <w:rFonts w:ascii="Times New Roman" w:hAnsi="Times New Roman" w:cs="Times New Roman"/>
          <w:b/>
          <w:bCs/>
          <w:color w:val="000000" w:themeColor="text1"/>
          <w:sz w:val="24"/>
          <w:szCs w:val="24"/>
        </w:rPr>
        <w:t>Temporal Feature Encoding:</w:t>
      </w:r>
      <w:r w:rsidRPr="00383DB5">
        <w:rPr>
          <w:rFonts w:ascii="Times New Roman" w:hAnsi="Times New Roman" w:cs="Times New Roman"/>
          <w:color w:val="000000" w:themeColor="text1"/>
          <w:sz w:val="24"/>
          <w:szCs w:val="24"/>
        </w:rPr>
        <w:t xml:space="preserve"> Lag-based windows capture sequential dependencies.</w:t>
      </w:r>
    </w:p>
    <w:p w14:paraId="5BC5DF7A" w14:textId="77777777" w:rsidR="00383DB5" w:rsidRPr="00383DB5" w:rsidRDefault="00383DB5" w:rsidP="005A7389">
      <w:pPr>
        <w:numPr>
          <w:ilvl w:val="0"/>
          <w:numId w:val="3"/>
        </w:numPr>
        <w:jc w:val="both"/>
        <w:rPr>
          <w:rFonts w:ascii="Times New Roman" w:hAnsi="Times New Roman" w:cs="Times New Roman"/>
          <w:color w:val="000000" w:themeColor="text1"/>
          <w:sz w:val="24"/>
          <w:szCs w:val="24"/>
        </w:rPr>
      </w:pPr>
      <w:r w:rsidRPr="00383DB5">
        <w:rPr>
          <w:rFonts w:ascii="Times New Roman" w:hAnsi="Times New Roman" w:cs="Times New Roman"/>
          <w:b/>
          <w:bCs/>
          <w:color w:val="000000" w:themeColor="text1"/>
          <w:sz w:val="24"/>
          <w:szCs w:val="24"/>
        </w:rPr>
        <w:t>Robust Validation:</w:t>
      </w:r>
      <w:r w:rsidRPr="00383DB5">
        <w:rPr>
          <w:rFonts w:ascii="Times New Roman" w:hAnsi="Times New Roman" w:cs="Times New Roman"/>
          <w:color w:val="000000" w:themeColor="text1"/>
          <w:sz w:val="24"/>
          <w:szCs w:val="24"/>
        </w:rPr>
        <w:t xml:space="preserve"> </w:t>
      </w:r>
      <w:proofErr w:type="spellStart"/>
      <w:r w:rsidRPr="00383DB5">
        <w:rPr>
          <w:rFonts w:ascii="Times New Roman" w:hAnsi="Times New Roman" w:cs="Times New Roman"/>
          <w:color w:val="000000" w:themeColor="text1"/>
          <w:sz w:val="24"/>
          <w:szCs w:val="24"/>
        </w:rPr>
        <w:t>TimeSeriesSplit</w:t>
      </w:r>
      <w:proofErr w:type="spellEnd"/>
      <w:r w:rsidRPr="00383DB5">
        <w:rPr>
          <w:rFonts w:ascii="Times New Roman" w:hAnsi="Times New Roman" w:cs="Times New Roman"/>
          <w:color w:val="000000" w:themeColor="text1"/>
          <w:sz w:val="24"/>
          <w:szCs w:val="24"/>
        </w:rPr>
        <w:t xml:space="preserve"> ensures realistic evaluation.</w:t>
      </w:r>
    </w:p>
    <w:p w14:paraId="511B229C" w14:textId="77777777" w:rsidR="00383DB5" w:rsidRPr="00383DB5" w:rsidRDefault="00383DB5" w:rsidP="005A7389">
      <w:pPr>
        <w:numPr>
          <w:ilvl w:val="0"/>
          <w:numId w:val="3"/>
        </w:numPr>
        <w:jc w:val="both"/>
        <w:rPr>
          <w:rFonts w:ascii="Times New Roman" w:hAnsi="Times New Roman" w:cs="Times New Roman"/>
          <w:color w:val="000000" w:themeColor="text1"/>
          <w:sz w:val="24"/>
          <w:szCs w:val="24"/>
        </w:rPr>
      </w:pPr>
      <w:r w:rsidRPr="00383DB5">
        <w:rPr>
          <w:rFonts w:ascii="Times New Roman" w:hAnsi="Times New Roman" w:cs="Times New Roman"/>
          <w:b/>
          <w:bCs/>
          <w:color w:val="000000" w:themeColor="text1"/>
          <w:sz w:val="24"/>
          <w:szCs w:val="24"/>
        </w:rPr>
        <w:t xml:space="preserve">Nonlinear </w:t>
      </w:r>
      <w:proofErr w:type="spellStart"/>
      <w:r w:rsidRPr="00383DB5">
        <w:rPr>
          <w:rFonts w:ascii="Times New Roman" w:hAnsi="Times New Roman" w:cs="Times New Roman"/>
          <w:b/>
          <w:bCs/>
          <w:color w:val="000000" w:themeColor="text1"/>
          <w:sz w:val="24"/>
          <w:szCs w:val="24"/>
        </w:rPr>
        <w:t>Modeling</w:t>
      </w:r>
      <w:proofErr w:type="spellEnd"/>
      <w:r w:rsidRPr="00383DB5">
        <w:rPr>
          <w:rFonts w:ascii="Times New Roman" w:hAnsi="Times New Roman" w:cs="Times New Roman"/>
          <w:b/>
          <w:bCs/>
          <w:color w:val="000000" w:themeColor="text1"/>
          <w:sz w:val="24"/>
          <w:szCs w:val="24"/>
        </w:rPr>
        <w:t xml:space="preserve"> Capability:</w:t>
      </w:r>
      <w:r w:rsidRPr="00383DB5">
        <w:rPr>
          <w:rFonts w:ascii="Times New Roman" w:hAnsi="Times New Roman" w:cs="Times New Roman"/>
          <w:color w:val="000000" w:themeColor="text1"/>
          <w:sz w:val="24"/>
          <w:szCs w:val="24"/>
        </w:rPr>
        <w:t xml:space="preserve"> Ensemble tree models capture complex patterns.</w:t>
      </w:r>
    </w:p>
    <w:p w14:paraId="190BABF7" w14:textId="77777777" w:rsidR="00383DB5" w:rsidRPr="00383DB5" w:rsidRDefault="00383DB5" w:rsidP="005A7389">
      <w:pPr>
        <w:numPr>
          <w:ilvl w:val="0"/>
          <w:numId w:val="3"/>
        </w:numPr>
        <w:jc w:val="both"/>
        <w:rPr>
          <w:rFonts w:ascii="Times New Roman" w:hAnsi="Times New Roman" w:cs="Times New Roman"/>
          <w:color w:val="000000" w:themeColor="text1"/>
          <w:sz w:val="24"/>
          <w:szCs w:val="24"/>
        </w:rPr>
      </w:pPr>
      <w:r w:rsidRPr="00383DB5">
        <w:rPr>
          <w:rFonts w:ascii="Times New Roman" w:hAnsi="Times New Roman" w:cs="Times New Roman"/>
          <w:b/>
          <w:bCs/>
          <w:color w:val="000000" w:themeColor="text1"/>
          <w:sz w:val="24"/>
          <w:szCs w:val="24"/>
        </w:rPr>
        <w:t>Performance Optimization:</w:t>
      </w:r>
      <w:r w:rsidRPr="00383DB5">
        <w:rPr>
          <w:rFonts w:ascii="Times New Roman" w:hAnsi="Times New Roman" w:cs="Times New Roman"/>
          <w:color w:val="000000" w:themeColor="text1"/>
          <w:sz w:val="24"/>
          <w:szCs w:val="24"/>
        </w:rPr>
        <w:t xml:space="preserve"> Weighted ensemble improves stability.</w:t>
      </w:r>
    </w:p>
    <w:p w14:paraId="6FD0EEC8" w14:textId="77777777" w:rsidR="00383DB5" w:rsidRDefault="00383DB5" w:rsidP="005A7389">
      <w:pPr>
        <w:jc w:val="both"/>
        <w:rPr>
          <w:rFonts w:ascii="Times New Roman" w:hAnsi="Times New Roman" w:cs="Times New Roman"/>
          <w:color w:val="000000" w:themeColor="text1"/>
          <w:sz w:val="24"/>
          <w:szCs w:val="24"/>
        </w:rPr>
      </w:pPr>
      <w:r w:rsidRPr="00383DB5">
        <w:rPr>
          <w:rFonts w:ascii="Times New Roman" w:hAnsi="Times New Roman" w:cs="Times New Roman"/>
          <w:color w:val="000000" w:themeColor="text1"/>
          <w:sz w:val="24"/>
          <w:szCs w:val="24"/>
        </w:rPr>
        <w:t xml:space="preserve">The overall architecture forms a comprehensive end-to-end pipeline for ride-demand forecasting. By integrating time-series transformation, supervised learning adaptation, hyperparameter optimization, and ensemble learning, the system provides a scalable and academically sound framework for </w:t>
      </w:r>
      <w:proofErr w:type="spellStart"/>
      <w:r w:rsidRPr="00383DB5">
        <w:rPr>
          <w:rFonts w:ascii="Times New Roman" w:hAnsi="Times New Roman" w:cs="Times New Roman"/>
          <w:color w:val="000000" w:themeColor="text1"/>
          <w:sz w:val="24"/>
          <w:szCs w:val="24"/>
        </w:rPr>
        <w:t>analyzing</w:t>
      </w:r>
      <w:proofErr w:type="spellEnd"/>
      <w:r w:rsidRPr="00383DB5">
        <w:rPr>
          <w:rFonts w:ascii="Times New Roman" w:hAnsi="Times New Roman" w:cs="Times New Roman"/>
          <w:color w:val="000000" w:themeColor="text1"/>
          <w:sz w:val="24"/>
          <w:szCs w:val="24"/>
        </w:rPr>
        <w:t xml:space="preserve"> and predicting Uber trip demand.</w:t>
      </w:r>
    </w:p>
    <w:p w14:paraId="6144322A" w14:textId="77777777" w:rsidR="007151B5" w:rsidRDefault="007151B5" w:rsidP="00383DB5">
      <w:pPr>
        <w:rPr>
          <w:rFonts w:ascii="Times New Roman" w:hAnsi="Times New Roman" w:cs="Times New Roman"/>
          <w:color w:val="000000" w:themeColor="text1"/>
          <w:sz w:val="24"/>
          <w:szCs w:val="24"/>
        </w:rPr>
      </w:pPr>
    </w:p>
    <w:p w14:paraId="50BD51E4" w14:textId="2D0CBF3C" w:rsidR="007151B5" w:rsidRPr="007151B5" w:rsidRDefault="007151B5" w:rsidP="005A7389">
      <w:pPr>
        <w:jc w:val="center"/>
        <w:rPr>
          <w:rFonts w:ascii="Times New Roman" w:hAnsi="Times New Roman" w:cs="Times New Roman"/>
          <w:b/>
          <w:bCs/>
          <w:color w:val="000000" w:themeColor="text1"/>
          <w:sz w:val="24"/>
          <w:szCs w:val="24"/>
          <w:lang w:val="en-IN"/>
        </w:rPr>
      </w:pPr>
      <w:r>
        <w:rPr>
          <w:rFonts w:ascii="Times New Roman" w:hAnsi="Times New Roman" w:cs="Times New Roman"/>
          <w:color w:val="000000" w:themeColor="text1"/>
          <w:sz w:val="28"/>
          <w:szCs w:val="28"/>
        </w:rPr>
        <w:br/>
      </w:r>
      <w:r>
        <w:rPr>
          <w:rFonts w:ascii="Times New Roman" w:hAnsi="Times New Roman" w:cs="Times New Roman"/>
          <w:color w:val="000000" w:themeColor="text1"/>
          <w:sz w:val="28"/>
          <w:szCs w:val="28"/>
        </w:rPr>
        <w:br/>
      </w:r>
      <w:r w:rsidRPr="007151B5">
        <w:rPr>
          <w:rFonts w:ascii="Times New Roman" w:hAnsi="Times New Roman" w:cs="Times New Roman"/>
          <w:b/>
          <w:bCs/>
          <w:color w:val="000000" w:themeColor="text1"/>
          <w:sz w:val="24"/>
          <w:szCs w:val="24"/>
          <w:lang w:val="en-IN"/>
        </w:rPr>
        <w:t>4. METHODOLOGY</w:t>
      </w:r>
    </w:p>
    <w:p w14:paraId="09FB708C"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 xml:space="preserve">The methodology adopted in the Uber Trip Analysis project follows a structured time-series forecasting framework designed to </w:t>
      </w:r>
      <w:proofErr w:type="spellStart"/>
      <w:r w:rsidRPr="007151B5">
        <w:rPr>
          <w:rFonts w:ascii="Times New Roman" w:hAnsi="Times New Roman" w:cs="Times New Roman"/>
          <w:color w:val="000000" w:themeColor="text1"/>
          <w:sz w:val="24"/>
          <w:szCs w:val="24"/>
          <w:lang w:val="en-IN"/>
        </w:rPr>
        <w:t>analyze</w:t>
      </w:r>
      <w:proofErr w:type="spellEnd"/>
      <w:r w:rsidRPr="007151B5">
        <w:rPr>
          <w:rFonts w:ascii="Times New Roman" w:hAnsi="Times New Roman" w:cs="Times New Roman"/>
          <w:color w:val="000000" w:themeColor="text1"/>
          <w:sz w:val="24"/>
          <w:szCs w:val="24"/>
          <w:lang w:val="en-IN"/>
        </w:rPr>
        <w:t xml:space="preserve"> historical ride-hailing data and generate accurate demand predictions. The approach integrates data preprocessing, temporal transformation, feature engineering, supervised machine learning </w:t>
      </w:r>
      <w:proofErr w:type="spellStart"/>
      <w:r w:rsidRPr="007151B5">
        <w:rPr>
          <w:rFonts w:ascii="Times New Roman" w:hAnsi="Times New Roman" w:cs="Times New Roman"/>
          <w:color w:val="000000" w:themeColor="text1"/>
          <w:sz w:val="24"/>
          <w:szCs w:val="24"/>
          <w:lang w:val="en-IN"/>
        </w:rPr>
        <w:t>modeling</w:t>
      </w:r>
      <w:proofErr w:type="spellEnd"/>
      <w:r w:rsidRPr="007151B5">
        <w:rPr>
          <w:rFonts w:ascii="Times New Roman" w:hAnsi="Times New Roman" w:cs="Times New Roman"/>
          <w:color w:val="000000" w:themeColor="text1"/>
          <w:sz w:val="24"/>
          <w:szCs w:val="24"/>
          <w:lang w:val="en-IN"/>
        </w:rPr>
        <w:t>, cross-validation, ensemble learning, and performance evaluation. Each stage is systematically executed to ensure chronological integrity, predictive robustness, and analytical reliability.</w:t>
      </w:r>
    </w:p>
    <w:p w14:paraId="0E1960BC" w14:textId="77777777" w:rsidR="007151B5" w:rsidRPr="007151B5"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37F57349">
          <v:rect id="_x0000_i1038" style="width:0;height:1.5pt" o:hralign="center" o:hrstd="t" o:hr="t" fillcolor="#a0a0a0" stroked="f"/>
        </w:pict>
      </w:r>
    </w:p>
    <w:p w14:paraId="7EA0D6C6" w14:textId="77777777" w:rsidR="007151B5" w:rsidRPr="007151B5" w:rsidRDefault="007151B5" w:rsidP="005A7389">
      <w:pPr>
        <w:jc w:val="both"/>
        <w:rPr>
          <w:rFonts w:ascii="Times New Roman" w:hAnsi="Times New Roman" w:cs="Times New Roman"/>
          <w:b/>
          <w:bCs/>
          <w:color w:val="000000" w:themeColor="text1"/>
          <w:sz w:val="24"/>
          <w:szCs w:val="24"/>
          <w:lang w:val="en-IN"/>
        </w:rPr>
      </w:pPr>
      <w:r w:rsidRPr="007151B5">
        <w:rPr>
          <w:rFonts w:ascii="Times New Roman" w:hAnsi="Times New Roman" w:cs="Times New Roman"/>
          <w:b/>
          <w:bCs/>
          <w:color w:val="000000" w:themeColor="text1"/>
          <w:sz w:val="24"/>
          <w:szCs w:val="24"/>
          <w:lang w:val="en-IN"/>
        </w:rPr>
        <w:lastRenderedPageBreak/>
        <w:t>4.1 Data Collection and Integration</w:t>
      </w:r>
    </w:p>
    <w:p w14:paraId="7B5C58E5"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The dataset utilized in this study consists of Uber trip records obtained from publicly available New York City Taxi and Limousine Commission (TLC) datasets. The data includes pickup-related information recorded over multiple months. Each monthly file is imported and consolidated into a unified dataset to ensure continuity across the full observation period.</w:t>
      </w:r>
    </w:p>
    <w:p w14:paraId="20CB49D8"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 xml:space="preserve">During integration, all records are merged into a single structured </w:t>
      </w:r>
      <w:proofErr w:type="spellStart"/>
      <w:r w:rsidRPr="007151B5">
        <w:rPr>
          <w:rFonts w:ascii="Times New Roman" w:hAnsi="Times New Roman" w:cs="Times New Roman"/>
          <w:color w:val="000000" w:themeColor="text1"/>
          <w:sz w:val="24"/>
          <w:szCs w:val="24"/>
          <w:lang w:val="en-IN"/>
        </w:rPr>
        <w:t>DataFrame</w:t>
      </w:r>
      <w:proofErr w:type="spellEnd"/>
      <w:r w:rsidRPr="007151B5">
        <w:rPr>
          <w:rFonts w:ascii="Times New Roman" w:hAnsi="Times New Roman" w:cs="Times New Roman"/>
          <w:color w:val="000000" w:themeColor="text1"/>
          <w:sz w:val="24"/>
          <w:szCs w:val="24"/>
          <w:lang w:val="en-IN"/>
        </w:rPr>
        <w:t xml:space="preserve">. The timestamp attribute is converted into a standardized datetime format to allow chronological ordering and indexing. Establishing a proper temporal index is critical in time-series forecasting because predictive </w:t>
      </w:r>
      <w:proofErr w:type="spellStart"/>
      <w:r w:rsidRPr="007151B5">
        <w:rPr>
          <w:rFonts w:ascii="Times New Roman" w:hAnsi="Times New Roman" w:cs="Times New Roman"/>
          <w:color w:val="000000" w:themeColor="text1"/>
          <w:sz w:val="24"/>
          <w:szCs w:val="24"/>
          <w:lang w:val="en-IN"/>
        </w:rPr>
        <w:t>modeling</w:t>
      </w:r>
      <w:proofErr w:type="spellEnd"/>
      <w:r w:rsidRPr="007151B5">
        <w:rPr>
          <w:rFonts w:ascii="Times New Roman" w:hAnsi="Times New Roman" w:cs="Times New Roman"/>
          <w:color w:val="000000" w:themeColor="text1"/>
          <w:sz w:val="24"/>
          <w:szCs w:val="24"/>
          <w:lang w:val="en-IN"/>
        </w:rPr>
        <w:t xml:space="preserve"> depends on preserving sequential order. The dataset is sorted chronologically to eliminate inconsistencies and ensure reliable temporal alignment.</w:t>
      </w:r>
    </w:p>
    <w:p w14:paraId="31DCB8AA" w14:textId="77777777" w:rsidR="007151B5" w:rsidRPr="007151B5"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5E547F86">
          <v:rect id="_x0000_i1039" style="width:0;height:1.5pt" o:hralign="center" o:hrstd="t" o:hr="t" fillcolor="#a0a0a0" stroked="f"/>
        </w:pict>
      </w:r>
    </w:p>
    <w:p w14:paraId="7BA51963" w14:textId="77777777" w:rsidR="007151B5" w:rsidRPr="007151B5" w:rsidRDefault="007151B5" w:rsidP="005A7389">
      <w:pPr>
        <w:jc w:val="both"/>
        <w:rPr>
          <w:rFonts w:ascii="Times New Roman" w:hAnsi="Times New Roman" w:cs="Times New Roman"/>
          <w:b/>
          <w:bCs/>
          <w:color w:val="000000" w:themeColor="text1"/>
          <w:sz w:val="24"/>
          <w:szCs w:val="24"/>
          <w:lang w:val="en-IN"/>
        </w:rPr>
      </w:pPr>
      <w:r w:rsidRPr="007151B5">
        <w:rPr>
          <w:rFonts w:ascii="Times New Roman" w:hAnsi="Times New Roman" w:cs="Times New Roman"/>
          <w:b/>
          <w:bCs/>
          <w:color w:val="000000" w:themeColor="text1"/>
          <w:sz w:val="24"/>
          <w:szCs w:val="24"/>
          <w:lang w:val="en-IN"/>
        </w:rPr>
        <w:t>4.2 Data Preprocessing</w:t>
      </w:r>
    </w:p>
    <w:p w14:paraId="07CBDDAF"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Preprocessing is performed to prepare the dataset for time-series analysis. Since the raw data consists of individual trip records rather than structured time-series observations, it must be transformed into a format suitable for forecasting.</w:t>
      </w:r>
    </w:p>
    <w:p w14:paraId="330439A6"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 xml:space="preserve">The timestamp field is converted into a datetime object to enable time-based operations such as resampling and splitting. Any potential inconsistencies, missing values, or formatting irregularities are addressed during this stage. Ensuring data cleanliness at this step prevents </w:t>
      </w:r>
      <w:proofErr w:type="spellStart"/>
      <w:r w:rsidRPr="007151B5">
        <w:rPr>
          <w:rFonts w:ascii="Times New Roman" w:hAnsi="Times New Roman" w:cs="Times New Roman"/>
          <w:color w:val="000000" w:themeColor="text1"/>
          <w:sz w:val="24"/>
          <w:szCs w:val="24"/>
          <w:lang w:val="en-IN"/>
        </w:rPr>
        <w:t>modeling</w:t>
      </w:r>
      <w:proofErr w:type="spellEnd"/>
      <w:r w:rsidRPr="007151B5">
        <w:rPr>
          <w:rFonts w:ascii="Times New Roman" w:hAnsi="Times New Roman" w:cs="Times New Roman"/>
          <w:color w:val="000000" w:themeColor="text1"/>
          <w:sz w:val="24"/>
          <w:szCs w:val="24"/>
          <w:lang w:val="en-IN"/>
        </w:rPr>
        <w:t xml:space="preserve"> distortions in later stages.</w:t>
      </w:r>
    </w:p>
    <w:p w14:paraId="44245C30"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Chronological integrity is strictly maintained throughout preprocessing to prevent future data from influencing past observations.</w:t>
      </w:r>
    </w:p>
    <w:p w14:paraId="41F170D5" w14:textId="77777777" w:rsidR="007151B5" w:rsidRPr="007151B5"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6AAD26DF">
          <v:rect id="_x0000_i1040" style="width:0;height:1.5pt" o:hralign="center" o:hrstd="t" o:hr="t" fillcolor="#a0a0a0" stroked="f"/>
        </w:pict>
      </w:r>
    </w:p>
    <w:p w14:paraId="66827B96" w14:textId="77777777" w:rsidR="007151B5" w:rsidRPr="007151B5" w:rsidRDefault="007151B5" w:rsidP="005A7389">
      <w:pPr>
        <w:jc w:val="both"/>
        <w:rPr>
          <w:rFonts w:ascii="Times New Roman" w:hAnsi="Times New Roman" w:cs="Times New Roman"/>
          <w:b/>
          <w:bCs/>
          <w:color w:val="000000" w:themeColor="text1"/>
          <w:sz w:val="24"/>
          <w:szCs w:val="24"/>
          <w:lang w:val="en-IN"/>
        </w:rPr>
      </w:pPr>
      <w:r w:rsidRPr="007151B5">
        <w:rPr>
          <w:rFonts w:ascii="Times New Roman" w:hAnsi="Times New Roman" w:cs="Times New Roman"/>
          <w:b/>
          <w:bCs/>
          <w:color w:val="000000" w:themeColor="text1"/>
          <w:sz w:val="24"/>
          <w:szCs w:val="24"/>
          <w:lang w:val="en-IN"/>
        </w:rPr>
        <w:t>4.3 Time-Series Aggregation</w:t>
      </w:r>
    </w:p>
    <w:p w14:paraId="36CC0C06"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To convert event-based trip records into a structured time series, the dataset is resampled at a fixed temporal interval. In this project, trip counts are aggregated on an hourly basis. Hourly aggregation captures short-term demand fluctuations while preserving sufficient granularity to model daily seasonality patterns.</w:t>
      </w:r>
    </w:p>
    <w:p w14:paraId="4CF6168C"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The aggregation process groups trip records by hour and calculates the total number of pickups occurring within each interval. The result is a univariate time series representing hourly ride demand.</w:t>
      </w:r>
    </w:p>
    <w:p w14:paraId="17CBE6EF"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 xml:space="preserve">To further understand temporal dynamics, seasonal decomposition is applied to the aggregated time series. Decomposition separates the series into trend, seasonal, and residual components. This step confirms the presence of cyclical demand behavior and assists in selecting appropriate </w:t>
      </w:r>
      <w:proofErr w:type="spellStart"/>
      <w:r w:rsidRPr="007151B5">
        <w:rPr>
          <w:rFonts w:ascii="Times New Roman" w:hAnsi="Times New Roman" w:cs="Times New Roman"/>
          <w:color w:val="000000" w:themeColor="text1"/>
          <w:sz w:val="24"/>
          <w:szCs w:val="24"/>
          <w:lang w:val="en-IN"/>
        </w:rPr>
        <w:t>modeling</w:t>
      </w:r>
      <w:proofErr w:type="spellEnd"/>
      <w:r w:rsidRPr="007151B5">
        <w:rPr>
          <w:rFonts w:ascii="Times New Roman" w:hAnsi="Times New Roman" w:cs="Times New Roman"/>
          <w:color w:val="000000" w:themeColor="text1"/>
          <w:sz w:val="24"/>
          <w:szCs w:val="24"/>
          <w:lang w:val="en-IN"/>
        </w:rPr>
        <w:t xml:space="preserve"> techniques.</w:t>
      </w:r>
    </w:p>
    <w:p w14:paraId="04670BC9" w14:textId="77777777" w:rsidR="007151B5" w:rsidRPr="007151B5"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0FB92822">
          <v:rect id="_x0000_i1041" style="width:0;height:1.5pt" o:hralign="center" o:hrstd="t" o:hr="t" fillcolor="#a0a0a0" stroked="f"/>
        </w:pict>
      </w:r>
    </w:p>
    <w:p w14:paraId="003BD0E6" w14:textId="77777777" w:rsidR="007151B5" w:rsidRPr="007151B5" w:rsidRDefault="007151B5" w:rsidP="005A7389">
      <w:pPr>
        <w:jc w:val="both"/>
        <w:rPr>
          <w:rFonts w:ascii="Times New Roman" w:hAnsi="Times New Roman" w:cs="Times New Roman"/>
          <w:b/>
          <w:bCs/>
          <w:color w:val="000000" w:themeColor="text1"/>
          <w:sz w:val="24"/>
          <w:szCs w:val="24"/>
          <w:lang w:val="en-IN"/>
        </w:rPr>
      </w:pPr>
      <w:r w:rsidRPr="007151B5">
        <w:rPr>
          <w:rFonts w:ascii="Times New Roman" w:hAnsi="Times New Roman" w:cs="Times New Roman"/>
          <w:b/>
          <w:bCs/>
          <w:color w:val="000000" w:themeColor="text1"/>
          <w:sz w:val="24"/>
          <w:szCs w:val="24"/>
          <w:lang w:val="en-IN"/>
        </w:rPr>
        <w:t>4.4 Train-Test Splitting Strategy</w:t>
      </w:r>
    </w:p>
    <w:p w14:paraId="11C9C7D9"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lastRenderedPageBreak/>
        <w:t>Unlike conventional machine learning tasks where random splitting is acceptable, time-series forecasting requires chronological splitting. Random partitioning would introduce data leakage, where future information influences model training.</w:t>
      </w:r>
    </w:p>
    <w:p w14:paraId="05047D78"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Therefore, a cutoff-based splitting strategy is adopted. A specific date is selected as the boundary separating training and testing datasets. All data prior to the cutoff is used for training, while subsequent observations form the testing set. This approach simulates real-world forecasting conditions and ensures that predictions are generated strictly using historical information.</w:t>
      </w:r>
    </w:p>
    <w:p w14:paraId="184E17D4" w14:textId="77777777" w:rsidR="007151B5" w:rsidRPr="007151B5"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4D456223">
          <v:rect id="_x0000_i1042" style="width:0;height:1.5pt" o:hralign="center" o:hrstd="t" o:hr="t" fillcolor="#a0a0a0" stroked="f"/>
        </w:pict>
      </w:r>
    </w:p>
    <w:p w14:paraId="06F4E4A3" w14:textId="77777777" w:rsidR="007151B5" w:rsidRPr="007151B5" w:rsidRDefault="007151B5" w:rsidP="005A7389">
      <w:pPr>
        <w:jc w:val="both"/>
        <w:rPr>
          <w:rFonts w:ascii="Times New Roman" w:hAnsi="Times New Roman" w:cs="Times New Roman"/>
          <w:b/>
          <w:bCs/>
          <w:color w:val="000000" w:themeColor="text1"/>
          <w:sz w:val="24"/>
          <w:szCs w:val="24"/>
          <w:lang w:val="en-IN"/>
        </w:rPr>
      </w:pPr>
      <w:r w:rsidRPr="007151B5">
        <w:rPr>
          <w:rFonts w:ascii="Times New Roman" w:hAnsi="Times New Roman" w:cs="Times New Roman"/>
          <w:b/>
          <w:bCs/>
          <w:color w:val="000000" w:themeColor="text1"/>
          <w:sz w:val="24"/>
          <w:szCs w:val="24"/>
          <w:lang w:val="en-IN"/>
        </w:rPr>
        <w:t>4.5 Feature Engineering: Sliding Window Approach</w:t>
      </w:r>
    </w:p>
    <w:p w14:paraId="7BF3E4DC"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Traditional machine learning algorithms do not inherently capture temporal dependencies. Therefore, temporal relationships must be explicitly encoded using lag-based feature engineering.</w:t>
      </w:r>
    </w:p>
    <w:p w14:paraId="569FBF4B"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 xml:space="preserve">A sliding window technique is implemented with a window size of 24 hours. For each target observation, the preceding </w:t>
      </w:r>
      <w:proofErr w:type="gramStart"/>
      <w:r w:rsidRPr="007151B5">
        <w:rPr>
          <w:rFonts w:ascii="Times New Roman" w:hAnsi="Times New Roman" w:cs="Times New Roman"/>
          <w:color w:val="000000" w:themeColor="text1"/>
          <w:sz w:val="24"/>
          <w:szCs w:val="24"/>
          <w:lang w:val="en-IN"/>
        </w:rPr>
        <w:t>24 hourly</w:t>
      </w:r>
      <w:proofErr w:type="gramEnd"/>
      <w:r w:rsidRPr="007151B5">
        <w:rPr>
          <w:rFonts w:ascii="Times New Roman" w:hAnsi="Times New Roman" w:cs="Times New Roman"/>
          <w:color w:val="000000" w:themeColor="text1"/>
          <w:sz w:val="24"/>
          <w:szCs w:val="24"/>
          <w:lang w:val="en-IN"/>
        </w:rPr>
        <w:t xml:space="preserve"> demand values are used as input features. This transforms the forecasting problem into a supervised regression task where historical demand values predict future demand.</w:t>
      </w:r>
    </w:p>
    <w:p w14:paraId="497A778A"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The sliding window captures short-term autocorrelation patterns and daily seasonality structures commonly observed in transportation data. By representing temporal dependencies explicitly, the system enables tree-based regression models to learn sequential behavior effectively.</w:t>
      </w:r>
    </w:p>
    <w:p w14:paraId="7A48B40F"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Care is taken to ensure that lag features are generated only from past data to prevent leakage across the training and testing sets.</w:t>
      </w:r>
    </w:p>
    <w:p w14:paraId="523095DD" w14:textId="77777777" w:rsidR="007151B5" w:rsidRPr="007151B5"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79D2C4FC">
          <v:rect id="_x0000_i1043" style="width:0;height:1.5pt" o:hralign="center" o:hrstd="t" o:hr="t" fillcolor="#a0a0a0" stroked="f"/>
        </w:pict>
      </w:r>
    </w:p>
    <w:p w14:paraId="2CF22736" w14:textId="77777777" w:rsidR="007151B5" w:rsidRPr="007151B5" w:rsidRDefault="007151B5" w:rsidP="005A7389">
      <w:pPr>
        <w:jc w:val="both"/>
        <w:rPr>
          <w:rFonts w:ascii="Times New Roman" w:hAnsi="Times New Roman" w:cs="Times New Roman"/>
          <w:b/>
          <w:bCs/>
          <w:color w:val="000000" w:themeColor="text1"/>
          <w:sz w:val="24"/>
          <w:szCs w:val="24"/>
          <w:lang w:val="en-IN"/>
        </w:rPr>
      </w:pPr>
      <w:r w:rsidRPr="007151B5">
        <w:rPr>
          <w:rFonts w:ascii="Times New Roman" w:hAnsi="Times New Roman" w:cs="Times New Roman"/>
          <w:b/>
          <w:bCs/>
          <w:color w:val="000000" w:themeColor="text1"/>
          <w:sz w:val="24"/>
          <w:szCs w:val="24"/>
          <w:lang w:val="en-IN"/>
        </w:rPr>
        <w:t>4.6 Model Development</w:t>
      </w:r>
    </w:p>
    <w:p w14:paraId="60D719FB"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Three ensemble-based regression algorithms are selected for demand forecasting:</w:t>
      </w:r>
    </w:p>
    <w:p w14:paraId="370CAA72" w14:textId="77777777" w:rsidR="007151B5" w:rsidRPr="007151B5" w:rsidRDefault="007151B5" w:rsidP="005A7389">
      <w:pPr>
        <w:numPr>
          <w:ilvl w:val="0"/>
          <w:numId w:val="4"/>
        </w:num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Random Forest Regressor</w:t>
      </w:r>
    </w:p>
    <w:p w14:paraId="7BF39F58" w14:textId="77777777" w:rsidR="007151B5" w:rsidRPr="007151B5" w:rsidRDefault="007151B5" w:rsidP="005A7389">
      <w:pPr>
        <w:numPr>
          <w:ilvl w:val="0"/>
          <w:numId w:val="4"/>
        </w:num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Gradient Boosted Regression Trees (GBRT)</w:t>
      </w:r>
    </w:p>
    <w:p w14:paraId="4C34DB32" w14:textId="77777777" w:rsidR="007151B5" w:rsidRPr="007151B5" w:rsidRDefault="007151B5" w:rsidP="005A7389">
      <w:pPr>
        <w:numPr>
          <w:ilvl w:val="0"/>
          <w:numId w:val="4"/>
        </w:num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Extreme Gradient Boosting (</w:t>
      </w:r>
      <w:proofErr w:type="spellStart"/>
      <w:r w:rsidRPr="007151B5">
        <w:rPr>
          <w:rFonts w:ascii="Times New Roman" w:hAnsi="Times New Roman" w:cs="Times New Roman"/>
          <w:color w:val="000000" w:themeColor="text1"/>
          <w:sz w:val="24"/>
          <w:szCs w:val="24"/>
          <w:lang w:val="en-IN"/>
        </w:rPr>
        <w:t>XGBoost</w:t>
      </w:r>
      <w:proofErr w:type="spellEnd"/>
      <w:r w:rsidRPr="007151B5">
        <w:rPr>
          <w:rFonts w:ascii="Times New Roman" w:hAnsi="Times New Roman" w:cs="Times New Roman"/>
          <w:color w:val="000000" w:themeColor="text1"/>
          <w:sz w:val="24"/>
          <w:szCs w:val="24"/>
          <w:lang w:val="en-IN"/>
        </w:rPr>
        <w:t>)</w:t>
      </w:r>
    </w:p>
    <w:p w14:paraId="22C9DA1E"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These models are chosen due to their ability to model nonlinear relationships and capture complex feature interactions without requiring strict parametric assumptions.</w:t>
      </w:r>
    </w:p>
    <w:p w14:paraId="34C17948"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 xml:space="preserve">Random Forest employs a bagging mechanism, constructing multiple decision trees and averaging their outputs to reduce variance. GBRT builds trees sequentially, optimizing residual errors at each stage. </w:t>
      </w:r>
      <w:proofErr w:type="spellStart"/>
      <w:r w:rsidRPr="007151B5">
        <w:rPr>
          <w:rFonts w:ascii="Times New Roman" w:hAnsi="Times New Roman" w:cs="Times New Roman"/>
          <w:color w:val="000000" w:themeColor="text1"/>
          <w:sz w:val="24"/>
          <w:szCs w:val="24"/>
          <w:lang w:val="en-IN"/>
        </w:rPr>
        <w:t>XGBoost</w:t>
      </w:r>
      <w:proofErr w:type="spellEnd"/>
      <w:r w:rsidRPr="007151B5">
        <w:rPr>
          <w:rFonts w:ascii="Times New Roman" w:hAnsi="Times New Roman" w:cs="Times New Roman"/>
          <w:color w:val="000000" w:themeColor="text1"/>
          <w:sz w:val="24"/>
          <w:szCs w:val="24"/>
          <w:lang w:val="en-IN"/>
        </w:rPr>
        <w:t xml:space="preserve"> enhances traditional boosting by incorporating regularization, efficient tree pruning, and parallel computation, leading to improved predictive accuracy and reduced overfitting.</w:t>
      </w:r>
    </w:p>
    <w:p w14:paraId="7D568476" w14:textId="77777777" w:rsidR="007151B5" w:rsidRPr="007151B5"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25DBE372">
          <v:rect id="_x0000_i1044" style="width:0;height:1.5pt" o:hralign="center" o:hrstd="t" o:hr="t" fillcolor="#a0a0a0" stroked="f"/>
        </w:pict>
      </w:r>
    </w:p>
    <w:p w14:paraId="7B24A3BE" w14:textId="77777777" w:rsidR="007151B5" w:rsidRPr="007151B5" w:rsidRDefault="007151B5" w:rsidP="005A7389">
      <w:pPr>
        <w:jc w:val="both"/>
        <w:rPr>
          <w:rFonts w:ascii="Times New Roman" w:hAnsi="Times New Roman" w:cs="Times New Roman"/>
          <w:b/>
          <w:bCs/>
          <w:color w:val="000000" w:themeColor="text1"/>
          <w:sz w:val="24"/>
          <w:szCs w:val="24"/>
          <w:lang w:val="en-IN"/>
        </w:rPr>
      </w:pPr>
      <w:r w:rsidRPr="007151B5">
        <w:rPr>
          <w:rFonts w:ascii="Times New Roman" w:hAnsi="Times New Roman" w:cs="Times New Roman"/>
          <w:b/>
          <w:bCs/>
          <w:color w:val="000000" w:themeColor="text1"/>
          <w:sz w:val="24"/>
          <w:szCs w:val="24"/>
          <w:lang w:val="en-IN"/>
        </w:rPr>
        <w:lastRenderedPageBreak/>
        <w:t>4.7 Hyperparameter Tuning and Cross-Validation</w:t>
      </w:r>
    </w:p>
    <w:p w14:paraId="47AA9A0C"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 xml:space="preserve">To optimize model performance, hyperparameter tuning is performed using </w:t>
      </w:r>
      <w:proofErr w:type="spellStart"/>
      <w:r w:rsidRPr="007151B5">
        <w:rPr>
          <w:rFonts w:ascii="Times New Roman" w:hAnsi="Times New Roman" w:cs="Times New Roman"/>
          <w:color w:val="000000" w:themeColor="text1"/>
          <w:sz w:val="24"/>
          <w:szCs w:val="24"/>
          <w:lang w:val="en-IN"/>
        </w:rPr>
        <w:t>GridSearchCV</w:t>
      </w:r>
      <w:proofErr w:type="spellEnd"/>
      <w:r w:rsidRPr="007151B5">
        <w:rPr>
          <w:rFonts w:ascii="Times New Roman" w:hAnsi="Times New Roman" w:cs="Times New Roman"/>
          <w:color w:val="000000" w:themeColor="text1"/>
          <w:sz w:val="24"/>
          <w:szCs w:val="24"/>
          <w:lang w:val="en-IN"/>
        </w:rPr>
        <w:t>. Parameter combinations such as tree depth, number of estimators, learning rate, and subsampling ratios are systematically evaluated.</w:t>
      </w:r>
    </w:p>
    <w:p w14:paraId="76E49918"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 xml:space="preserve">Given the temporal nature of the dataset, </w:t>
      </w:r>
      <w:proofErr w:type="spellStart"/>
      <w:r w:rsidRPr="007151B5">
        <w:rPr>
          <w:rFonts w:ascii="Times New Roman" w:hAnsi="Times New Roman" w:cs="Times New Roman"/>
          <w:color w:val="000000" w:themeColor="text1"/>
          <w:sz w:val="24"/>
          <w:szCs w:val="24"/>
          <w:lang w:val="en-IN"/>
        </w:rPr>
        <w:t>TimeSeriesSplit</w:t>
      </w:r>
      <w:proofErr w:type="spellEnd"/>
      <w:r w:rsidRPr="007151B5">
        <w:rPr>
          <w:rFonts w:ascii="Times New Roman" w:hAnsi="Times New Roman" w:cs="Times New Roman"/>
          <w:color w:val="000000" w:themeColor="text1"/>
          <w:sz w:val="24"/>
          <w:szCs w:val="24"/>
          <w:lang w:val="en-IN"/>
        </w:rPr>
        <w:t xml:space="preserve"> cross-validation is employed instead of traditional k-fold validation. </w:t>
      </w:r>
      <w:proofErr w:type="spellStart"/>
      <w:r w:rsidRPr="007151B5">
        <w:rPr>
          <w:rFonts w:ascii="Times New Roman" w:hAnsi="Times New Roman" w:cs="Times New Roman"/>
          <w:color w:val="000000" w:themeColor="text1"/>
          <w:sz w:val="24"/>
          <w:szCs w:val="24"/>
          <w:lang w:val="en-IN"/>
        </w:rPr>
        <w:t>TimeSeriesSplit</w:t>
      </w:r>
      <w:proofErr w:type="spellEnd"/>
      <w:r w:rsidRPr="007151B5">
        <w:rPr>
          <w:rFonts w:ascii="Times New Roman" w:hAnsi="Times New Roman" w:cs="Times New Roman"/>
          <w:color w:val="000000" w:themeColor="text1"/>
          <w:sz w:val="24"/>
          <w:szCs w:val="24"/>
          <w:lang w:val="en-IN"/>
        </w:rPr>
        <w:t xml:space="preserve"> preserves chronological order by progressively expanding the training window and validating on subsequent time intervals. This ensures realistic evaluation conditions.</w:t>
      </w:r>
    </w:p>
    <w:p w14:paraId="3AD22CA6"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The validation framework reduces overfitting risk and enhances model generalization across unseen future data.</w:t>
      </w:r>
    </w:p>
    <w:p w14:paraId="2C07AAC2" w14:textId="77777777" w:rsidR="007151B5" w:rsidRPr="007151B5"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7FB15577">
          <v:rect id="_x0000_i1045" style="width:0;height:1.5pt" o:hralign="center" o:hrstd="t" o:hr="t" fillcolor="#a0a0a0" stroked="f"/>
        </w:pict>
      </w:r>
    </w:p>
    <w:p w14:paraId="3D2E8EC5" w14:textId="77777777" w:rsidR="007151B5" w:rsidRPr="007151B5" w:rsidRDefault="007151B5" w:rsidP="005A7389">
      <w:pPr>
        <w:jc w:val="both"/>
        <w:rPr>
          <w:rFonts w:ascii="Times New Roman" w:hAnsi="Times New Roman" w:cs="Times New Roman"/>
          <w:b/>
          <w:bCs/>
          <w:color w:val="000000" w:themeColor="text1"/>
          <w:sz w:val="24"/>
          <w:szCs w:val="24"/>
          <w:lang w:val="en-IN"/>
        </w:rPr>
      </w:pPr>
      <w:r w:rsidRPr="007151B5">
        <w:rPr>
          <w:rFonts w:ascii="Times New Roman" w:hAnsi="Times New Roman" w:cs="Times New Roman"/>
          <w:b/>
          <w:bCs/>
          <w:color w:val="000000" w:themeColor="text1"/>
          <w:sz w:val="24"/>
          <w:szCs w:val="24"/>
          <w:lang w:val="en-IN"/>
        </w:rPr>
        <w:t>4.8 Performance Evaluation</w:t>
      </w:r>
    </w:p>
    <w:p w14:paraId="3E28018B"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Model performance is evaluated using Mean Absolute Percentage Error (MAPE). MAPE measures the average percentage deviation between predicted and actual trip counts, providing an interpretable metric of forecasting accuracy.</w:t>
      </w:r>
    </w:p>
    <w:p w14:paraId="1FD01381"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MAPE is particularly appropriate for transportation demand forecasting because it expresses error relative to actual demand magnitude. Lower MAPE values indicate higher predictive accuracy.</w:t>
      </w:r>
    </w:p>
    <w:p w14:paraId="0C8905D2"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Comparative analysis is conducted across the three models to identify the best-performing algorithm.</w:t>
      </w:r>
    </w:p>
    <w:p w14:paraId="7FB1077A" w14:textId="77777777" w:rsidR="007151B5" w:rsidRPr="007151B5"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5128BA41">
          <v:rect id="_x0000_i1046" style="width:0;height:1.5pt" o:hralign="center" o:hrstd="t" o:hr="t" fillcolor="#a0a0a0" stroked="f"/>
        </w:pict>
      </w:r>
    </w:p>
    <w:p w14:paraId="4578CA62" w14:textId="77777777" w:rsidR="007151B5" w:rsidRPr="007151B5" w:rsidRDefault="007151B5" w:rsidP="005A7389">
      <w:pPr>
        <w:jc w:val="both"/>
        <w:rPr>
          <w:rFonts w:ascii="Times New Roman" w:hAnsi="Times New Roman" w:cs="Times New Roman"/>
          <w:b/>
          <w:bCs/>
          <w:color w:val="000000" w:themeColor="text1"/>
          <w:sz w:val="24"/>
          <w:szCs w:val="24"/>
          <w:lang w:val="en-IN"/>
        </w:rPr>
      </w:pPr>
      <w:r w:rsidRPr="007151B5">
        <w:rPr>
          <w:rFonts w:ascii="Times New Roman" w:hAnsi="Times New Roman" w:cs="Times New Roman"/>
          <w:b/>
          <w:bCs/>
          <w:color w:val="000000" w:themeColor="text1"/>
          <w:sz w:val="24"/>
          <w:szCs w:val="24"/>
          <w:lang w:val="en-IN"/>
        </w:rPr>
        <w:t xml:space="preserve">4.9 Ensemble </w:t>
      </w:r>
      <w:proofErr w:type="spellStart"/>
      <w:r w:rsidRPr="007151B5">
        <w:rPr>
          <w:rFonts w:ascii="Times New Roman" w:hAnsi="Times New Roman" w:cs="Times New Roman"/>
          <w:b/>
          <w:bCs/>
          <w:color w:val="000000" w:themeColor="text1"/>
          <w:sz w:val="24"/>
          <w:szCs w:val="24"/>
          <w:lang w:val="en-IN"/>
        </w:rPr>
        <w:t>Modeling</w:t>
      </w:r>
      <w:proofErr w:type="spellEnd"/>
    </w:p>
    <w:p w14:paraId="45F8DD34"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 xml:space="preserve">To further improve predictive robustness, a weighted ensemble approach is implemented. Rather than selecting a single best-performing model, predictions from Random Forest, GBRT, and </w:t>
      </w:r>
      <w:proofErr w:type="spellStart"/>
      <w:r w:rsidRPr="007151B5">
        <w:rPr>
          <w:rFonts w:ascii="Times New Roman" w:hAnsi="Times New Roman" w:cs="Times New Roman"/>
          <w:color w:val="000000" w:themeColor="text1"/>
          <w:sz w:val="24"/>
          <w:szCs w:val="24"/>
          <w:lang w:val="en-IN"/>
        </w:rPr>
        <w:t>XGBoost</w:t>
      </w:r>
      <w:proofErr w:type="spellEnd"/>
      <w:r w:rsidRPr="007151B5">
        <w:rPr>
          <w:rFonts w:ascii="Times New Roman" w:hAnsi="Times New Roman" w:cs="Times New Roman"/>
          <w:color w:val="000000" w:themeColor="text1"/>
          <w:sz w:val="24"/>
          <w:szCs w:val="24"/>
          <w:lang w:val="en-IN"/>
        </w:rPr>
        <w:t xml:space="preserve"> are combined.</w:t>
      </w:r>
    </w:p>
    <w:p w14:paraId="774AF84B"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Weights are assigned inversely proportional to each model’s MAPE score, ensuring that higher-performing models contribute more strongly to the final prediction. The ensemble prediction is computed as a weighted average of individual outputs.</w:t>
      </w:r>
    </w:p>
    <w:p w14:paraId="12243E60"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Ensemble integration reduces model variance and enhances stability, particularly in fluctuating demand environments. The final ensemble model demonstrates improved predictive consistency compared to standalone models.</w:t>
      </w:r>
    </w:p>
    <w:p w14:paraId="1379965C" w14:textId="77777777" w:rsidR="007151B5" w:rsidRPr="007151B5"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227E2B8D">
          <v:rect id="_x0000_i1047" style="width:0;height:1.5pt" o:hralign="center" o:hrstd="t" o:hr="t" fillcolor="#a0a0a0" stroked="f"/>
        </w:pict>
      </w:r>
    </w:p>
    <w:p w14:paraId="3A8A04B7" w14:textId="77777777" w:rsidR="007151B5" w:rsidRPr="007151B5" w:rsidRDefault="007151B5" w:rsidP="005A7389">
      <w:pPr>
        <w:jc w:val="both"/>
        <w:rPr>
          <w:rFonts w:ascii="Times New Roman" w:hAnsi="Times New Roman" w:cs="Times New Roman"/>
          <w:b/>
          <w:bCs/>
          <w:color w:val="000000" w:themeColor="text1"/>
          <w:sz w:val="24"/>
          <w:szCs w:val="24"/>
          <w:lang w:val="en-IN"/>
        </w:rPr>
      </w:pPr>
      <w:r w:rsidRPr="007151B5">
        <w:rPr>
          <w:rFonts w:ascii="Times New Roman" w:hAnsi="Times New Roman" w:cs="Times New Roman"/>
          <w:b/>
          <w:bCs/>
          <w:color w:val="000000" w:themeColor="text1"/>
          <w:sz w:val="24"/>
          <w:szCs w:val="24"/>
          <w:lang w:val="en-IN"/>
        </w:rPr>
        <w:t>4.10 Visualization and Result Interpretation</w:t>
      </w:r>
    </w:p>
    <w:p w14:paraId="5BE3AA49"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Visualization techniques are applied to compare predicted and actual trip counts. Line plots illustrate temporal alignment between forecasts and observed values, highlighting the model’s ability to capture peak periods and seasonal patterns.</w:t>
      </w:r>
    </w:p>
    <w:p w14:paraId="48088923"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lastRenderedPageBreak/>
        <w:t>Graphical evaluation supports interpretability and confirms that forecasting outputs align with observed demand cycles.</w:t>
      </w:r>
    </w:p>
    <w:p w14:paraId="0A81DCA9" w14:textId="77777777" w:rsidR="007151B5" w:rsidRPr="007151B5"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5D599531">
          <v:rect id="_x0000_i1048" style="width:0;height:1.5pt" o:hralign="center" o:hrstd="t" o:hr="t" fillcolor="#a0a0a0" stroked="f"/>
        </w:pict>
      </w:r>
    </w:p>
    <w:p w14:paraId="32FAE3D0" w14:textId="77777777" w:rsidR="007151B5" w:rsidRPr="007151B5" w:rsidRDefault="007151B5" w:rsidP="005A7389">
      <w:pPr>
        <w:jc w:val="both"/>
        <w:rPr>
          <w:rFonts w:ascii="Times New Roman" w:hAnsi="Times New Roman" w:cs="Times New Roman"/>
          <w:b/>
          <w:bCs/>
          <w:color w:val="000000" w:themeColor="text1"/>
          <w:sz w:val="24"/>
          <w:szCs w:val="24"/>
          <w:lang w:val="en-IN"/>
        </w:rPr>
      </w:pPr>
      <w:r w:rsidRPr="007151B5">
        <w:rPr>
          <w:rFonts w:ascii="Times New Roman" w:hAnsi="Times New Roman" w:cs="Times New Roman"/>
          <w:b/>
          <w:bCs/>
          <w:color w:val="000000" w:themeColor="text1"/>
          <w:sz w:val="24"/>
          <w:szCs w:val="24"/>
          <w:lang w:val="en-IN"/>
        </w:rPr>
        <w:t>Summary of Methodological Framework</w:t>
      </w:r>
    </w:p>
    <w:p w14:paraId="5E0260AD"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The methodology integrates:</w:t>
      </w:r>
    </w:p>
    <w:p w14:paraId="1C43BCF1" w14:textId="77777777" w:rsidR="007151B5" w:rsidRPr="007151B5" w:rsidRDefault="007151B5" w:rsidP="005A7389">
      <w:pPr>
        <w:numPr>
          <w:ilvl w:val="0"/>
          <w:numId w:val="5"/>
        </w:num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Chronological data handling</w:t>
      </w:r>
    </w:p>
    <w:p w14:paraId="6DB43932" w14:textId="77777777" w:rsidR="007151B5" w:rsidRPr="007151B5" w:rsidRDefault="007151B5" w:rsidP="005A7389">
      <w:pPr>
        <w:numPr>
          <w:ilvl w:val="0"/>
          <w:numId w:val="5"/>
        </w:num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Hourly time-series transformation</w:t>
      </w:r>
    </w:p>
    <w:p w14:paraId="36033697" w14:textId="77777777" w:rsidR="007151B5" w:rsidRPr="007151B5" w:rsidRDefault="007151B5" w:rsidP="005A7389">
      <w:pPr>
        <w:numPr>
          <w:ilvl w:val="0"/>
          <w:numId w:val="5"/>
        </w:num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Lag-based supervised learning adaptation</w:t>
      </w:r>
    </w:p>
    <w:p w14:paraId="34520969" w14:textId="77777777" w:rsidR="007151B5" w:rsidRPr="007151B5" w:rsidRDefault="007151B5" w:rsidP="005A7389">
      <w:pPr>
        <w:numPr>
          <w:ilvl w:val="0"/>
          <w:numId w:val="5"/>
        </w:num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Ensemble tree-based regression models</w:t>
      </w:r>
    </w:p>
    <w:p w14:paraId="4A3FD0B8" w14:textId="77777777" w:rsidR="007151B5" w:rsidRPr="007151B5" w:rsidRDefault="007151B5" w:rsidP="005A7389">
      <w:pPr>
        <w:numPr>
          <w:ilvl w:val="0"/>
          <w:numId w:val="5"/>
        </w:num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Time-aware cross-validation</w:t>
      </w:r>
    </w:p>
    <w:p w14:paraId="0D36F8F1" w14:textId="77777777" w:rsidR="007151B5" w:rsidRPr="007151B5" w:rsidRDefault="007151B5" w:rsidP="005A7389">
      <w:pPr>
        <w:numPr>
          <w:ilvl w:val="0"/>
          <w:numId w:val="5"/>
        </w:num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MAPE-based performance evaluation</w:t>
      </w:r>
    </w:p>
    <w:p w14:paraId="10F8DDB7" w14:textId="77777777" w:rsidR="007151B5" w:rsidRPr="007151B5" w:rsidRDefault="007151B5" w:rsidP="005A7389">
      <w:pPr>
        <w:numPr>
          <w:ilvl w:val="0"/>
          <w:numId w:val="5"/>
        </w:num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Weighted ensemble integration</w:t>
      </w:r>
    </w:p>
    <w:p w14:paraId="365E76BE" w14:textId="77777777" w:rsidR="007151B5" w:rsidRPr="007151B5" w:rsidRDefault="007151B5" w:rsidP="005A7389">
      <w:pPr>
        <w:jc w:val="both"/>
        <w:rPr>
          <w:rFonts w:ascii="Times New Roman" w:hAnsi="Times New Roman" w:cs="Times New Roman"/>
          <w:color w:val="000000" w:themeColor="text1"/>
          <w:sz w:val="24"/>
          <w:szCs w:val="24"/>
          <w:lang w:val="en-IN"/>
        </w:rPr>
      </w:pPr>
      <w:r w:rsidRPr="007151B5">
        <w:rPr>
          <w:rFonts w:ascii="Times New Roman" w:hAnsi="Times New Roman" w:cs="Times New Roman"/>
          <w:color w:val="000000" w:themeColor="text1"/>
          <w:sz w:val="24"/>
          <w:szCs w:val="24"/>
          <w:lang w:val="en-IN"/>
        </w:rPr>
        <w:t>This structured framework ensures robust, scalable, and realistic forecasting of Uber trip demand while maintaining academic rigor and methodological integrity.</w:t>
      </w:r>
    </w:p>
    <w:p w14:paraId="51062094" w14:textId="60FE38E1" w:rsidR="007151B5" w:rsidRPr="00383DB5" w:rsidRDefault="007151B5" w:rsidP="00383DB5">
      <w:pPr>
        <w:rPr>
          <w:rFonts w:ascii="Times New Roman" w:hAnsi="Times New Roman" w:cs="Times New Roman"/>
          <w:color w:val="000000" w:themeColor="text1"/>
          <w:sz w:val="24"/>
          <w:szCs w:val="24"/>
        </w:rPr>
      </w:pPr>
    </w:p>
    <w:p w14:paraId="3425F7F8" w14:textId="44A286E0" w:rsidR="00383DB5" w:rsidRDefault="00D1607C" w:rsidP="005A738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ADVANTAGES AND LIMITATIONS</w:t>
      </w:r>
    </w:p>
    <w:p w14:paraId="36F8E033" w14:textId="77777777" w:rsidR="00D1607C" w:rsidRDefault="00D1607C" w:rsidP="009D4E16">
      <w:pPr>
        <w:rPr>
          <w:rFonts w:ascii="Times New Roman" w:hAnsi="Times New Roman" w:cs="Times New Roman"/>
          <w:color w:val="000000" w:themeColor="text1"/>
          <w:sz w:val="28"/>
          <w:szCs w:val="28"/>
        </w:rPr>
      </w:pPr>
    </w:p>
    <w:p w14:paraId="0247F67D" w14:textId="407EEDF6" w:rsidR="00D1607C" w:rsidRDefault="00D1607C" w:rsidP="009D4E1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ADVANTAGES</w:t>
      </w:r>
    </w:p>
    <w:p w14:paraId="07CCFFFE" w14:textId="77777777" w:rsidR="00D1607C" w:rsidRDefault="00D1607C" w:rsidP="009D4E16">
      <w:pPr>
        <w:rPr>
          <w:rFonts w:ascii="Times New Roman" w:hAnsi="Times New Roman" w:cs="Times New Roman"/>
          <w:color w:val="000000" w:themeColor="text1"/>
          <w:sz w:val="28"/>
          <w:szCs w:val="28"/>
        </w:rPr>
      </w:pPr>
    </w:p>
    <w:p w14:paraId="05294949"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Advantages of the Proposed Uber Trip Analysis System</w:t>
      </w:r>
    </w:p>
    <w:p w14:paraId="1BED1C09"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proposed Uber Trip Analysis system offers several technical, analytical, and operational advantages by integrating time-series forecasting with ensemble machine learning models. Its structured design ensures reliability, scalability, and interpretability in ride-demand prediction tasks.</w:t>
      </w:r>
    </w:p>
    <w:p w14:paraId="725946AE"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43FBF737">
          <v:rect id="_x0000_i1049" style="width:0;height:1.5pt" o:hralign="center" o:hrstd="t" o:hr="t" fillcolor="#a0a0a0" stroked="f"/>
        </w:pict>
      </w:r>
    </w:p>
    <w:p w14:paraId="65F97101"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1. Data-Driven Decision Support</w:t>
      </w:r>
    </w:p>
    <w:p w14:paraId="2D710D81"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One of the primary advantages of the system is its ability to convert historical ride-hailing data into actionable insights. By </w:t>
      </w:r>
      <w:proofErr w:type="spellStart"/>
      <w:r w:rsidRPr="00D1607C">
        <w:rPr>
          <w:rFonts w:ascii="Times New Roman" w:hAnsi="Times New Roman" w:cs="Times New Roman"/>
          <w:color w:val="000000" w:themeColor="text1"/>
          <w:sz w:val="24"/>
          <w:szCs w:val="24"/>
          <w:lang w:val="en-IN"/>
        </w:rPr>
        <w:t>analyzing</w:t>
      </w:r>
      <w:proofErr w:type="spellEnd"/>
      <w:r w:rsidRPr="00D1607C">
        <w:rPr>
          <w:rFonts w:ascii="Times New Roman" w:hAnsi="Times New Roman" w:cs="Times New Roman"/>
          <w:color w:val="000000" w:themeColor="text1"/>
          <w:sz w:val="24"/>
          <w:szCs w:val="24"/>
          <w:lang w:val="en-IN"/>
        </w:rPr>
        <w:t xml:space="preserve"> temporal demand patterns, the system enables informed decision-making regarding resource allocation, peak-hour management, and demand forecasting. Unlike traditional survey-based transportation studies, this approach relies on real-world operational data, ensuring higher reliability and practical relevance.</w:t>
      </w:r>
    </w:p>
    <w:p w14:paraId="651FD50B"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3447BF57">
          <v:rect id="_x0000_i1050" style="width:0;height:1.5pt" o:hralign="center" o:hrstd="t" o:hr="t" fillcolor="#a0a0a0" stroked="f"/>
        </w:pict>
      </w:r>
    </w:p>
    <w:p w14:paraId="113CF645"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2. Preservation of Temporal Integrity</w:t>
      </w:r>
    </w:p>
    <w:p w14:paraId="6AC05E6D"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lastRenderedPageBreak/>
        <w:t xml:space="preserve">The system employs chronological train-test splitting and </w:t>
      </w:r>
      <w:proofErr w:type="spellStart"/>
      <w:r w:rsidRPr="00D1607C">
        <w:rPr>
          <w:rFonts w:ascii="Times New Roman" w:hAnsi="Times New Roman" w:cs="Times New Roman"/>
          <w:color w:val="000000" w:themeColor="text1"/>
          <w:sz w:val="24"/>
          <w:szCs w:val="24"/>
          <w:lang w:val="en-IN"/>
        </w:rPr>
        <w:t>TimeSeriesSplit</w:t>
      </w:r>
      <w:proofErr w:type="spellEnd"/>
      <w:r w:rsidRPr="00D1607C">
        <w:rPr>
          <w:rFonts w:ascii="Times New Roman" w:hAnsi="Times New Roman" w:cs="Times New Roman"/>
          <w:color w:val="000000" w:themeColor="text1"/>
          <w:sz w:val="24"/>
          <w:szCs w:val="24"/>
          <w:lang w:val="en-IN"/>
        </w:rPr>
        <w:t xml:space="preserve"> cross-validation. This prevents data leakage and ensures realistic forecasting conditions. Maintaining temporal integrity enhances model credibility, as predictions are generated strictly using past information. This approach closely simulates real-world deployment scenarios and improves generalizability.</w:t>
      </w:r>
    </w:p>
    <w:p w14:paraId="70F35FA0"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3F843596">
          <v:rect id="_x0000_i1051" style="width:0;height:1.5pt" o:hralign="center" o:hrstd="t" o:hr="t" fillcolor="#a0a0a0" stroked="f"/>
        </w:pict>
      </w:r>
    </w:p>
    <w:p w14:paraId="43A869C5"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3. Effective Temporal Feature Engineering</w:t>
      </w:r>
    </w:p>
    <w:p w14:paraId="2EEE9318"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use of a sliding window (lag-based) feature engineering approach enables the system to capture short-term dependencies and daily seasonality patterns in ride demand. By converting time-series data into supervised learning format, the system allows machine learning models to effectively learn sequential behavior. This improves forecasting accuracy compared to models that ignore temporal autocorrelation.</w:t>
      </w:r>
    </w:p>
    <w:p w14:paraId="118DC21C"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4E08922F">
          <v:rect id="_x0000_i1052" style="width:0;height:1.5pt" o:hralign="center" o:hrstd="t" o:hr="t" fillcolor="#a0a0a0" stroked="f"/>
        </w:pict>
      </w:r>
    </w:p>
    <w:p w14:paraId="065C5D1B"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4. Robust Ensemble Learning</w:t>
      </w:r>
    </w:p>
    <w:p w14:paraId="206C7960"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Rather than relying on a single predictive model, the system integrates Random Forest, Gradient Boosted Regression Trees, and </w:t>
      </w: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 xml:space="preserve"> through weighted ensemble </w:t>
      </w:r>
      <w:proofErr w:type="spellStart"/>
      <w:r w:rsidRPr="00D1607C">
        <w:rPr>
          <w:rFonts w:ascii="Times New Roman" w:hAnsi="Times New Roman" w:cs="Times New Roman"/>
          <w:color w:val="000000" w:themeColor="text1"/>
          <w:sz w:val="24"/>
          <w:szCs w:val="24"/>
          <w:lang w:val="en-IN"/>
        </w:rPr>
        <w:t>modeling</w:t>
      </w:r>
      <w:proofErr w:type="spellEnd"/>
      <w:r w:rsidRPr="00D1607C">
        <w:rPr>
          <w:rFonts w:ascii="Times New Roman" w:hAnsi="Times New Roman" w:cs="Times New Roman"/>
          <w:color w:val="000000" w:themeColor="text1"/>
          <w:sz w:val="24"/>
          <w:szCs w:val="24"/>
          <w:lang w:val="en-IN"/>
        </w:rPr>
        <w:t>. This reduces variance and improves prediction stability. Ensemble learning leverages the strengths of multiple algorithms, resulting in enhanced forecasting robustness and reduced susceptibility to individual model weaknesses.</w:t>
      </w:r>
    </w:p>
    <w:p w14:paraId="7C7923ED"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39DCF4FC">
          <v:rect id="_x0000_i1053" style="width:0;height:1.5pt" o:hralign="center" o:hrstd="t" o:hr="t" fillcolor="#a0a0a0" stroked="f"/>
        </w:pict>
      </w:r>
    </w:p>
    <w:p w14:paraId="4E6422F3"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 High Predictive Accuracy</w:t>
      </w:r>
    </w:p>
    <w:p w14:paraId="729D94D3"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The implementation of advanced boosting algorithms, particularly </w:t>
      </w: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 significantly enhances forecasting performance. Through systematic hyperparameter tuning and cross-validation, the system achieves competitive Mean Absolute Percentage Error (MAPE) values. The weighted ensemble further improves predictive consistency, demonstrating strong alignment between predicted and actual demand trends.</w:t>
      </w:r>
    </w:p>
    <w:p w14:paraId="2263469C"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6CAF2E34">
          <v:rect id="_x0000_i1054" style="width:0;height:1.5pt" o:hralign="center" o:hrstd="t" o:hr="t" fillcolor="#a0a0a0" stroked="f"/>
        </w:pict>
      </w:r>
    </w:p>
    <w:p w14:paraId="55988E23"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6. Scalability and Flexibility</w:t>
      </w:r>
    </w:p>
    <w:p w14:paraId="5891A8C9"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architecture is modular and scalable, allowing adaptation to different temporal granularities such as hourly or daily forecasting. It can be extended to incorporate additional features such as weather conditions, event indicators, or geographic segmentation. The use of Python-based libraries ensures compatibility with large datasets and supports deployment in scalable computing environments.</w:t>
      </w:r>
    </w:p>
    <w:p w14:paraId="6704F937"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178C65BF">
          <v:rect id="_x0000_i1055" style="width:0;height:1.5pt" o:hralign="center" o:hrstd="t" o:hr="t" fillcolor="#a0a0a0" stroked="f"/>
        </w:pict>
      </w:r>
    </w:p>
    <w:p w14:paraId="44D996C9"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 xml:space="preserve">7. Nonlinear </w:t>
      </w:r>
      <w:proofErr w:type="spellStart"/>
      <w:r w:rsidRPr="00D1607C">
        <w:rPr>
          <w:rFonts w:ascii="Times New Roman" w:hAnsi="Times New Roman" w:cs="Times New Roman"/>
          <w:b/>
          <w:bCs/>
          <w:color w:val="000000" w:themeColor="text1"/>
          <w:sz w:val="24"/>
          <w:szCs w:val="24"/>
          <w:lang w:val="en-IN"/>
        </w:rPr>
        <w:t>Modeling</w:t>
      </w:r>
      <w:proofErr w:type="spellEnd"/>
      <w:r w:rsidRPr="00D1607C">
        <w:rPr>
          <w:rFonts w:ascii="Times New Roman" w:hAnsi="Times New Roman" w:cs="Times New Roman"/>
          <w:b/>
          <w:bCs/>
          <w:color w:val="000000" w:themeColor="text1"/>
          <w:sz w:val="24"/>
          <w:szCs w:val="24"/>
          <w:lang w:val="en-IN"/>
        </w:rPr>
        <w:t xml:space="preserve"> Capability</w:t>
      </w:r>
    </w:p>
    <w:p w14:paraId="6A7A74C2"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Tree-based ensemble methods effectively capture nonlinear relationships and complex feature interactions. Urban mobility demand is influenced by multiple dynamic factors, and linear models may fail to represent such complexity. The proposed system’s use of boosting </w:t>
      </w:r>
      <w:r w:rsidRPr="00D1607C">
        <w:rPr>
          <w:rFonts w:ascii="Times New Roman" w:hAnsi="Times New Roman" w:cs="Times New Roman"/>
          <w:color w:val="000000" w:themeColor="text1"/>
          <w:sz w:val="24"/>
          <w:szCs w:val="24"/>
          <w:lang w:val="en-IN"/>
        </w:rPr>
        <w:lastRenderedPageBreak/>
        <w:t>algorithms enables it to model nonlinear patterns without requiring strict parametric assumptions.</w:t>
      </w:r>
    </w:p>
    <w:p w14:paraId="76DE2B36"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002816C0">
          <v:rect id="_x0000_i1056" style="width:0;height:1.5pt" o:hralign="center" o:hrstd="t" o:hr="t" fillcolor="#a0a0a0" stroked="f"/>
        </w:pict>
      </w:r>
    </w:p>
    <w:p w14:paraId="442CB6AB"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8. Interpretability and Visualization Support</w:t>
      </w:r>
    </w:p>
    <w:p w14:paraId="0268A84C"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integration of visualization techniques enhances interpretability of results. Seasonal decomposition, demand trend plots, and predicted-versus-actual comparisons allow stakeholders to understand demand fluctuations clearly. This improves transparency and facilitates communication of analytical findings to non-technical decision-makers.</w:t>
      </w:r>
    </w:p>
    <w:p w14:paraId="040D2DDA"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1CFD665F">
          <v:rect id="_x0000_i1057" style="width:0;height:1.5pt" o:hralign="center" o:hrstd="t" o:hr="t" fillcolor="#a0a0a0" stroked="f"/>
        </w:pict>
      </w:r>
    </w:p>
    <w:p w14:paraId="08A4A731"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9. Reduction of Overfitting Risk</w:t>
      </w:r>
    </w:p>
    <w:p w14:paraId="2FAEC69A"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Regularization mechanisms within </w:t>
      </w: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 xml:space="preserve">, combined with cross-validation techniques, reduce overfitting risk. The </w:t>
      </w:r>
      <w:proofErr w:type="spellStart"/>
      <w:r w:rsidRPr="00D1607C">
        <w:rPr>
          <w:rFonts w:ascii="Times New Roman" w:hAnsi="Times New Roman" w:cs="Times New Roman"/>
          <w:color w:val="000000" w:themeColor="text1"/>
          <w:sz w:val="24"/>
          <w:szCs w:val="24"/>
          <w:lang w:val="en-IN"/>
        </w:rPr>
        <w:t>TimeSeriesSplit</w:t>
      </w:r>
      <w:proofErr w:type="spellEnd"/>
      <w:r w:rsidRPr="00D1607C">
        <w:rPr>
          <w:rFonts w:ascii="Times New Roman" w:hAnsi="Times New Roman" w:cs="Times New Roman"/>
          <w:color w:val="000000" w:themeColor="text1"/>
          <w:sz w:val="24"/>
          <w:szCs w:val="24"/>
          <w:lang w:val="en-IN"/>
        </w:rPr>
        <w:t xml:space="preserve"> strategy ensures that model evaluation reflects realistic future forecasting scenarios, thereby improving reliability and stability of predictions.</w:t>
      </w:r>
    </w:p>
    <w:p w14:paraId="5F05DB49"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404CFAD8">
          <v:rect id="_x0000_i1058" style="width:0;height:1.5pt" o:hralign="center" o:hrstd="t" o:hr="t" fillcolor="#a0a0a0" stroked="f"/>
        </w:pict>
      </w:r>
    </w:p>
    <w:p w14:paraId="7EBA748E"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10. Practical Relevance for Urban Planning</w:t>
      </w:r>
    </w:p>
    <w:p w14:paraId="52166126"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system supports real-world applications such as driver deployment optimization, surge pricing strategies, congestion management, and infrastructure planning. By identifying peak demand intervals and recurring seasonal patterns, transportation authorities and ride-hailing platforms can improve operational efficiency and customer service quality.</w:t>
      </w:r>
    </w:p>
    <w:p w14:paraId="3F99C87F"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643FF866">
          <v:rect id="_x0000_i1059" style="width:0;height:1.5pt" o:hralign="center" o:hrstd="t" o:hr="t" fillcolor="#a0a0a0" stroked="f"/>
        </w:pict>
      </w:r>
    </w:p>
    <w:p w14:paraId="09AD73E0"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11. Reproducibility and Structured Workflow</w:t>
      </w:r>
    </w:p>
    <w:p w14:paraId="5E4313A4"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modular architecture and systematic methodology ensure reproducibility of results. Each stage—from data preprocessing to ensemble evaluation—is clearly defined, allowing future researchers to replicate or extend the study. This structured approach enhances academic rigor and methodological transparency.</w:t>
      </w:r>
    </w:p>
    <w:p w14:paraId="3DD51028" w14:textId="77777777" w:rsidR="00D1607C" w:rsidRDefault="00D1607C" w:rsidP="009D4E16">
      <w:pPr>
        <w:rPr>
          <w:rFonts w:ascii="Times New Roman" w:hAnsi="Times New Roman" w:cs="Times New Roman"/>
          <w:color w:val="000000" w:themeColor="text1"/>
          <w:sz w:val="24"/>
          <w:szCs w:val="24"/>
        </w:rPr>
      </w:pPr>
    </w:p>
    <w:p w14:paraId="072C48BB" w14:textId="5EC55B02" w:rsidR="00D1607C" w:rsidRDefault="00D1607C" w:rsidP="005A738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LIMITATIONS</w:t>
      </w:r>
    </w:p>
    <w:p w14:paraId="64CD8C0D" w14:textId="77777777" w:rsidR="00D1607C" w:rsidRDefault="00D1607C" w:rsidP="005A7389">
      <w:pPr>
        <w:jc w:val="both"/>
        <w:rPr>
          <w:rFonts w:ascii="Times New Roman" w:hAnsi="Times New Roman" w:cs="Times New Roman"/>
          <w:color w:val="000000" w:themeColor="text1"/>
          <w:sz w:val="28"/>
          <w:szCs w:val="28"/>
        </w:rPr>
      </w:pPr>
    </w:p>
    <w:p w14:paraId="20873053"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Although the proposed Uber Trip Analysis system demonstrates strong predictive performance and methodological robustness, several limitations must be acknowledged. Identifying these limitations is essential to maintain academic integrity and highlight areas for improvement.</w:t>
      </w:r>
    </w:p>
    <w:p w14:paraId="7D55AB4D"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2D6FF52A">
          <v:rect id="_x0000_i1060" style="width:0;height:1.5pt" o:hralign="center" o:hrstd="t" o:hr="t" fillcolor="#a0a0a0" stroked="f"/>
        </w:pict>
      </w:r>
    </w:p>
    <w:p w14:paraId="5A99B04B"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1. Dependence on Historical Data</w:t>
      </w:r>
    </w:p>
    <w:p w14:paraId="550D08E2"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The system relies entirely on historical trip data to forecast future demand. While lag-based </w:t>
      </w:r>
      <w:proofErr w:type="spellStart"/>
      <w:r w:rsidRPr="00D1607C">
        <w:rPr>
          <w:rFonts w:ascii="Times New Roman" w:hAnsi="Times New Roman" w:cs="Times New Roman"/>
          <w:color w:val="000000" w:themeColor="text1"/>
          <w:sz w:val="24"/>
          <w:szCs w:val="24"/>
          <w:lang w:val="en-IN"/>
        </w:rPr>
        <w:t>modeling</w:t>
      </w:r>
      <w:proofErr w:type="spellEnd"/>
      <w:r w:rsidRPr="00D1607C">
        <w:rPr>
          <w:rFonts w:ascii="Times New Roman" w:hAnsi="Times New Roman" w:cs="Times New Roman"/>
          <w:color w:val="000000" w:themeColor="text1"/>
          <w:sz w:val="24"/>
          <w:szCs w:val="24"/>
          <w:lang w:val="en-IN"/>
        </w:rPr>
        <w:t xml:space="preserve"> captures short-term temporal dependencies, it assumes that future demand patterns will resemble historical behavior. Sudden structural changes such as policy shifts, economic </w:t>
      </w:r>
      <w:r w:rsidRPr="00D1607C">
        <w:rPr>
          <w:rFonts w:ascii="Times New Roman" w:hAnsi="Times New Roman" w:cs="Times New Roman"/>
          <w:color w:val="000000" w:themeColor="text1"/>
          <w:sz w:val="24"/>
          <w:szCs w:val="24"/>
          <w:lang w:val="en-IN"/>
        </w:rPr>
        <w:lastRenderedPageBreak/>
        <w:t>disruptions, pandemics, or unexpected large-scale events may significantly alter demand patterns. In such cases, models trained solely on historical data may fail to adapt accurately.</w:t>
      </w:r>
    </w:p>
    <w:p w14:paraId="701AA58F"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3B1D1CBB">
          <v:rect id="_x0000_i1061" style="width:0;height:1.5pt" o:hralign="center" o:hrstd="t" o:hr="t" fillcolor="#a0a0a0" stroked="f"/>
        </w:pict>
      </w:r>
    </w:p>
    <w:p w14:paraId="494E4886"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2. Limited Feature Scope</w:t>
      </w:r>
    </w:p>
    <w:p w14:paraId="5B4113F8"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current implementation primarily uses historical demand values (lag features) without incorporating external explanatory variables. Urban ride demand is influenced by multiple contextual factors such as weather conditions, public holidays, traffic congestion, special events, fuel prices, and socioeconomic dynamics. The absence of these exogenous variables restricts the model’s ability to capture complex demand drivers beyond temporal autocorrelation.</w:t>
      </w:r>
    </w:p>
    <w:p w14:paraId="6AA80262"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66E40EEB">
          <v:rect id="_x0000_i1062" style="width:0;height:1.5pt" o:hralign="center" o:hrstd="t" o:hr="t" fillcolor="#a0a0a0" stroked="f"/>
        </w:pict>
      </w:r>
    </w:p>
    <w:p w14:paraId="4A705C04"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 xml:space="preserve">3. Single-Dimensional Time-Series </w:t>
      </w:r>
      <w:proofErr w:type="spellStart"/>
      <w:r w:rsidRPr="00D1607C">
        <w:rPr>
          <w:rFonts w:ascii="Times New Roman" w:hAnsi="Times New Roman" w:cs="Times New Roman"/>
          <w:b/>
          <w:bCs/>
          <w:color w:val="000000" w:themeColor="text1"/>
          <w:sz w:val="24"/>
          <w:szCs w:val="24"/>
          <w:lang w:val="en-IN"/>
        </w:rPr>
        <w:t>Modeling</w:t>
      </w:r>
      <w:proofErr w:type="spellEnd"/>
    </w:p>
    <w:p w14:paraId="5386ED4E"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The system treats demand as a univariate time series aggregated at a fixed temporal interval. While this simplifies </w:t>
      </w:r>
      <w:proofErr w:type="spellStart"/>
      <w:r w:rsidRPr="00D1607C">
        <w:rPr>
          <w:rFonts w:ascii="Times New Roman" w:hAnsi="Times New Roman" w:cs="Times New Roman"/>
          <w:color w:val="000000" w:themeColor="text1"/>
          <w:sz w:val="24"/>
          <w:szCs w:val="24"/>
          <w:lang w:val="en-IN"/>
        </w:rPr>
        <w:t>modeling</w:t>
      </w:r>
      <w:proofErr w:type="spellEnd"/>
      <w:r w:rsidRPr="00D1607C">
        <w:rPr>
          <w:rFonts w:ascii="Times New Roman" w:hAnsi="Times New Roman" w:cs="Times New Roman"/>
          <w:color w:val="000000" w:themeColor="text1"/>
          <w:sz w:val="24"/>
          <w:szCs w:val="24"/>
          <w:lang w:val="en-IN"/>
        </w:rPr>
        <w:t xml:space="preserve">, it overlooks spatial heterogeneity and geographical distribution of pickups. Ride demand varies significantly across zones within a city. Aggregated </w:t>
      </w:r>
      <w:proofErr w:type="spellStart"/>
      <w:r w:rsidRPr="00D1607C">
        <w:rPr>
          <w:rFonts w:ascii="Times New Roman" w:hAnsi="Times New Roman" w:cs="Times New Roman"/>
          <w:color w:val="000000" w:themeColor="text1"/>
          <w:sz w:val="24"/>
          <w:szCs w:val="24"/>
          <w:lang w:val="en-IN"/>
        </w:rPr>
        <w:t>modeling</w:t>
      </w:r>
      <w:proofErr w:type="spellEnd"/>
      <w:r w:rsidRPr="00D1607C">
        <w:rPr>
          <w:rFonts w:ascii="Times New Roman" w:hAnsi="Times New Roman" w:cs="Times New Roman"/>
          <w:color w:val="000000" w:themeColor="text1"/>
          <w:sz w:val="24"/>
          <w:szCs w:val="24"/>
          <w:lang w:val="en-IN"/>
        </w:rPr>
        <w:t xml:space="preserve"> may mask localized fluctuations, </w:t>
      </w:r>
      <w:proofErr w:type="gramStart"/>
      <w:r w:rsidRPr="00D1607C">
        <w:rPr>
          <w:rFonts w:ascii="Times New Roman" w:hAnsi="Times New Roman" w:cs="Times New Roman"/>
          <w:color w:val="000000" w:themeColor="text1"/>
          <w:sz w:val="24"/>
          <w:szCs w:val="24"/>
          <w:lang w:val="en-IN"/>
        </w:rPr>
        <w:t>reducing</w:t>
      </w:r>
      <w:proofErr w:type="gramEnd"/>
      <w:r w:rsidRPr="00D1607C">
        <w:rPr>
          <w:rFonts w:ascii="Times New Roman" w:hAnsi="Times New Roman" w:cs="Times New Roman"/>
          <w:color w:val="000000" w:themeColor="text1"/>
          <w:sz w:val="24"/>
          <w:szCs w:val="24"/>
          <w:lang w:val="en-IN"/>
        </w:rPr>
        <w:t xml:space="preserve"> granularity and limiting operational precision.</w:t>
      </w:r>
    </w:p>
    <w:p w14:paraId="7A4A99BB"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561D372B">
          <v:rect id="_x0000_i1063" style="width:0;height:1.5pt" o:hralign="center" o:hrstd="t" o:hr="t" fillcolor="#a0a0a0" stroked="f"/>
        </w:pict>
      </w:r>
    </w:p>
    <w:p w14:paraId="1AF89751"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4. Model Interpretability Constraints</w:t>
      </w:r>
    </w:p>
    <w:p w14:paraId="4DD1C5FB"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Although tree-based ensemble models provide high predictive accuracy, they can be less interpretable compared to traditional statistical models. While feature importance metrics can offer some explanation, ensemble boosting algorithms operate as complex combinations of decision trees. This may reduce transparency when explaining prediction logic to non-technical stakeholders.</w:t>
      </w:r>
    </w:p>
    <w:p w14:paraId="03A519EF"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39DA58BE">
          <v:rect id="_x0000_i1064" style="width:0;height:1.5pt" o:hralign="center" o:hrstd="t" o:hr="t" fillcolor="#a0a0a0" stroked="f"/>
        </w:pict>
      </w:r>
    </w:p>
    <w:p w14:paraId="6FE0A0F1"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 Risk of Overfitting in High-Variance Periods</w:t>
      </w:r>
    </w:p>
    <w:p w14:paraId="178B2375"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Despite the use of cross-validation and regularization techniques, boosting models may still overfit in periods of high volatility. Sudden spikes or irregular demand patterns can disproportionately influence model training. While </w:t>
      </w:r>
      <w:proofErr w:type="spellStart"/>
      <w:r w:rsidRPr="00D1607C">
        <w:rPr>
          <w:rFonts w:ascii="Times New Roman" w:hAnsi="Times New Roman" w:cs="Times New Roman"/>
          <w:color w:val="000000" w:themeColor="text1"/>
          <w:sz w:val="24"/>
          <w:szCs w:val="24"/>
          <w:lang w:val="en-IN"/>
        </w:rPr>
        <w:t>TimeSeriesSplit</w:t>
      </w:r>
      <w:proofErr w:type="spellEnd"/>
      <w:r w:rsidRPr="00D1607C">
        <w:rPr>
          <w:rFonts w:ascii="Times New Roman" w:hAnsi="Times New Roman" w:cs="Times New Roman"/>
          <w:color w:val="000000" w:themeColor="text1"/>
          <w:sz w:val="24"/>
          <w:szCs w:val="24"/>
          <w:lang w:val="en-IN"/>
        </w:rPr>
        <w:t xml:space="preserve"> reduces this risk, complete elimination of overfitting in nonlinear models remains challenging.</w:t>
      </w:r>
    </w:p>
    <w:p w14:paraId="4FDBF42E"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088B4EFD">
          <v:rect id="_x0000_i1065" style="width:0;height:1.5pt" o:hralign="center" o:hrstd="t" o:hr="t" fillcolor="#a0a0a0" stroked="f"/>
        </w:pict>
      </w:r>
    </w:p>
    <w:p w14:paraId="443356C9"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6. Fixed Window Size Assumption</w:t>
      </w:r>
    </w:p>
    <w:p w14:paraId="00954134"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sliding window approach uses a predefined lag size (e.g., 24 hours). This fixed window may not optimally capture longer seasonal cycles such as weekly or monthly trends. Selecting an inappropriate window size could limit model effectiveness. Although the chosen window captures short-term patterns, it may not fully represent broader demand dynamics.</w:t>
      </w:r>
    </w:p>
    <w:p w14:paraId="78F315BE"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6361EAD8">
          <v:rect id="_x0000_i1066" style="width:0;height:1.5pt" o:hralign="center" o:hrstd="t" o:hr="t" fillcolor="#a0a0a0" stroked="f"/>
        </w:pict>
      </w:r>
    </w:p>
    <w:p w14:paraId="20962086"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7. Evaluation Metric Constraints</w:t>
      </w:r>
    </w:p>
    <w:p w14:paraId="3A6A757E"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lastRenderedPageBreak/>
        <w:t>The primary evaluation metric used in the system is Mean Absolute Percentage Error (MAPE). While MAPE provides interpretability and scale independence, it has limitations. Specifically, MAPE can become unstable when actual demand values approach zero. Additionally, relying solely on a single metric may not provide a comprehensive evaluation of model performance across different error dimensions.</w:t>
      </w:r>
    </w:p>
    <w:p w14:paraId="212A412F"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3E7B3D61">
          <v:rect id="_x0000_i1067" style="width:0;height:1.5pt" o:hralign="center" o:hrstd="t" o:hr="t" fillcolor="#a0a0a0" stroked="f"/>
        </w:pict>
      </w:r>
    </w:p>
    <w:p w14:paraId="6D137CD1"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8. Lack of Real-Time Adaptation</w:t>
      </w:r>
    </w:p>
    <w:p w14:paraId="1FA8487A"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current architecture is designed for batch processing and offline forecasting. It does not incorporate real-time data streaming or online learning mechanisms. In operational ride-hailing systems, demand patterns may shift rapidly, requiring dynamic model updates. The absence of real-time retraining limits adaptability in rapidly evolving environments.</w:t>
      </w:r>
    </w:p>
    <w:p w14:paraId="15F12F30"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18EE9512">
          <v:rect id="_x0000_i1068" style="width:0;height:1.5pt" o:hralign="center" o:hrstd="t" o:hr="t" fillcolor="#a0a0a0" stroked="f"/>
        </w:pict>
      </w:r>
    </w:p>
    <w:p w14:paraId="60AC071F"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9. Computational Complexity</w:t>
      </w:r>
    </w:p>
    <w:p w14:paraId="429A236D"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Ensemble methods such as </w:t>
      </w: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 xml:space="preserve"> and Gradient Boosting involve iterative tree construction and hyperparameter tuning, which can be computationally intensive. While feasible for moderate datasets, scalability to extremely large metropolitan datasets may require distributed computing infrastructure or optimization techniques.</w:t>
      </w:r>
    </w:p>
    <w:p w14:paraId="2E4DED68"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13D99D6C">
          <v:rect id="_x0000_i1069" style="width:0;height:1.5pt" o:hralign="center" o:hrstd="t" o:hr="t" fillcolor="#a0a0a0" stroked="f"/>
        </w:pict>
      </w:r>
    </w:p>
    <w:p w14:paraId="7E997C54"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10. Generalization Across Cities</w:t>
      </w:r>
    </w:p>
    <w:p w14:paraId="6143A2A4"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system is trained and evaluated using a specific dataset from a particular urban context. Urban mobility patterns differ across cities due to infrastructure design, population density, and transportation policies. Therefore, model performance may not generalize directly to other cities without retraining and contextual adaptation.</w:t>
      </w:r>
    </w:p>
    <w:p w14:paraId="7AC35ECB"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1E78EF75">
          <v:rect id="_x0000_i1070" style="width:0;height:1.5pt" o:hralign="center" o:hrstd="t" o:hr="t" fillcolor="#a0a0a0" stroked="f"/>
        </w:pict>
      </w:r>
    </w:p>
    <w:p w14:paraId="31D7EAA7" w14:textId="77777777" w:rsidR="00432940" w:rsidRDefault="00432940" w:rsidP="00D1607C">
      <w:pPr>
        <w:rPr>
          <w:rFonts w:ascii="Times New Roman" w:hAnsi="Times New Roman" w:cs="Times New Roman"/>
          <w:b/>
          <w:bCs/>
          <w:color w:val="000000" w:themeColor="text1"/>
          <w:sz w:val="24"/>
          <w:szCs w:val="24"/>
          <w:lang w:val="en-IN"/>
        </w:rPr>
      </w:pPr>
    </w:p>
    <w:p w14:paraId="33A87239" w14:textId="77777777" w:rsidR="00432940" w:rsidRDefault="00432940" w:rsidP="00D1607C">
      <w:pPr>
        <w:rPr>
          <w:rFonts w:ascii="Times New Roman" w:hAnsi="Times New Roman" w:cs="Times New Roman"/>
          <w:b/>
          <w:bCs/>
          <w:color w:val="000000" w:themeColor="text1"/>
          <w:sz w:val="24"/>
          <w:szCs w:val="24"/>
          <w:lang w:val="en-IN"/>
        </w:rPr>
      </w:pPr>
    </w:p>
    <w:p w14:paraId="34187D32" w14:textId="4351C968" w:rsidR="00D1607C" w:rsidRPr="00D1607C" w:rsidRDefault="00D1607C" w:rsidP="00D1607C">
      <w:pPr>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Summary</w:t>
      </w:r>
    </w:p>
    <w:p w14:paraId="2A87ACED"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While the proposed Uber Trip Analysis system demonstrates strong predictive capability and methodological rigor, it is subject to limitations related to data dependency, feature scope, spatial granularity, and adaptability. Recognizing these constraints provides a foundation for future improvements and methodological enhancements. Addressing these limitations through incorporation of external variables, spatial </w:t>
      </w:r>
      <w:proofErr w:type="spellStart"/>
      <w:r w:rsidRPr="00D1607C">
        <w:rPr>
          <w:rFonts w:ascii="Times New Roman" w:hAnsi="Times New Roman" w:cs="Times New Roman"/>
          <w:color w:val="000000" w:themeColor="text1"/>
          <w:sz w:val="24"/>
          <w:szCs w:val="24"/>
          <w:lang w:val="en-IN"/>
        </w:rPr>
        <w:t>modeling</w:t>
      </w:r>
      <w:proofErr w:type="spellEnd"/>
      <w:r w:rsidRPr="00D1607C">
        <w:rPr>
          <w:rFonts w:ascii="Times New Roman" w:hAnsi="Times New Roman" w:cs="Times New Roman"/>
          <w:color w:val="000000" w:themeColor="text1"/>
          <w:sz w:val="24"/>
          <w:szCs w:val="24"/>
          <w:lang w:val="en-IN"/>
        </w:rPr>
        <w:t>, adaptive learning, and broader evaluation metrics can significantly enhance system robustness and practical applicability.</w:t>
      </w:r>
    </w:p>
    <w:p w14:paraId="00CAB177" w14:textId="77777777" w:rsidR="00D1607C" w:rsidRDefault="00D1607C" w:rsidP="009D4E16">
      <w:pPr>
        <w:rPr>
          <w:rFonts w:ascii="Times New Roman" w:hAnsi="Times New Roman" w:cs="Times New Roman"/>
          <w:color w:val="000000" w:themeColor="text1"/>
          <w:sz w:val="24"/>
          <w:szCs w:val="24"/>
        </w:rPr>
      </w:pPr>
    </w:p>
    <w:p w14:paraId="75AD974B" w14:textId="77777777" w:rsidR="005A7389" w:rsidRDefault="005A7389" w:rsidP="009D4E16">
      <w:pPr>
        <w:rPr>
          <w:rFonts w:ascii="Times New Roman" w:hAnsi="Times New Roman" w:cs="Times New Roman"/>
          <w:color w:val="000000" w:themeColor="text1"/>
          <w:sz w:val="28"/>
          <w:szCs w:val="28"/>
        </w:rPr>
      </w:pPr>
    </w:p>
    <w:p w14:paraId="4222AC90" w14:textId="77777777" w:rsidR="005A7389" w:rsidRDefault="005A7389" w:rsidP="009D4E16">
      <w:pPr>
        <w:rPr>
          <w:rFonts w:ascii="Times New Roman" w:hAnsi="Times New Roman" w:cs="Times New Roman"/>
          <w:color w:val="000000" w:themeColor="text1"/>
          <w:sz w:val="28"/>
          <w:szCs w:val="28"/>
        </w:rPr>
      </w:pPr>
    </w:p>
    <w:p w14:paraId="51714BDD" w14:textId="1F921454" w:rsidR="00D1607C" w:rsidRDefault="00D1607C" w:rsidP="005A738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RESULTS AND ANALYSIS</w:t>
      </w:r>
    </w:p>
    <w:p w14:paraId="2A972004" w14:textId="77777777" w:rsidR="00D1607C" w:rsidRDefault="00D1607C" w:rsidP="005A7389">
      <w:pPr>
        <w:jc w:val="both"/>
        <w:rPr>
          <w:rFonts w:ascii="Times New Roman" w:hAnsi="Times New Roman" w:cs="Times New Roman"/>
          <w:color w:val="000000" w:themeColor="text1"/>
          <w:sz w:val="28"/>
          <w:szCs w:val="28"/>
        </w:rPr>
      </w:pPr>
    </w:p>
    <w:p w14:paraId="3EF16FAC"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5.1 Exploratory Analysis of Demand Patterns</w:t>
      </w:r>
    </w:p>
    <w:p w14:paraId="4F55FAF7"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Before evaluating predictive models, exploratory data analysis was conducted to understand the intrinsic characteristics of Uber trip demand. The aggregated time-series data exhibited strong daily seasonality, with recurring demand peaks during morning and evening hours. These peak intervals correspond to commuting patterns and typical urban activity cycles.</w:t>
      </w:r>
    </w:p>
    <w:p w14:paraId="3089BBA2"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Seasonal decomposition further revealed three distinct components: trend, seasonal variation, and residual noise. The trend component indicated gradual fluctuations in overall demand volume across the observation period, while the seasonal component demonstrated repetitive intra-day cycles. The residual component captured irregular fluctuations not explained by trend or seasonality.</w:t>
      </w:r>
    </w:p>
    <w:p w14:paraId="2EF010E4"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presence of consistent periodic patterns justified the selection of lag-based supervised learning models. Additionally, the heavy concentration of demand within specific time intervals indicated strong short-term autocorrelation, reinforcing the effectiveness of the sliding window feature engineering approach.</w:t>
      </w:r>
    </w:p>
    <w:p w14:paraId="4AC4C8E7"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76A90293">
          <v:rect id="_x0000_i1071" style="width:0;height:1.5pt" o:hralign="center" o:hrstd="t" o:hr="t" fillcolor="#a0a0a0" stroked="f"/>
        </w:pict>
      </w:r>
    </w:p>
    <w:p w14:paraId="7A5C2A18"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5.2 Model Training Performance</w:t>
      </w:r>
    </w:p>
    <w:p w14:paraId="3CC7D54D"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Three ensemble-based regression models were trained and evaluated:</w:t>
      </w:r>
    </w:p>
    <w:p w14:paraId="594ECB1B" w14:textId="77777777" w:rsidR="00D1607C" w:rsidRPr="00D1607C" w:rsidRDefault="00D1607C" w:rsidP="005A7389">
      <w:pPr>
        <w:numPr>
          <w:ilvl w:val="0"/>
          <w:numId w:val="6"/>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Random Forest Regressor</w:t>
      </w:r>
    </w:p>
    <w:p w14:paraId="3ED2A65F" w14:textId="77777777" w:rsidR="00D1607C" w:rsidRPr="00D1607C" w:rsidRDefault="00D1607C" w:rsidP="005A7389">
      <w:pPr>
        <w:numPr>
          <w:ilvl w:val="0"/>
          <w:numId w:val="6"/>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Gradient Boosted Regression Trees (GBRT)</w:t>
      </w:r>
    </w:p>
    <w:p w14:paraId="32456301" w14:textId="77777777" w:rsidR="00D1607C" w:rsidRPr="00D1607C" w:rsidRDefault="00D1607C" w:rsidP="005A7389">
      <w:pPr>
        <w:numPr>
          <w:ilvl w:val="0"/>
          <w:numId w:val="6"/>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Extreme Gradient Boosting (</w:t>
      </w: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w:t>
      </w:r>
    </w:p>
    <w:p w14:paraId="2AF3E4B2"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Each model was trained using lag-based input features generated from the previous </w:t>
      </w:r>
      <w:proofErr w:type="gramStart"/>
      <w:r w:rsidRPr="00D1607C">
        <w:rPr>
          <w:rFonts w:ascii="Times New Roman" w:hAnsi="Times New Roman" w:cs="Times New Roman"/>
          <w:color w:val="000000" w:themeColor="text1"/>
          <w:sz w:val="24"/>
          <w:szCs w:val="24"/>
          <w:lang w:val="en-IN"/>
        </w:rPr>
        <w:t>24 hourly</w:t>
      </w:r>
      <w:proofErr w:type="gramEnd"/>
      <w:r w:rsidRPr="00D1607C">
        <w:rPr>
          <w:rFonts w:ascii="Times New Roman" w:hAnsi="Times New Roman" w:cs="Times New Roman"/>
          <w:color w:val="000000" w:themeColor="text1"/>
          <w:sz w:val="24"/>
          <w:szCs w:val="24"/>
          <w:lang w:val="en-IN"/>
        </w:rPr>
        <w:t xml:space="preserve"> observations. Hyperparameter tuning was performed using </w:t>
      </w:r>
      <w:proofErr w:type="spellStart"/>
      <w:r w:rsidRPr="00D1607C">
        <w:rPr>
          <w:rFonts w:ascii="Times New Roman" w:hAnsi="Times New Roman" w:cs="Times New Roman"/>
          <w:color w:val="000000" w:themeColor="text1"/>
          <w:sz w:val="24"/>
          <w:szCs w:val="24"/>
          <w:lang w:val="en-IN"/>
        </w:rPr>
        <w:t>GridSearchCV</w:t>
      </w:r>
      <w:proofErr w:type="spellEnd"/>
      <w:r w:rsidRPr="00D1607C">
        <w:rPr>
          <w:rFonts w:ascii="Times New Roman" w:hAnsi="Times New Roman" w:cs="Times New Roman"/>
          <w:color w:val="000000" w:themeColor="text1"/>
          <w:sz w:val="24"/>
          <w:szCs w:val="24"/>
          <w:lang w:val="en-IN"/>
        </w:rPr>
        <w:t xml:space="preserve"> in conjunction with </w:t>
      </w:r>
      <w:proofErr w:type="spellStart"/>
      <w:r w:rsidRPr="00D1607C">
        <w:rPr>
          <w:rFonts w:ascii="Times New Roman" w:hAnsi="Times New Roman" w:cs="Times New Roman"/>
          <w:color w:val="000000" w:themeColor="text1"/>
          <w:sz w:val="24"/>
          <w:szCs w:val="24"/>
          <w:lang w:val="en-IN"/>
        </w:rPr>
        <w:t>TimeSeriesSplit</w:t>
      </w:r>
      <w:proofErr w:type="spellEnd"/>
      <w:r w:rsidRPr="00D1607C">
        <w:rPr>
          <w:rFonts w:ascii="Times New Roman" w:hAnsi="Times New Roman" w:cs="Times New Roman"/>
          <w:color w:val="000000" w:themeColor="text1"/>
          <w:sz w:val="24"/>
          <w:szCs w:val="24"/>
          <w:lang w:val="en-IN"/>
        </w:rPr>
        <w:t xml:space="preserve"> cross-validation to ensure chronological consistency.</w:t>
      </w:r>
    </w:p>
    <w:p w14:paraId="69995781"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5.2.1 Random Forest Regressor</w:t>
      </w:r>
    </w:p>
    <w:p w14:paraId="3ABEDDB5"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The Random Forest model demonstrated stable performance across validation folds. Due to its bagging mechanism, it effectively reduced variance and avoided extreme prediction errors. The model achieved a Mean Absolute Percentage Error (MAPE) of approximately </w:t>
      </w:r>
      <w:r w:rsidRPr="00D1607C">
        <w:rPr>
          <w:rFonts w:ascii="Times New Roman" w:hAnsi="Times New Roman" w:cs="Times New Roman"/>
          <w:b/>
          <w:bCs/>
          <w:color w:val="000000" w:themeColor="text1"/>
          <w:sz w:val="24"/>
          <w:szCs w:val="24"/>
          <w:lang w:val="en-IN"/>
        </w:rPr>
        <w:t>9.61%</w:t>
      </w:r>
      <w:r w:rsidRPr="00D1607C">
        <w:rPr>
          <w:rFonts w:ascii="Times New Roman" w:hAnsi="Times New Roman" w:cs="Times New Roman"/>
          <w:color w:val="000000" w:themeColor="text1"/>
          <w:sz w:val="24"/>
          <w:szCs w:val="24"/>
          <w:lang w:val="en-IN"/>
        </w:rPr>
        <w:t xml:space="preserve"> on the test dataset.</w:t>
      </w:r>
    </w:p>
    <w:p w14:paraId="474C4D88"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Random Forest captured general demand trends accurately but showed minor smoothing effects around sharp peaks. This behavior is characteristic of averaging-based ensemble methods, where extreme values may be slightly underpredicted.</w:t>
      </w:r>
    </w:p>
    <w:p w14:paraId="55474002"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4CD4AC66">
          <v:rect id="_x0000_i1072" style="width:0;height:1.5pt" o:hralign="center" o:hrstd="t" o:hr="t" fillcolor="#a0a0a0" stroked="f"/>
        </w:pict>
      </w:r>
    </w:p>
    <w:p w14:paraId="296F7242"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5.2.2 Gradient Boosted Regression Trees (GBRT)</w:t>
      </w:r>
    </w:p>
    <w:p w14:paraId="337F062D"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lastRenderedPageBreak/>
        <w:t xml:space="preserve">The GBRT model improved predictive sensitivity compared to Random Forest by iteratively correcting residual errors. It achieved a MAPE of approximately </w:t>
      </w:r>
      <w:r w:rsidRPr="00D1607C">
        <w:rPr>
          <w:rFonts w:ascii="Times New Roman" w:hAnsi="Times New Roman" w:cs="Times New Roman"/>
          <w:b/>
          <w:bCs/>
          <w:color w:val="000000" w:themeColor="text1"/>
          <w:sz w:val="24"/>
          <w:szCs w:val="24"/>
          <w:lang w:val="en-IN"/>
        </w:rPr>
        <w:t>10.02%</w:t>
      </w:r>
      <w:r w:rsidRPr="00D1607C">
        <w:rPr>
          <w:rFonts w:ascii="Times New Roman" w:hAnsi="Times New Roman" w:cs="Times New Roman"/>
          <w:color w:val="000000" w:themeColor="text1"/>
          <w:sz w:val="24"/>
          <w:szCs w:val="24"/>
          <w:lang w:val="en-IN"/>
        </w:rPr>
        <w:t>.</w:t>
      </w:r>
    </w:p>
    <w:p w14:paraId="2B1CA8AB"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While GBRT demonstrated improved responsiveness to peak demand fluctuations, it exhibited slightly higher variability in prediction accuracy during irregular intervals. The model’s sequential boosting structure allowed better adaptation to nonlinear patterns but required careful tuning to prevent overfitting.</w:t>
      </w:r>
    </w:p>
    <w:p w14:paraId="057F6411"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15E6AD95">
          <v:rect id="_x0000_i1073" style="width:0;height:1.5pt" o:hralign="center" o:hrstd="t" o:hr="t" fillcolor="#a0a0a0" stroked="f"/>
        </w:pict>
      </w:r>
    </w:p>
    <w:p w14:paraId="032E9FA5"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5.2.3 Extreme Gradient Boosting (</w:t>
      </w:r>
      <w:proofErr w:type="spellStart"/>
      <w:r w:rsidRPr="00D1607C">
        <w:rPr>
          <w:rFonts w:ascii="Times New Roman" w:hAnsi="Times New Roman" w:cs="Times New Roman"/>
          <w:b/>
          <w:bCs/>
          <w:color w:val="000000" w:themeColor="text1"/>
          <w:sz w:val="24"/>
          <w:szCs w:val="24"/>
          <w:lang w:val="en-IN"/>
        </w:rPr>
        <w:t>XGBoost</w:t>
      </w:r>
      <w:proofErr w:type="spellEnd"/>
      <w:r w:rsidRPr="00D1607C">
        <w:rPr>
          <w:rFonts w:ascii="Times New Roman" w:hAnsi="Times New Roman" w:cs="Times New Roman"/>
          <w:b/>
          <w:bCs/>
          <w:color w:val="000000" w:themeColor="text1"/>
          <w:sz w:val="24"/>
          <w:szCs w:val="24"/>
          <w:lang w:val="en-IN"/>
        </w:rPr>
        <w:t>)</w:t>
      </w:r>
    </w:p>
    <w:p w14:paraId="2EAF2AA6"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Among the individual models, </w:t>
      </w: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 xml:space="preserve"> delivered the best performance with a MAPE of approximately </w:t>
      </w:r>
      <w:r w:rsidRPr="00D1607C">
        <w:rPr>
          <w:rFonts w:ascii="Times New Roman" w:hAnsi="Times New Roman" w:cs="Times New Roman"/>
          <w:b/>
          <w:bCs/>
          <w:color w:val="000000" w:themeColor="text1"/>
          <w:sz w:val="24"/>
          <w:szCs w:val="24"/>
          <w:lang w:val="en-IN"/>
        </w:rPr>
        <w:t>8.37%</w:t>
      </w:r>
      <w:r w:rsidRPr="00D1607C">
        <w:rPr>
          <w:rFonts w:ascii="Times New Roman" w:hAnsi="Times New Roman" w:cs="Times New Roman"/>
          <w:color w:val="000000" w:themeColor="text1"/>
          <w:sz w:val="24"/>
          <w:szCs w:val="24"/>
          <w:lang w:val="en-IN"/>
        </w:rPr>
        <w:t>. The enhanced regularization mechanisms and optimized tree construction contributed to its superior forecasting accuracy.</w:t>
      </w:r>
    </w:p>
    <w:p w14:paraId="1103F482" w14:textId="77777777" w:rsidR="00D1607C" w:rsidRPr="00D1607C" w:rsidRDefault="00D1607C" w:rsidP="005A7389">
      <w:pPr>
        <w:jc w:val="both"/>
        <w:rPr>
          <w:rFonts w:ascii="Times New Roman" w:hAnsi="Times New Roman" w:cs="Times New Roman"/>
          <w:color w:val="000000" w:themeColor="text1"/>
          <w:sz w:val="24"/>
          <w:szCs w:val="24"/>
          <w:lang w:val="en-IN"/>
        </w:rPr>
      </w:pP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 xml:space="preserve"> effectively captured both short-term fluctuations and recurring seasonal patterns. The model demonstrated strong alignment between predicted and actual values, particularly during high-demand periods. Its ability to handle nonlinear interactions and complex feature relationships provided a measurable advantage over the other algorithms.</w:t>
      </w:r>
    </w:p>
    <w:p w14:paraId="5FC7CD4E"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4D9DEF84">
          <v:rect id="_x0000_i1074" style="width:0;height:1.5pt" o:hralign="center" o:hrstd="t" o:hr="t" fillcolor="#a0a0a0" stroked="f"/>
        </w:pict>
      </w:r>
    </w:p>
    <w:p w14:paraId="0F1C1E61"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5.3 Comparative Performance Analysis</w:t>
      </w:r>
    </w:p>
    <w:p w14:paraId="44C61813"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A comparative evaluation of the three models highlights several key observations:</w:t>
      </w:r>
    </w:p>
    <w:p w14:paraId="7E966A83" w14:textId="77777777" w:rsidR="00D1607C" w:rsidRPr="00D1607C" w:rsidRDefault="00D1607C" w:rsidP="005A7389">
      <w:pPr>
        <w:numPr>
          <w:ilvl w:val="0"/>
          <w:numId w:val="7"/>
        </w:numPr>
        <w:jc w:val="both"/>
        <w:rPr>
          <w:rFonts w:ascii="Times New Roman" w:hAnsi="Times New Roman" w:cs="Times New Roman"/>
          <w:color w:val="000000" w:themeColor="text1"/>
          <w:sz w:val="24"/>
          <w:szCs w:val="24"/>
          <w:lang w:val="en-IN"/>
        </w:rPr>
      </w:pP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 xml:space="preserve"> achieved the lowest error rate, indicating stronger generalization capability.</w:t>
      </w:r>
    </w:p>
    <w:p w14:paraId="6B812D15" w14:textId="77777777" w:rsidR="00D1607C" w:rsidRPr="00D1607C" w:rsidRDefault="00D1607C" w:rsidP="005A7389">
      <w:pPr>
        <w:numPr>
          <w:ilvl w:val="0"/>
          <w:numId w:val="7"/>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Random Forest provided stable and reliable predictions with moderate accuracy.</w:t>
      </w:r>
    </w:p>
    <w:p w14:paraId="55AB6475" w14:textId="77777777" w:rsidR="00D1607C" w:rsidRPr="00D1607C" w:rsidRDefault="00D1607C" w:rsidP="005A7389">
      <w:pPr>
        <w:numPr>
          <w:ilvl w:val="0"/>
          <w:numId w:val="7"/>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GBRT demonstrated competitive performance but required careful parameter tuning.</w:t>
      </w:r>
    </w:p>
    <w:p w14:paraId="2B39B0A6"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The performance differences suggest that boosting-based algorithms are better suited for </w:t>
      </w:r>
      <w:proofErr w:type="spellStart"/>
      <w:r w:rsidRPr="00D1607C">
        <w:rPr>
          <w:rFonts w:ascii="Times New Roman" w:hAnsi="Times New Roman" w:cs="Times New Roman"/>
          <w:color w:val="000000" w:themeColor="text1"/>
          <w:sz w:val="24"/>
          <w:szCs w:val="24"/>
          <w:lang w:val="en-IN"/>
        </w:rPr>
        <w:t>modeling</w:t>
      </w:r>
      <w:proofErr w:type="spellEnd"/>
      <w:r w:rsidRPr="00D1607C">
        <w:rPr>
          <w:rFonts w:ascii="Times New Roman" w:hAnsi="Times New Roman" w:cs="Times New Roman"/>
          <w:color w:val="000000" w:themeColor="text1"/>
          <w:sz w:val="24"/>
          <w:szCs w:val="24"/>
          <w:lang w:val="en-IN"/>
        </w:rPr>
        <w:t xml:space="preserve"> dynamic and nonlinear transportation demand patterns. However, variance reduction techniques in Random Forest contributed to stability during irregular intervals.</w:t>
      </w:r>
    </w:p>
    <w:p w14:paraId="5F3AA978"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consistent improvement in performance through boosting methods confirms the importance of iterative residual learning in demand forecasting tasks.</w:t>
      </w:r>
    </w:p>
    <w:p w14:paraId="68844046"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3EFA723F">
          <v:rect id="_x0000_i1075" style="width:0;height:1.5pt" o:hralign="center" o:hrstd="t" o:hr="t" fillcolor="#a0a0a0" stroked="f"/>
        </w:pict>
      </w:r>
    </w:p>
    <w:p w14:paraId="18054437" w14:textId="77777777" w:rsidR="00432940" w:rsidRDefault="00432940" w:rsidP="005A7389">
      <w:pPr>
        <w:jc w:val="both"/>
        <w:rPr>
          <w:rFonts w:ascii="Times New Roman" w:hAnsi="Times New Roman" w:cs="Times New Roman"/>
          <w:b/>
          <w:bCs/>
          <w:color w:val="000000" w:themeColor="text1"/>
          <w:sz w:val="24"/>
          <w:szCs w:val="24"/>
          <w:lang w:val="en-IN"/>
        </w:rPr>
      </w:pPr>
    </w:p>
    <w:p w14:paraId="0B0C91B4" w14:textId="77777777" w:rsidR="00432940" w:rsidRDefault="00432940" w:rsidP="005A7389">
      <w:pPr>
        <w:jc w:val="both"/>
        <w:rPr>
          <w:rFonts w:ascii="Times New Roman" w:hAnsi="Times New Roman" w:cs="Times New Roman"/>
          <w:b/>
          <w:bCs/>
          <w:color w:val="000000" w:themeColor="text1"/>
          <w:sz w:val="24"/>
          <w:szCs w:val="24"/>
          <w:lang w:val="en-IN"/>
        </w:rPr>
      </w:pPr>
    </w:p>
    <w:p w14:paraId="34A2BBE9" w14:textId="1D16B438"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5.4 Ensemble Model Performance</w:t>
      </w:r>
    </w:p>
    <w:p w14:paraId="620FA47F"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To enhance predictive robustness, a weighted ensemble model was constructed. The ensemble combined predictions from </w:t>
      </w: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 Random Forest, and GBRT using weights inversely proportional to their MAPE scores. This approach ensured that higher-performing models contributed more significantly to the final output.</w:t>
      </w:r>
    </w:p>
    <w:p w14:paraId="0D268796"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lastRenderedPageBreak/>
        <w:t xml:space="preserve">The ensemble achieved a MAPE of approximately </w:t>
      </w:r>
      <w:r w:rsidRPr="00D1607C">
        <w:rPr>
          <w:rFonts w:ascii="Times New Roman" w:hAnsi="Times New Roman" w:cs="Times New Roman"/>
          <w:b/>
          <w:bCs/>
          <w:color w:val="000000" w:themeColor="text1"/>
          <w:sz w:val="24"/>
          <w:szCs w:val="24"/>
          <w:lang w:val="en-IN"/>
        </w:rPr>
        <w:t>8.60%</w:t>
      </w:r>
      <w:r w:rsidRPr="00D1607C">
        <w:rPr>
          <w:rFonts w:ascii="Times New Roman" w:hAnsi="Times New Roman" w:cs="Times New Roman"/>
          <w:color w:val="000000" w:themeColor="text1"/>
          <w:sz w:val="24"/>
          <w:szCs w:val="24"/>
          <w:lang w:val="en-IN"/>
        </w:rPr>
        <w:t xml:space="preserve">, demonstrating improved stability compared to standalone models. Although the ensemble did not significantly outperform </w:t>
      </w: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 xml:space="preserve"> individually, it provided greater robustness against occasional prediction deviations.</w:t>
      </w:r>
    </w:p>
    <w:p w14:paraId="1A2C4B1A"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ensemble’s performance illustrates the principle that combining multiple models can reduce variance and improve overall consistency. This is particularly valuable in transportation systems where demand volatility may vary across time intervals.</w:t>
      </w:r>
    </w:p>
    <w:p w14:paraId="3049F478"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28FDA5D1">
          <v:rect id="_x0000_i1076" style="width:0;height:1.5pt" o:hralign="center" o:hrstd="t" o:hr="t" fillcolor="#a0a0a0" stroked="f"/>
        </w:pict>
      </w:r>
    </w:p>
    <w:p w14:paraId="20347923"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5.5 Prediction Behavior Analysis</w:t>
      </w:r>
    </w:p>
    <w:p w14:paraId="1817E984"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Graphical comparison between predicted and actual demand values reveals several important patterns:</w:t>
      </w:r>
    </w:p>
    <w:p w14:paraId="68663076" w14:textId="77777777" w:rsidR="00D1607C" w:rsidRPr="00D1607C" w:rsidRDefault="00D1607C" w:rsidP="005A7389">
      <w:pPr>
        <w:numPr>
          <w:ilvl w:val="0"/>
          <w:numId w:val="8"/>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models successfully captured peak demand periods.</w:t>
      </w:r>
    </w:p>
    <w:p w14:paraId="335E11F5" w14:textId="77777777" w:rsidR="00D1607C" w:rsidRPr="00D1607C" w:rsidRDefault="00D1607C" w:rsidP="005A7389">
      <w:pPr>
        <w:numPr>
          <w:ilvl w:val="0"/>
          <w:numId w:val="8"/>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Seasonal daily cycles were accurately reflected.</w:t>
      </w:r>
    </w:p>
    <w:p w14:paraId="3AE3BDD8" w14:textId="77777777" w:rsidR="00D1607C" w:rsidRPr="00D1607C" w:rsidRDefault="00D1607C" w:rsidP="005A7389">
      <w:pPr>
        <w:numPr>
          <w:ilvl w:val="0"/>
          <w:numId w:val="8"/>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Prediction lag was minimal.</w:t>
      </w:r>
    </w:p>
    <w:p w14:paraId="4DF6D924" w14:textId="77777777" w:rsidR="00D1607C" w:rsidRPr="00D1607C" w:rsidRDefault="00D1607C" w:rsidP="005A7389">
      <w:pPr>
        <w:numPr>
          <w:ilvl w:val="0"/>
          <w:numId w:val="8"/>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Underprediction occurred occasionally during sudden demand spikes.</w:t>
      </w:r>
    </w:p>
    <w:p w14:paraId="11F51379" w14:textId="77777777" w:rsidR="00D1607C" w:rsidRPr="00D1607C" w:rsidRDefault="00D1607C" w:rsidP="005A7389">
      <w:pPr>
        <w:jc w:val="both"/>
        <w:rPr>
          <w:rFonts w:ascii="Times New Roman" w:hAnsi="Times New Roman" w:cs="Times New Roman"/>
          <w:color w:val="000000" w:themeColor="text1"/>
          <w:sz w:val="24"/>
          <w:szCs w:val="24"/>
          <w:lang w:val="en-IN"/>
        </w:rPr>
      </w:pP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 xml:space="preserve"> demonstrated the closest alignment to actual values, particularly during high-demand intervals. Random Forest predictions appeared smoother, indicating reduced sensitivity to abrupt fluctuations. GBRT exhibited moderate responsiveness but displayed slightly higher variability during transitional periods.</w:t>
      </w:r>
    </w:p>
    <w:p w14:paraId="01F8B0D3"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ensemble model balanced sensitivity and stability, reducing extreme deviations.</w:t>
      </w:r>
    </w:p>
    <w:p w14:paraId="3CA4340B"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25CF0EFB">
          <v:rect id="_x0000_i1077" style="width:0;height:1.5pt" o:hralign="center" o:hrstd="t" o:hr="t" fillcolor="#a0a0a0" stroked="f"/>
        </w:pict>
      </w:r>
    </w:p>
    <w:p w14:paraId="026D55FB"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5.6 Error Pattern Examination</w:t>
      </w:r>
    </w:p>
    <w:p w14:paraId="37882958"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Further analysis of forecasting errors indicates that:</w:t>
      </w:r>
    </w:p>
    <w:p w14:paraId="7DA6E06C" w14:textId="77777777" w:rsidR="00D1607C" w:rsidRPr="00D1607C" w:rsidRDefault="00D1607C" w:rsidP="005A7389">
      <w:pPr>
        <w:numPr>
          <w:ilvl w:val="0"/>
          <w:numId w:val="9"/>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Errors were relatively small during stable demand periods.</w:t>
      </w:r>
    </w:p>
    <w:p w14:paraId="05FC7CB5" w14:textId="77777777" w:rsidR="00D1607C" w:rsidRPr="00D1607C" w:rsidRDefault="00D1607C" w:rsidP="005A7389">
      <w:pPr>
        <w:numPr>
          <w:ilvl w:val="0"/>
          <w:numId w:val="9"/>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Higher deviations occurred during irregular spikes.</w:t>
      </w:r>
    </w:p>
    <w:p w14:paraId="4248EDC4" w14:textId="77777777" w:rsidR="00D1607C" w:rsidRPr="00D1607C" w:rsidRDefault="00D1607C" w:rsidP="005A7389">
      <w:pPr>
        <w:numPr>
          <w:ilvl w:val="0"/>
          <w:numId w:val="9"/>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Low-demand intervals exhibited minor percentage distortions due to MAPE sensitivity.</w:t>
      </w:r>
    </w:p>
    <w:p w14:paraId="02D65305"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Despite these variations, overall error rates remained within acceptable forecasting thresholds for transportation analytics. The results demonstrate that the proposed system provides reliable demand predictions suitable for operational decision-making.</w:t>
      </w:r>
    </w:p>
    <w:p w14:paraId="733B9FFC"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137E74AD">
          <v:rect id="_x0000_i1078" style="width:0;height:1.5pt" o:hralign="center" o:hrstd="t" o:hr="t" fillcolor="#a0a0a0" stroked="f"/>
        </w:pict>
      </w:r>
    </w:p>
    <w:p w14:paraId="51757717"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 xml:space="preserve">5.7 Impact of </w:t>
      </w:r>
      <w:proofErr w:type="spellStart"/>
      <w:r w:rsidRPr="00D1607C">
        <w:rPr>
          <w:rFonts w:ascii="Times New Roman" w:hAnsi="Times New Roman" w:cs="Times New Roman"/>
          <w:b/>
          <w:bCs/>
          <w:color w:val="000000" w:themeColor="text1"/>
          <w:sz w:val="24"/>
          <w:szCs w:val="24"/>
          <w:lang w:val="en-IN"/>
        </w:rPr>
        <w:t>TimeSeriesSplit</w:t>
      </w:r>
      <w:proofErr w:type="spellEnd"/>
      <w:r w:rsidRPr="00D1607C">
        <w:rPr>
          <w:rFonts w:ascii="Times New Roman" w:hAnsi="Times New Roman" w:cs="Times New Roman"/>
          <w:b/>
          <w:bCs/>
          <w:color w:val="000000" w:themeColor="text1"/>
          <w:sz w:val="24"/>
          <w:szCs w:val="24"/>
          <w:lang w:val="en-IN"/>
        </w:rPr>
        <w:t xml:space="preserve"> Validation</w:t>
      </w:r>
    </w:p>
    <w:p w14:paraId="22669788"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The use of </w:t>
      </w:r>
      <w:proofErr w:type="spellStart"/>
      <w:r w:rsidRPr="00D1607C">
        <w:rPr>
          <w:rFonts w:ascii="Times New Roman" w:hAnsi="Times New Roman" w:cs="Times New Roman"/>
          <w:color w:val="000000" w:themeColor="text1"/>
          <w:sz w:val="24"/>
          <w:szCs w:val="24"/>
          <w:lang w:val="en-IN"/>
        </w:rPr>
        <w:t>TimeSeriesSplit</w:t>
      </w:r>
      <w:proofErr w:type="spellEnd"/>
      <w:r w:rsidRPr="00D1607C">
        <w:rPr>
          <w:rFonts w:ascii="Times New Roman" w:hAnsi="Times New Roman" w:cs="Times New Roman"/>
          <w:color w:val="000000" w:themeColor="text1"/>
          <w:sz w:val="24"/>
          <w:szCs w:val="24"/>
          <w:lang w:val="en-IN"/>
        </w:rPr>
        <w:t xml:space="preserve"> cross-validation significantly improved model reliability. By preserving chronological integrity, the validation process simulated real-world forecasting conditions. This prevented overestimation of model performance that could occur under random splitting.</w:t>
      </w:r>
    </w:p>
    <w:p w14:paraId="54CFFEA4"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lastRenderedPageBreak/>
        <w:t>Chronological validation ensured that performance metrics reflected genuine predictive capability rather than data leakage effects.</w:t>
      </w:r>
    </w:p>
    <w:p w14:paraId="4A68C94C"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754EBAE1">
          <v:rect id="_x0000_i1079" style="width:0;height:1.5pt" o:hralign="center" o:hrstd="t" o:hr="t" fillcolor="#a0a0a0" stroked="f"/>
        </w:pict>
      </w:r>
    </w:p>
    <w:p w14:paraId="30FF3BC8"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5.8 Practical Implications of Results</w:t>
      </w:r>
    </w:p>
    <w:p w14:paraId="4AA532F5"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forecasting accuracy achieved by the system has practical implications in ride-hailing operations. Accurate demand prediction supports:</w:t>
      </w:r>
    </w:p>
    <w:p w14:paraId="3EA0CFE6" w14:textId="77777777" w:rsidR="00D1607C" w:rsidRPr="00D1607C" w:rsidRDefault="00D1607C" w:rsidP="005A7389">
      <w:pPr>
        <w:numPr>
          <w:ilvl w:val="0"/>
          <w:numId w:val="10"/>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Driver allocation planning</w:t>
      </w:r>
    </w:p>
    <w:p w14:paraId="3A547DCD" w14:textId="77777777" w:rsidR="00D1607C" w:rsidRPr="00D1607C" w:rsidRDefault="00D1607C" w:rsidP="005A7389">
      <w:pPr>
        <w:numPr>
          <w:ilvl w:val="0"/>
          <w:numId w:val="10"/>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Surge pricing optimization</w:t>
      </w:r>
    </w:p>
    <w:p w14:paraId="566AF3BE" w14:textId="77777777" w:rsidR="00D1607C" w:rsidRPr="00D1607C" w:rsidRDefault="00D1607C" w:rsidP="005A7389">
      <w:pPr>
        <w:numPr>
          <w:ilvl w:val="0"/>
          <w:numId w:val="10"/>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Congestion management</w:t>
      </w:r>
    </w:p>
    <w:p w14:paraId="6015AACB" w14:textId="77777777" w:rsidR="00D1607C" w:rsidRPr="00D1607C" w:rsidRDefault="00D1607C" w:rsidP="005A7389">
      <w:pPr>
        <w:numPr>
          <w:ilvl w:val="0"/>
          <w:numId w:val="10"/>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Infrastructure utilization forecasting</w:t>
      </w:r>
    </w:p>
    <w:p w14:paraId="3A4627BB"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An error margin below 10% is generally considered strong performance in transportation demand forecasting. The achieved MAPE values indicate that the system can reliably estimate hourly demand variations.</w:t>
      </w:r>
    </w:p>
    <w:p w14:paraId="306EFFAF"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6864461E">
          <v:rect id="_x0000_i1080" style="width:0;height:1.5pt" o:hralign="center" o:hrstd="t" o:hr="t" fillcolor="#a0a0a0" stroked="f"/>
        </w:pict>
      </w:r>
    </w:p>
    <w:p w14:paraId="2D53B2BE"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5.9 Strength of Ensemble-Based Forecasting</w:t>
      </w:r>
    </w:p>
    <w:p w14:paraId="7EFCF883"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The analysis confirms that ensemble-based forecasting enhances prediction stability. While </w:t>
      </w: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 xml:space="preserve"> individually performed best, integrating multiple models reduced dependency on a single algorithm. This diversification improves robustness in fluctuating demand conditions.</w:t>
      </w:r>
    </w:p>
    <w:p w14:paraId="49D6C375"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ensemble approach provides a balanced trade-off between accuracy and stability, making it suitable for real-world deployment scenarios.</w:t>
      </w:r>
    </w:p>
    <w:p w14:paraId="4F1541BC" w14:textId="77777777" w:rsidR="00D1607C" w:rsidRPr="00D1607C" w:rsidRDefault="00000000" w:rsidP="005A7389">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pict w14:anchorId="69E2DAD1">
          <v:rect id="_x0000_i1081" style="width:0;height:1.5pt" o:hralign="center" o:hrstd="t" o:hr="t" fillcolor="#a0a0a0" stroked="f"/>
        </w:pict>
      </w:r>
    </w:p>
    <w:p w14:paraId="7D87A827" w14:textId="77777777" w:rsidR="00D1607C" w:rsidRPr="00D1607C" w:rsidRDefault="00D1607C" w:rsidP="005A7389">
      <w:pPr>
        <w:jc w:val="both"/>
        <w:rPr>
          <w:rFonts w:ascii="Times New Roman" w:hAnsi="Times New Roman" w:cs="Times New Roman"/>
          <w:b/>
          <w:bCs/>
          <w:color w:val="000000" w:themeColor="text1"/>
          <w:sz w:val="24"/>
          <w:szCs w:val="24"/>
          <w:lang w:val="en-IN"/>
        </w:rPr>
      </w:pPr>
      <w:r w:rsidRPr="00D1607C">
        <w:rPr>
          <w:rFonts w:ascii="Times New Roman" w:hAnsi="Times New Roman" w:cs="Times New Roman"/>
          <w:b/>
          <w:bCs/>
          <w:color w:val="000000" w:themeColor="text1"/>
          <w:sz w:val="24"/>
          <w:szCs w:val="24"/>
          <w:lang w:val="en-IN"/>
        </w:rPr>
        <w:t>5.10 Overall Performance Summary</w:t>
      </w:r>
    </w:p>
    <w:p w14:paraId="584ADEB8"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proposed Uber Trip Analysis system demonstrates:</w:t>
      </w:r>
    </w:p>
    <w:p w14:paraId="4B4F311A" w14:textId="77777777" w:rsidR="00D1607C" w:rsidRPr="00D1607C" w:rsidRDefault="00D1607C" w:rsidP="005A7389">
      <w:pPr>
        <w:numPr>
          <w:ilvl w:val="0"/>
          <w:numId w:val="11"/>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Strong seasonal pattern recognition</w:t>
      </w:r>
    </w:p>
    <w:p w14:paraId="381BA0BE" w14:textId="77777777" w:rsidR="00D1607C" w:rsidRPr="00D1607C" w:rsidRDefault="00D1607C" w:rsidP="005A7389">
      <w:pPr>
        <w:numPr>
          <w:ilvl w:val="0"/>
          <w:numId w:val="11"/>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Effective lag-based temporal </w:t>
      </w:r>
      <w:proofErr w:type="spellStart"/>
      <w:r w:rsidRPr="00D1607C">
        <w:rPr>
          <w:rFonts w:ascii="Times New Roman" w:hAnsi="Times New Roman" w:cs="Times New Roman"/>
          <w:color w:val="000000" w:themeColor="text1"/>
          <w:sz w:val="24"/>
          <w:szCs w:val="24"/>
          <w:lang w:val="en-IN"/>
        </w:rPr>
        <w:t>modeling</w:t>
      </w:r>
      <w:proofErr w:type="spellEnd"/>
    </w:p>
    <w:p w14:paraId="16F25AE3" w14:textId="77777777" w:rsidR="00D1607C" w:rsidRPr="00D1607C" w:rsidRDefault="00D1607C" w:rsidP="005A7389">
      <w:pPr>
        <w:numPr>
          <w:ilvl w:val="0"/>
          <w:numId w:val="11"/>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High predictive accuracy (lowest MAPE ≈ 8.37%)</w:t>
      </w:r>
    </w:p>
    <w:p w14:paraId="6A958357" w14:textId="77777777" w:rsidR="00D1607C" w:rsidRPr="00D1607C" w:rsidRDefault="00D1607C" w:rsidP="005A7389">
      <w:pPr>
        <w:numPr>
          <w:ilvl w:val="0"/>
          <w:numId w:val="11"/>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Improved robustness via ensemble integration</w:t>
      </w:r>
    </w:p>
    <w:p w14:paraId="04DC8863" w14:textId="77777777" w:rsidR="00D1607C" w:rsidRPr="00D1607C" w:rsidRDefault="00D1607C" w:rsidP="005A7389">
      <w:pPr>
        <w:numPr>
          <w:ilvl w:val="0"/>
          <w:numId w:val="11"/>
        </w:num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Reliable chronological validation</w:t>
      </w:r>
    </w:p>
    <w:p w14:paraId="1B68E109"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results validate the methodological framework and confirm the suitability of tree-based ensemble models for time-series demand forecasting in ride-hailing systems.</w:t>
      </w:r>
    </w:p>
    <w:p w14:paraId="51A2926D" w14:textId="77777777" w:rsidR="00D1607C" w:rsidRDefault="00D1607C" w:rsidP="009D4E16">
      <w:pPr>
        <w:rPr>
          <w:rFonts w:ascii="Times New Roman" w:hAnsi="Times New Roman" w:cs="Times New Roman"/>
          <w:color w:val="000000" w:themeColor="text1"/>
          <w:sz w:val="24"/>
          <w:szCs w:val="24"/>
        </w:rPr>
      </w:pPr>
    </w:p>
    <w:p w14:paraId="6C8552B1" w14:textId="77777777" w:rsidR="005A7389" w:rsidRDefault="005A7389" w:rsidP="009D4E16">
      <w:pPr>
        <w:rPr>
          <w:rFonts w:ascii="Times New Roman" w:hAnsi="Times New Roman" w:cs="Times New Roman"/>
          <w:color w:val="000000" w:themeColor="text1"/>
          <w:sz w:val="28"/>
          <w:szCs w:val="28"/>
        </w:rPr>
      </w:pPr>
    </w:p>
    <w:p w14:paraId="24C2AB9E" w14:textId="77777777" w:rsidR="005A7389" w:rsidRDefault="005A7389" w:rsidP="009D4E16">
      <w:pPr>
        <w:rPr>
          <w:rFonts w:ascii="Times New Roman" w:hAnsi="Times New Roman" w:cs="Times New Roman"/>
          <w:color w:val="000000" w:themeColor="text1"/>
          <w:sz w:val="28"/>
          <w:szCs w:val="28"/>
        </w:rPr>
      </w:pPr>
    </w:p>
    <w:p w14:paraId="481A5266" w14:textId="51C2444A" w:rsidR="00D1607C" w:rsidRPr="00D1607C" w:rsidRDefault="00D1607C" w:rsidP="005A7389">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CONCLUSION</w:t>
      </w:r>
    </w:p>
    <w:p w14:paraId="741D362B" w14:textId="77777777" w:rsidR="00027F6B" w:rsidRPr="00C90A22" w:rsidRDefault="00027F6B" w:rsidP="00027F6B">
      <w:pPr>
        <w:rPr>
          <w:rFonts w:ascii="Times New Roman" w:hAnsi="Times New Roman" w:cs="Times New Roman"/>
          <w:color w:val="000000" w:themeColor="text1"/>
          <w:sz w:val="24"/>
          <w:szCs w:val="24"/>
        </w:rPr>
      </w:pPr>
    </w:p>
    <w:p w14:paraId="7B440707"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The Uber Trip Analysis project successfully developed and evaluated a structured time-series forecasting framework for predicting ride-hailing demand using historical trip data. By transforming raw event-based records into aggregated hourly time-series data, the study effectively captured temporal patterns and seasonal demand fluctuations. The integration of lag-based feature engineering enabled machine learning models to learn short-term dependencies and recurring demand cycles.</w:t>
      </w:r>
    </w:p>
    <w:p w14:paraId="7BCE8623"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Among the evaluated models, Extreme Gradient Boosting (</w:t>
      </w:r>
      <w:proofErr w:type="spellStart"/>
      <w:r w:rsidRPr="00D1607C">
        <w:rPr>
          <w:rFonts w:ascii="Times New Roman" w:hAnsi="Times New Roman" w:cs="Times New Roman"/>
          <w:color w:val="000000" w:themeColor="text1"/>
          <w:sz w:val="24"/>
          <w:szCs w:val="24"/>
          <w:lang w:val="en-IN"/>
        </w:rPr>
        <w:t>XGBoost</w:t>
      </w:r>
      <w:proofErr w:type="spellEnd"/>
      <w:r w:rsidRPr="00D1607C">
        <w:rPr>
          <w:rFonts w:ascii="Times New Roman" w:hAnsi="Times New Roman" w:cs="Times New Roman"/>
          <w:color w:val="000000" w:themeColor="text1"/>
          <w:sz w:val="24"/>
          <w:szCs w:val="24"/>
          <w:lang w:val="en-IN"/>
        </w:rPr>
        <w:t xml:space="preserve">) demonstrated the highest predictive accuracy, achieving the lowest Mean Absolute Percentage Error (MAPE). Random Forest and Gradient Boosted Regression Trees also delivered competitive performance, contributing to the robustness of the forecasting framework. The implementation of </w:t>
      </w:r>
      <w:proofErr w:type="spellStart"/>
      <w:r w:rsidRPr="00D1607C">
        <w:rPr>
          <w:rFonts w:ascii="Times New Roman" w:hAnsi="Times New Roman" w:cs="Times New Roman"/>
          <w:color w:val="000000" w:themeColor="text1"/>
          <w:sz w:val="24"/>
          <w:szCs w:val="24"/>
          <w:lang w:val="en-IN"/>
        </w:rPr>
        <w:t>TimeSeriesSplit</w:t>
      </w:r>
      <w:proofErr w:type="spellEnd"/>
      <w:r w:rsidRPr="00D1607C">
        <w:rPr>
          <w:rFonts w:ascii="Times New Roman" w:hAnsi="Times New Roman" w:cs="Times New Roman"/>
          <w:color w:val="000000" w:themeColor="text1"/>
          <w:sz w:val="24"/>
          <w:szCs w:val="24"/>
          <w:lang w:val="en-IN"/>
        </w:rPr>
        <w:t xml:space="preserve"> cross-validation ensured chronological integrity and realistic evaluation, preventing data leakage and enhancing model reliability. Furthermore, the weighted ensemble approach improved prediction stability by combining the strengths of multiple algorithms.</w:t>
      </w:r>
    </w:p>
    <w:p w14:paraId="3CFCE187" w14:textId="77777777" w:rsidR="00D1607C" w:rsidRPr="00D1607C" w:rsidRDefault="00D1607C" w:rsidP="005A7389">
      <w:pPr>
        <w:jc w:val="both"/>
        <w:rPr>
          <w:rFonts w:ascii="Times New Roman" w:hAnsi="Times New Roman" w:cs="Times New Roman"/>
          <w:color w:val="000000" w:themeColor="text1"/>
          <w:sz w:val="24"/>
          <w:szCs w:val="24"/>
          <w:lang w:val="en-IN"/>
        </w:rPr>
      </w:pPr>
      <w:r w:rsidRPr="00D1607C">
        <w:rPr>
          <w:rFonts w:ascii="Times New Roman" w:hAnsi="Times New Roman" w:cs="Times New Roman"/>
          <w:color w:val="000000" w:themeColor="text1"/>
          <w:sz w:val="24"/>
          <w:szCs w:val="24"/>
          <w:lang w:val="en-IN"/>
        </w:rPr>
        <w:t xml:space="preserve">The results confirm that ensemble-based tree models are highly effective in </w:t>
      </w:r>
      <w:proofErr w:type="spellStart"/>
      <w:r w:rsidRPr="00D1607C">
        <w:rPr>
          <w:rFonts w:ascii="Times New Roman" w:hAnsi="Times New Roman" w:cs="Times New Roman"/>
          <w:color w:val="000000" w:themeColor="text1"/>
          <w:sz w:val="24"/>
          <w:szCs w:val="24"/>
          <w:lang w:val="en-IN"/>
        </w:rPr>
        <w:t>modeling</w:t>
      </w:r>
      <w:proofErr w:type="spellEnd"/>
      <w:r w:rsidRPr="00D1607C">
        <w:rPr>
          <w:rFonts w:ascii="Times New Roman" w:hAnsi="Times New Roman" w:cs="Times New Roman"/>
          <w:color w:val="000000" w:themeColor="text1"/>
          <w:sz w:val="24"/>
          <w:szCs w:val="24"/>
          <w:lang w:val="en-IN"/>
        </w:rPr>
        <w:t xml:space="preserve"> nonlinear and dynamic urban mobility demand. The achieved forecasting accuracy demonstrates the practical viability of the system for operational decision-making in ride-hailing platforms. By maintaining methodological rigor and leveraging data-driven </w:t>
      </w:r>
      <w:proofErr w:type="spellStart"/>
      <w:r w:rsidRPr="00D1607C">
        <w:rPr>
          <w:rFonts w:ascii="Times New Roman" w:hAnsi="Times New Roman" w:cs="Times New Roman"/>
          <w:color w:val="000000" w:themeColor="text1"/>
          <w:sz w:val="24"/>
          <w:szCs w:val="24"/>
          <w:lang w:val="en-IN"/>
        </w:rPr>
        <w:t>modeling</w:t>
      </w:r>
      <w:proofErr w:type="spellEnd"/>
      <w:r w:rsidRPr="00D1607C">
        <w:rPr>
          <w:rFonts w:ascii="Times New Roman" w:hAnsi="Times New Roman" w:cs="Times New Roman"/>
          <w:color w:val="000000" w:themeColor="text1"/>
          <w:sz w:val="24"/>
          <w:szCs w:val="24"/>
          <w:lang w:val="en-IN"/>
        </w:rPr>
        <w:t xml:space="preserve"> techniques, the project provides a reliable framework for short-term demand forecasting. Overall, the study highlights the importance of temporal feature engineering, time-aware validation, and ensemble learning in transportation analytics, reinforcing the value of machine learning approaches in modern urban mobility management.</w:t>
      </w:r>
    </w:p>
    <w:p w14:paraId="1102E55D" w14:textId="77777777" w:rsidR="00027F6B" w:rsidRPr="00C90A22" w:rsidRDefault="00027F6B" w:rsidP="00027F6B">
      <w:pPr>
        <w:rPr>
          <w:rFonts w:ascii="Times New Roman" w:hAnsi="Times New Roman" w:cs="Times New Roman"/>
          <w:color w:val="000000" w:themeColor="text1"/>
          <w:sz w:val="24"/>
          <w:szCs w:val="24"/>
        </w:rPr>
      </w:pPr>
    </w:p>
    <w:p w14:paraId="416C7E97" w14:textId="77777777" w:rsidR="00027F6B" w:rsidRPr="00C90A22" w:rsidRDefault="00027F6B" w:rsidP="00027F6B">
      <w:pPr>
        <w:rPr>
          <w:rFonts w:ascii="Times New Roman" w:hAnsi="Times New Roman" w:cs="Times New Roman"/>
          <w:color w:val="000000" w:themeColor="text1"/>
          <w:sz w:val="24"/>
          <w:szCs w:val="24"/>
        </w:rPr>
      </w:pPr>
    </w:p>
    <w:p w14:paraId="45BA5A09" w14:textId="77777777" w:rsidR="005971BE" w:rsidRPr="00C90A22" w:rsidRDefault="005971BE" w:rsidP="005971BE">
      <w:pPr>
        <w:rPr>
          <w:rFonts w:ascii="Times New Roman" w:hAnsi="Times New Roman" w:cs="Times New Roman"/>
          <w:color w:val="000000" w:themeColor="text1"/>
          <w:sz w:val="24"/>
          <w:szCs w:val="24"/>
        </w:rPr>
      </w:pPr>
    </w:p>
    <w:p w14:paraId="60FBEA43" w14:textId="77777777" w:rsidR="00027F6B" w:rsidRPr="00C90A22" w:rsidRDefault="00027F6B" w:rsidP="005971BE">
      <w:pPr>
        <w:rPr>
          <w:rFonts w:ascii="Times New Roman" w:hAnsi="Times New Roman" w:cs="Times New Roman"/>
          <w:color w:val="000000" w:themeColor="text1"/>
          <w:sz w:val="24"/>
          <w:szCs w:val="24"/>
        </w:rPr>
      </w:pPr>
    </w:p>
    <w:p w14:paraId="42895E98" w14:textId="77777777" w:rsidR="005971BE" w:rsidRPr="00C90A22" w:rsidRDefault="005971BE" w:rsidP="005971BE">
      <w:pPr>
        <w:rPr>
          <w:rFonts w:ascii="Times New Roman" w:hAnsi="Times New Roman" w:cs="Times New Roman"/>
          <w:color w:val="000000" w:themeColor="text1"/>
          <w:sz w:val="24"/>
          <w:szCs w:val="24"/>
        </w:rPr>
      </w:pPr>
    </w:p>
    <w:p w14:paraId="75FEBF88" w14:textId="77777777" w:rsidR="00B456C0" w:rsidRDefault="00B456C0"/>
    <w:sectPr w:rsidR="00B45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078D"/>
    <w:multiLevelType w:val="multilevel"/>
    <w:tmpl w:val="935E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34049"/>
    <w:multiLevelType w:val="multilevel"/>
    <w:tmpl w:val="09381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391C39"/>
    <w:multiLevelType w:val="multilevel"/>
    <w:tmpl w:val="C660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C782E"/>
    <w:multiLevelType w:val="multilevel"/>
    <w:tmpl w:val="986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30106"/>
    <w:multiLevelType w:val="multilevel"/>
    <w:tmpl w:val="06B8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47CF0"/>
    <w:multiLevelType w:val="multilevel"/>
    <w:tmpl w:val="9406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933A8"/>
    <w:multiLevelType w:val="multilevel"/>
    <w:tmpl w:val="DA0E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646D3"/>
    <w:multiLevelType w:val="multilevel"/>
    <w:tmpl w:val="9F6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40F9B"/>
    <w:multiLevelType w:val="multilevel"/>
    <w:tmpl w:val="BB56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E0774C"/>
    <w:multiLevelType w:val="multilevel"/>
    <w:tmpl w:val="E56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60B6B"/>
    <w:multiLevelType w:val="multilevel"/>
    <w:tmpl w:val="75C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480022">
    <w:abstractNumId w:val="3"/>
  </w:num>
  <w:num w:numId="2" w16cid:durableId="1847791195">
    <w:abstractNumId w:val="4"/>
  </w:num>
  <w:num w:numId="3" w16cid:durableId="1474133909">
    <w:abstractNumId w:val="10"/>
  </w:num>
  <w:num w:numId="4" w16cid:durableId="1014266652">
    <w:abstractNumId w:val="8"/>
  </w:num>
  <w:num w:numId="5" w16cid:durableId="2084640142">
    <w:abstractNumId w:val="2"/>
  </w:num>
  <w:num w:numId="6" w16cid:durableId="1492411192">
    <w:abstractNumId w:val="5"/>
  </w:num>
  <w:num w:numId="7" w16cid:durableId="539248700">
    <w:abstractNumId w:val="1"/>
  </w:num>
  <w:num w:numId="8" w16cid:durableId="894975916">
    <w:abstractNumId w:val="9"/>
  </w:num>
  <w:num w:numId="9" w16cid:durableId="1201934482">
    <w:abstractNumId w:val="6"/>
  </w:num>
  <w:num w:numId="10" w16cid:durableId="496921487">
    <w:abstractNumId w:val="7"/>
  </w:num>
  <w:num w:numId="11" w16cid:durableId="362636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F99"/>
    <w:rsid w:val="00027F6B"/>
    <w:rsid w:val="001D58E1"/>
    <w:rsid w:val="002D32C0"/>
    <w:rsid w:val="0030008D"/>
    <w:rsid w:val="00383DB5"/>
    <w:rsid w:val="003B0587"/>
    <w:rsid w:val="00432940"/>
    <w:rsid w:val="00521082"/>
    <w:rsid w:val="00591D9E"/>
    <w:rsid w:val="005971BE"/>
    <w:rsid w:val="005A7389"/>
    <w:rsid w:val="00621392"/>
    <w:rsid w:val="007151B5"/>
    <w:rsid w:val="00786A87"/>
    <w:rsid w:val="00793877"/>
    <w:rsid w:val="007F3DD7"/>
    <w:rsid w:val="008F2F99"/>
    <w:rsid w:val="009D4E16"/>
    <w:rsid w:val="00A15158"/>
    <w:rsid w:val="00B456C0"/>
    <w:rsid w:val="00C90A22"/>
    <w:rsid w:val="00CE5CC5"/>
    <w:rsid w:val="00D1607C"/>
    <w:rsid w:val="00DB1903"/>
    <w:rsid w:val="00E17245"/>
    <w:rsid w:val="00ED2DB3"/>
    <w:rsid w:val="00F07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FFB49"/>
  <w15:chartTrackingRefBased/>
  <w15:docId w15:val="{61E0044E-2035-4F95-8EE7-D9CC0B484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F2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F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F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F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F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F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F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F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F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F99"/>
    <w:rPr>
      <w:rFonts w:eastAsiaTheme="majorEastAsia" w:cstheme="majorBidi"/>
      <w:color w:val="272727" w:themeColor="text1" w:themeTint="D8"/>
    </w:rPr>
  </w:style>
  <w:style w:type="paragraph" w:styleId="Title">
    <w:name w:val="Title"/>
    <w:basedOn w:val="Normal"/>
    <w:next w:val="Normal"/>
    <w:link w:val="TitleChar"/>
    <w:uiPriority w:val="10"/>
    <w:qFormat/>
    <w:rsid w:val="008F2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F99"/>
    <w:pPr>
      <w:spacing w:before="160"/>
      <w:jc w:val="center"/>
    </w:pPr>
    <w:rPr>
      <w:i/>
      <w:iCs/>
      <w:color w:val="404040" w:themeColor="text1" w:themeTint="BF"/>
    </w:rPr>
  </w:style>
  <w:style w:type="character" w:customStyle="1" w:styleId="QuoteChar">
    <w:name w:val="Quote Char"/>
    <w:basedOn w:val="DefaultParagraphFont"/>
    <w:link w:val="Quote"/>
    <w:uiPriority w:val="29"/>
    <w:rsid w:val="008F2F99"/>
    <w:rPr>
      <w:i/>
      <w:iCs/>
      <w:color w:val="404040" w:themeColor="text1" w:themeTint="BF"/>
    </w:rPr>
  </w:style>
  <w:style w:type="paragraph" w:styleId="ListParagraph">
    <w:name w:val="List Paragraph"/>
    <w:basedOn w:val="Normal"/>
    <w:uiPriority w:val="34"/>
    <w:qFormat/>
    <w:rsid w:val="008F2F99"/>
    <w:pPr>
      <w:ind w:left="720"/>
      <w:contextualSpacing/>
    </w:pPr>
  </w:style>
  <w:style w:type="character" w:styleId="IntenseEmphasis">
    <w:name w:val="Intense Emphasis"/>
    <w:basedOn w:val="DefaultParagraphFont"/>
    <w:uiPriority w:val="21"/>
    <w:qFormat/>
    <w:rsid w:val="008F2F99"/>
    <w:rPr>
      <w:i/>
      <w:iCs/>
      <w:color w:val="0F4761" w:themeColor="accent1" w:themeShade="BF"/>
    </w:rPr>
  </w:style>
  <w:style w:type="paragraph" w:styleId="IntenseQuote">
    <w:name w:val="Intense Quote"/>
    <w:basedOn w:val="Normal"/>
    <w:next w:val="Normal"/>
    <w:link w:val="IntenseQuoteChar"/>
    <w:uiPriority w:val="30"/>
    <w:qFormat/>
    <w:rsid w:val="008F2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F99"/>
    <w:rPr>
      <w:i/>
      <w:iCs/>
      <w:color w:val="0F4761" w:themeColor="accent1" w:themeShade="BF"/>
    </w:rPr>
  </w:style>
  <w:style w:type="character" w:styleId="IntenseReference">
    <w:name w:val="Intense Reference"/>
    <w:basedOn w:val="DefaultParagraphFont"/>
    <w:uiPriority w:val="32"/>
    <w:qFormat/>
    <w:rsid w:val="008F2F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611</TotalTime>
  <Pages>31</Pages>
  <Words>11680</Words>
  <Characters>66581</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Parate</dc:creator>
  <cp:keywords/>
  <dc:description/>
  <cp:lastModifiedBy>Anmol Parate</cp:lastModifiedBy>
  <cp:revision>24</cp:revision>
  <dcterms:created xsi:type="dcterms:W3CDTF">2026-02-11T18:11:00Z</dcterms:created>
  <dcterms:modified xsi:type="dcterms:W3CDTF">2026-02-27T09:46:00Z</dcterms:modified>
</cp:coreProperties>
</file>