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before="0" w:lineRule="auto"/>
        <w:ind w:firstLine="70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O que aparentava ser mais um belo e ensolarado dia na UNESP de Araraquara logo se tornaria fatídico para o time do iGEM, vítima de uma misteriosa tragédia. Ao entrar no laboratório do Departamento de Engenharia de Bioprocessos e Biotecnologia, o time percebeu que uma importantíssima cepa de seu novo projeto, em conjunto com outros câmpus e laboratórios da UNESP, estava arruinada. Como prosseguir? Como continuar a competir? Parecia o fim de meses de pesquisa e dedicação!</w:t>
      </w:r>
    </w:p>
    <w:p w:rsidR="00000000" w:rsidDel="00000000" w:rsidP="00000000" w:rsidRDefault="00000000" w:rsidRPr="00000000" w14:paraId="00000002">
      <w:pPr>
        <w:keepLines w:val="1"/>
        <w:spacing w:after="0" w:before="0" w:lineRule="auto"/>
        <w:ind w:firstLine="70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Assim como nos maiores romances investigativos já escritos, o papel de um detetive se torna crucial para solucionar o caso. Entretanto, como você também estava presente na cena do crime, além de investigador do caso, você também é um suspeito!</w:t>
      </w:r>
    </w:p>
    <w:p w:rsidR="00000000" w:rsidDel="00000000" w:rsidP="00000000" w:rsidRDefault="00000000" w:rsidRPr="00000000" w14:paraId="00000003">
      <w:pPr>
        <w:keepLines w:val="1"/>
        <w:spacing w:after="0" w:before="0" w:lineRule="auto"/>
        <w:ind w:firstLine="70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Para solucionar esse mistério, entre nos mais diversos câmpus da Universidade e dê seus palpites sobre qual foi a cepa danificada. Descubra como, onde e quem cometeu esse crime hediondo. Cabe a você ajudar o time a solucionar esse caso.</w:t>
      </w:r>
    </w:p>
    <w:p w:rsidR="00000000" w:rsidDel="00000000" w:rsidP="00000000" w:rsidRDefault="00000000" w:rsidRPr="00000000" w14:paraId="00000004">
      <w:pPr>
        <w:keepLines w:val="1"/>
        <w:spacing w:after="0" w:before="0" w:lineRule="auto"/>
        <w:ind w:firstLine="70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Revele pistas falsas, anote, trabalhe como um verdadeiro investigador. Emoção...suspense...tire suas diversas deduções e a cada partida descubra um novo mistério.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6"/>
          <w:szCs w:val="26"/>
          <w:rtl w:val="0"/>
        </w:rPr>
        <w:t xml:space="preserve">ATENÇÃO:</w:t>
      </w: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 leia as instruções a seguir com cuidado.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Contém: 18 cartas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Objetivo: Desvendar o mistério de quem foi o culpado pelo crime.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  <w:u w:val="singl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6"/>
          <w:szCs w:val="26"/>
          <w:rtl w:val="0"/>
        </w:rPr>
        <w:t xml:space="preserve">Preparação: </w:t>
      </w: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separe as cartas de agentes suspeitos (células), armas e locais em três montes. Embaralhe separadamente os montes, retire uma carta de cada um e coloque no </w:t>
      </w: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u w:val="single"/>
          <w:rtl w:val="0"/>
        </w:rPr>
        <w:t xml:space="preserve">envelope de culpados.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Distribua o restante das cartas com os jogadores.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Tenha em mãos uma folha para anotar toda ação suspeita!!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6"/>
          <w:szCs w:val="26"/>
          <w:rtl w:val="0"/>
        </w:rPr>
        <w:t xml:space="preserve">Começo do jogo:</w:t>
      </w: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 Cada peão começa em um campus: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sz w:val="26"/>
                <w:szCs w:val="26"/>
                <w:rtl w:val="0"/>
              </w:rPr>
              <w:t xml:space="preserve">Suspeito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sz w:val="26"/>
                <w:szCs w:val="26"/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E. 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Rio Claro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Bacillus Subtilis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Jaboticabal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Assis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Saccharomyces Cerevisae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Botucatu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Pichia Pastoris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Bauru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Agrobacterium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26"/>
                <w:szCs w:val="2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6"/>
                <w:szCs w:val="26"/>
                <w:rtl w:val="0"/>
              </w:rPr>
              <w:t xml:space="preserve">Araraquara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O jogador mais novo inicia a partida rolando os dados, podendo realizar movimentos para frente, para trás e para os lados, não podendo utilizar de movimentos na diagonal.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Dois peões nunca podem ocupar o mesmo espaço, assim, se houver um peão em seu caminho, utilize as laterais para desviar.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Você só pode entrar em um dos CAMPUS quando não houver outro peão no espaço da porta. Entretanto, dentro do CAMPUS pode haver mais de um peão.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Não é necessário tirar um número exato no dado para entrar no local desejado, por exemplo, se para entrar no CAMPUS de Araraquara você precise tirar 1 e tirar 6, você entra normalmente no CAMPUS.</w:t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Quando alcançar um dos locais no tabuleiro, deve dizer um palpite a respeito do crime, por exemplo: “acho que foi a </w:t>
      </w:r>
      <w:r w:rsidDel="00000000" w:rsidR="00000000" w:rsidRPr="00000000">
        <w:rPr>
          <w:rFonts w:ascii="Didact Gothic" w:cs="Didact Gothic" w:eastAsia="Didact Gothic" w:hAnsi="Didact Gothic"/>
          <w:i w:val="1"/>
          <w:sz w:val="26"/>
          <w:szCs w:val="26"/>
          <w:rtl w:val="0"/>
        </w:rPr>
        <w:t xml:space="preserve">E. coli</w:t>
      </w: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, com o álcool em gel na UNESP ARARAQUARA”. Ao dar o palpite sobre o crime, o jogador que estiver à sua esquerda deve olhar as cartas em suas mãos e revelar se houver alguma das cartas indicadas no palpite. Se não houver, o próximo a esquerda deve fazer o mesmo. </w:t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Atenção: o palpite de local deve ser feito no local correspondente no tabuleiro.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Sempre que tiver uma carta que prove a falsidade do palpite, você DEVE mostrá-la. Caso contrário você atrapalha a dinâmica do jogo e será desclassificado. Se alguém for desclassificado, as cartas devem ser redistribuídas entre aqueles que permanecem no jogo.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Didact Gothic" w:cs="Didact Gothic" w:eastAsia="Didact Gothic" w:hAnsi="Didact Gothic"/>
          <w:sz w:val="26"/>
          <w:szCs w:val="26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O primeiro lugar visitado não pode ser o que você começou o jogo.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Didact Gothic" w:cs="Didact Gothic" w:eastAsia="Didact Gothic" w:hAnsi="Didact Gothic"/>
          <w:sz w:val="26"/>
          <w:szCs w:val="26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Você não pode ficar no mesmo local duas rodadas seguidas.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Didact Gothic" w:cs="Didact Gothic" w:eastAsia="Didact Gothic" w:hAnsi="Didact Gothic"/>
          <w:sz w:val="26"/>
          <w:szCs w:val="26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Se quiser repetir o local, precisa sair em uma rodada e voltar na outra.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Didact Gothic" w:cs="Didact Gothic" w:eastAsia="Didact Gothic" w:hAnsi="Didact Gothic"/>
          <w:sz w:val="26"/>
          <w:szCs w:val="26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O jogador acusado deve ser transportado ao local da acusação; na sua jogada, pode escolher dar um palpite ou jogar o dado normalmente.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Didact Gothic" w:cs="Didact Gothic" w:eastAsia="Didact Gothic" w:hAnsi="Didact Gothic"/>
          <w:b w:val="1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6"/>
          <w:szCs w:val="26"/>
          <w:rtl w:val="0"/>
        </w:rPr>
        <w:t xml:space="preserve">Dicas: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Você pode blefar e atrapalhar as investigações dos outros detetives, sugerindo cartas que estão com você mesmo.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Tome cuidado para não deixar claro quantas cartas faltam para você desvendar o mistério, pois isso pode ajudar seus adversários.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Organize seu jogo e anote todas as informações possíveis e já reveladas;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Didact Gothic" w:cs="Didact Gothic" w:eastAsia="Didact Gothic" w:hAnsi="Didact Gothic"/>
          <w:b w:val="1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6"/>
          <w:szCs w:val="26"/>
          <w:rtl w:val="0"/>
        </w:rPr>
        <w:t xml:space="preserve">Resolvendo o crime: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Ao descobrir quem é o culpado e com que arma e onde ele cometeu o crime, faça sua acusação. Mas atenção, cada jogador só poderá fazer acusação na sua vez de jogar.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Se sua acusação estiver errada coloque as cartas novamente no envelope e você estará fora do jogo. Mas se ela estiver correta, você ganhou o jogo e provou que é um grande DETETIVE.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BASE: https://estrela.vteximg.com.br/arquivos/Manual-Detetive-Cartas.pdf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nc8bjLKbxtFst7Ey9MShxU0dQ==">AMUW2mUDlcOU5R6wPFs6UcxMHo2yjm4B7sAGlgmpwQzQluBcpkRiYWB2N8MD2fhWHeNbUlQvINCRxv+IQ9J1ZGnqQkJHMiABSOW18KFpJ2n8XiBhDMg3538=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