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Meeting Minutes - July 2024</w:t>
      </w:r>
    </w:p>
    <w:p>
      <w:pPr>
        <w:pStyle w:val="Heading1"/>
      </w:pPr>
      <w:r>
        <w:t>1. Meeting Details</w:t>
      </w:r>
    </w:p>
    <w:p>
      <w:r>
        <w:t>Date: July 15, 2024</w:t>
      </w:r>
    </w:p>
    <w:p>
      <w:r>
        <w:t>Attendees: Jane Doe (CEO), John Smith (CFO), Alice Johnson (CTO), Bob Brown (Board Member).</w:t>
      </w:r>
    </w:p>
    <w:p>
      <w:r>
        <w:t>Absent: None</w:t>
      </w:r>
    </w:p>
    <w:p>
      <w:pPr>
        <w:pStyle w:val="Heading1"/>
      </w:pPr>
      <w:r>
        <w:t>2. Key Decisions</w:t>
      </w:r>
    </w:p>
    <w:p>
      <w:r>
        <w:t>Approved the budget increase of $500k for the Q4 marketing campaign.</w:t>
      </w:r>
    </w:p>
    <w:p>
      <w:r>
        <w:t>Decided to delay the opening of the APAC office until Q1 2025 due to regulatory complexities.</w:t>
      </w:r>
    </w:p>
    <w:p>
      <w:r>
        <w:t>Approved the promotion of Sarah Lee to VP of Engineering.</w:t>
      </w:r>
    </w:p>
    <w:p>
      <w:pPr>
        <w:pStyle w:val="Heading1"/>
      </w:pPr>
      <w:r>
        <w:t>3. Action Items</w:t>
      </w:r>
    </w:p>
    <w:p>
      <w:r>
        <w:t>John Smith to finalize the Q3 revised budget by next Friday.</w:t>
      </w:r>
    </w:p>
    <w:p>
      <w:r>
        <w:t>Alice Johnson to present a vendor evaluation for the new cloud infrastructure by end of month.</w:t>
      </w:r>
    </w:p>
    <w:p>
      <w:r>
        <w:t>Jane Doe to draft the company-wide announcement regarding the structural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