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01E4" w:rsidRDefault="003D01E4">
      <w:pPr>
        <w:jc w:val="left"/>
      </w:pPr>
    </w:p>
    <w:p w:rsidR="003D01E4" w:rsidRDefault="007B7840">
      <w:pPr>
        <w:jc w:val="left"/>
        <w:rPr>
          <w:lang w:val="en-US"/>
        </w:rPr>
      </w:pPr>
      <w:r>
        <w:rPr>
          <w:i/>
          <w:iCs/>
          <w:lang w:val="en-US"/>
        </w:rPr>
        <w:t>Tiny FE Calculator</w:t>
      </w:r>
      <w:r>
        <w:rPr>
          <w:lang w:val="en-US"/>
        </w:rPr>
        <w:t xml:space="preserve"> is a tabbed-type tiny utility; as of June </w:t>
      </w:r>
      <w:proofErr w:type="gramStart"/>
      <w:r>
        <w:rPr>
          <w:lang w:val="en-US"/>
        </w:rPr>
        <w:t>2019</w:t>
      </w:r>
      <w:proofErr w:type="gramEnd"/>
      <w:r>
        <w:rPr>
          <w:lang w:val="en-US"/>
        </w:rPr>
        <w:t xml:space="preserve"> </w:t>
      </w:r>
      <w:r w:rsidR="00926C46">
        <w:rPr>
          <w:lang w:val="en-US"/>
        </w:rPr>
        <w:t xml:space="preserve">it </w:t>
      </w:r>
      <w:r>
        <w:rPr>
          <w:lang w:val="en-US"/>
        </w:rPr>
        <w:t>is a demo prototype, based on UL 508 A requirements for general use ICPs</w:t>
      </w:r>
      <w:r w:rsidR="00456281">
        <w:rPr>
          <w:lang w:val="en-US"/>
        </w:rPr>
        <w:t xml:space="preserve"> and NFPA 79 for industrial machinery</w:t>
      </w:r>
      <w:r>
        <w:rPr>
          <w:lang w:val="en-US"/>
        </w:rPr>
        <w:t>; other functions/requirements (such as those for industrial machinery) may be implemented.</w:t>
      </w:r>
    </w:p>
    <w:p w:rsidR="003D01E4" w:rsidRDefault="003D01E4">
      <w:pPr>
        <w:jc w:val="left"/>
        <w:rPr>
          <w:lang w:val="en-US"/>
        </w:rPr>
      </w:pPr>
    </w:p>
    <w:p w:rsidR="003D01E4" w:rsidRDefault="007B7840">
      <w:pPr>
        <w:jc w:val="left"/>
        <w:rPr>
          <w:lang w:val="en-US"/>
        </w:rPr>
      </w:pPr>
      <w:r>
        <w:rPr>
          <w:lang w:val="en-US"/>
        </w:rPr>
        <w:t xml:space="preserve">To launch the app </w:t>
      </w:r>
      <w:r>
        <w:rPr>
          <w:lang w:val="en-US"/>
        </w:rPr>
        <w:t>double-click on the program icon; a message windows pops up:</w:t>
      </w:r>
    </w:p>
    <w:p w:rsidR="003D01E4" w:rsidRDefault="00456281">
      <w:pPr>
        <w:jc w:val="left"/>
        <w:rPr>
          <w:lang w:val="en-US"/>
        </w:rPr>
      </w:pPr>
      <w:r w:rsidRPr="00CA4A9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0" type="#_x0000_t75" style="width:165pt;height:81.75pt;visibility:visible;mso-wrap-style:square">
            <v:imagedata r:id="rId6" o:title=""/>
          </v:shape>
        </w:pict>
      </w:r>
    </w:p>
    <w:p w:rsidR="003D01E4" w:rsidRDefault="00456281">
      <w:pPr>
        <w:jc w:val="left"/>
        <w:rPr>
          <w:lang w:val="en-US"/>
        </w:rPr>
      </w:pPr>
      <w:r>
        <w:rPr>
          <w:lang w:val="en-US"/>
        </w:rPr>
        <w:t>Click the “Enjoy!” button</w:t>
      </w:r>
      <w:r w:rsidR="007B7840">
        <w:rPr>
          <w:lang w:val="en-US"/>
        </w:rPr>
        <w:t xml:space="preserve"> to open the program.</w:t>
      </w:r>
    </w:p>
    <w:p w:rsidR="00456281" w:rsidRDefault="00456281">
      <w:pPr>
        <w:jc w:val="left"/>
        <w:rPr>
          <w:lang w:val="en-US"/>
        </w:rPr>
      </w:pPr>
      <w:r>
        <w:rPr>
          <w:lang w:val="en-US"/>
        </w:rPr>
        <w:t>\</w:t>
      </w:r>
    </w:p>
    <w:p w:rsidR="003D01E4" w:rsidRDefault="007B7840">
      <w:pPr>
        <w:jc w:val="left"/>
        <w:rPr>
          <w:lang w:val="en-US"/>
        </w:rPr>
      </w:pPr>
      <w:r>
        <w:rPr>
          <w:lang w:val="en-US"/>
        </w:rPr>
        <w:t xml:space="preserve">Functionality is </w:t>
      </w:r>
      <w:proofErr w:type="gramStart"/>
      <w:r>
        <w:rPr>
          <w:lang w:val="en-US"/>
        </w:rPr>
        <w:t>pretty much self</w:t>
      </w:r>
      <w:proofErr w:type="gramEnd"/>
      <w:r>
        <w:rPr>
          <w:lang w:val="en-US"/>
        </w:rPr>
        <w:t>-explanatory:</w:t>
      </w:r>
    </w:p>
    <w:p w:rsidR="003D01E4" w:rsidRDefault="003D01E4">
      <w:pPr>
        <w:jc w:val="left"/>
        <w:rPr>
          <w:lang w:val="en-US"/>
        </w:rPr>
      </w:pPr>
    </w:p>
    <w:p w:rsidR="003D01E4" w:rsidRDefault="007B7840">
      <w:pPr>
        <w:numPr>
          <w:ilvl w:val="0"/>
          <w:numId w:val="1"/>
        </w:numPr>
        <w:jc w:val="left"/>
        <w:rPr>
          <w:u w:val="single"/>
          <w:lang w:val="en-US"/>
        </w:rPr>
      </w:pPr>
      <w:r>
        <w:rPr>
          <w:lang w:val="en-US"/>
        </w:rPr>
        <w:t xml:space="preserve">Tab 1: Transformer OCP - it calculates primary and secondary overcurrent protection size of </w:t>
      </w:r>
      <w:proofErr w:type="gramStart"/>
      <w:r>
        <w:rPr>
          <w:u w:val="single"/>
          <w:lang w:val="en-US"/>
        </w:rPr>
        <w:t>single-phase</w:t>
      </w:r>
      <w:proofErr w:type="gramEnd"/>
      <w:r>
        <w:rPr>
          <w:u w:val="single"/>
          <w:lang w:val="en-US"/>
        </w:rPr>
        <w:t xml:space="preserve"> control</w:t>
      </w:r>
      <w:r>
        <w:rPr>
          <w:u w:val="single"/>
          <w:lang w:val="en-US"/>
        </w:rPr>
        <w:t xml:space="preserve"> transformers.</w:t>
      </w:r>
      <w:r>
        <w:rPr>
          <w:lang w:val="en-US"/>
        </w:rPr>
        <w:t xml:space="preserve"> Reference: UL 508 A, par. 42.1.3 (Table 42.2).</w:t>
      </w:r>
    </w:p>
    <w:p w:rsidR="003D01E4" w:rsidRDefault="00E91619">
      <w:pPr>
        <w:jc w:val="left"/>
        <w:rPr>
          <w:u w:val="single"/>
          <w:lang w:val="en-US"/>
        </w:rPr>
      </w:pPr>
      <w:r w:rsidRPr="00CA4A95">
        <w:rPr>
          <w:noProof/>
        </w:rPr>
        <w:pict>
          <v:shape id="_x0000_i1053" type="#_x0000_t75" style="width:383.25pt;height:133.5pt;visibility:visible;mso-wrap-style:square">
            <v:imagedata r:id="rId7" o:title=""/>
          </v:shape>
        </w:pict>
      </w:r>
    </w:p>
    <w:p w:rsidR="003D01E4" w:rsidRDefault="007B7840">
      <w:pPr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Tab 2: Feeder Ampacity - it calculates the ampacity of feeder conductors on the load side of the main (feeder) overcurrent protective device; the “All other Loads” field requires a dash-sepa</w:t>
      </w:r>
      <w:r>
        <w:rPr>
          <w:lang w:val="en-US"/>
        </w:rPr>
        <w:t xml:space="preserve">rated number sequence, such </w:t>
      </w:r>
      <w:proofErr w:type="gramStart"/>
      <w:r>
        <w:rPr>
          <w:lang w:val="en-US"/>
        </w:rPr>
        <w:t>as:</w:t>
      </w:r>
      <w:proofErr w:type="gramEnd"/>
      <w:r>
        <w:rPr>
          <w:lang w:val="en-US"/>
        </w:rPr>
        <w:t xml:space="preserve"> 12-45.7-27.2 (no other characters such as commas, spaces, etc. shall be used). Reference: UL 508 A, par. 28.3.3</w:t>
      </w:r>
    </w:p>
    <w:p w:rsidR="003D01E4" w:rsidRDefault="00E91619">
      <w:pPr>
        <w:jc w:val="left"/>
        <w:rPr>
          <w:lang w:val="en-US"/>
        </w:rPr>
      </w:pPr>
      <w:r w:rsidRPr="00CA4A95">
        <w:rPr>
          <w:noProof/>
        </w:rPr>
        <w:pict>
          <v:shape id="_x0000_i1057" type="#_x0000_t75" style="width:424.5pt;height:151.5pt;visibility:visible;mso-wrap-style:square">
            <v:imagedata r:id="rId8" o:title=""/>
          </v:shape>
        </w:pict>
      </w:r>
    </w:p>
    <w:p w:rsidR="003D01E4" w:rsidRDefault="007B7840">
      <w:pPr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lastRenderedPageBreak/>
        <w:t>Tab 3: Main OCP - it calculates the size of the main (feeder) overcur</w:t>
      </w:r>
      <w:r w:rsidR="00DD61E2">
        <w:rPr>
          <w:lang w:val="en-US"/>
        </w:rPr>
        <w:t>rent protective device; the “Full load current</w:t>
      </w:r>
      <w:r>
        <w:rPr>
          <w:lang w:val="en-US"/>
        </w:rPr>
        <w:t xml:space="preserve"> of all</w:t>
      </w:r>
      <w:r w:rsidR="00DD61E2">
        <w:rPr>
          <w:lang w:val="en-US"/>
        </w:rPr>
        <w:t xml:space="preserve"> other loads</w:t>
      </w:r>
      <w:r>
        <w:rPr>
          <w:lang w:val="en-US"/>
        </w:rPr>
        <w:t xml:space="preserve">” field requires a dash-separated number sequence, such </w:t>
      </w:r>
      <w:proofErr w:type="gramStart"/>
      <w:r>
        <w:rPr>
          <w:lang w:val="en-US"/>
        </w:rPr>
        <w:t>as:</w:t>
      </w:r>
      <w:proofErr w:type="gramEnd"/>
      <w:r>
        <w:rPr>
          <w:lang w:val="en-US"/>
        </w:rPr>
        <w:t xml:space="preserve"> 12-45.7-27.2 (no other characters such as commas, spaces, etc. shall be used). Reference: UL 508 A, par. 32.3.1 (b)</w:t>
      </w:r>
    </w:p>
    <w:p w:rsidR="003D01E4" w:rsidRDefault="00E91619">
      <w:pPr>
        <w:jc w:val="left"/>
        <w:rPr>
          <w:noProof/>
        </w:rPr>
      </w:pPr>
      <w:r w:rsidRPr="00CA4A95">
        <w:rPr>
          <w:noProof/>
        </w:rPr>
        <w:pict>
          <v:shape id="_x0000_i1061" type="#_x0000_t75" style="width:420.75pt;height:149.25pt;visibility:visible;mso-wrap-style:square">
            <v:imagedata r:id="rId9" o:title=""/>
          </v:shape>
        </w:pict>
      </w:r>
    </w:p>
    <w:p w:rsidR="00F00203" w:rsidRDefault="00043DF1" w:rsidP="00043DF1">
      <w:pPr>
        <w:numPr>
          <w:ilvl w:val="0"/>
          <w:numId w:val="1"/>
        </w:numPr>
        <w:jc w:val="left"/>
        <w:rPr>
          <w:noProof/>
        </w:rPr>
      </w:pPr>
      <w:r>
        <w:rPr>
          <w:noProof/>
        </w:rPr>
        <w:t xml:space="preserve">Tab 4: Grounding – it determines the minimum grounding conductor size (in AWG or kcmil), based on UL 508 A Tab. 15.1, and NFPA 79 Tab. </w:t>
      </w:r>
      <w:r w:rsidRPr="00043DF1">
        <w:rPr>
          <w:noProof/>
        </w:rPr>
        <w:t>8.2.2.3</w:t>
      </w:r>
    </w:p>
    <w:p w:rsidR="00043DF1" w:rsidRDefault="00043DF1" w:rsidP="00043DF1">
      <w:pPr>
        <w:jc w:val="left"/>
        <w:rPr>
          <w:noProof/>
        </w:rPr>
      </w:pPr>
      <w:r w:rsidRPr="00CA4A95">
        <w:rPr>
          <w:noProof/>
        </w:rPr>
        <w:pict>
          <v:shape id="_x0000_i1064" type="#_x0000_t75" style="width:416.25pt;height:147pt;visibility:visible;mso-wrap-style:square">
            <v:imagedata r:id="rId10" o:title=""/>
          </v:shape>
        </w:pict>
      </w:r>
    </w:p>
    <w:p w:rsidR="00F00203" w:rsidRDefault="00043DF1" w:rsidP="00F00203">
      <w:pPr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Tab 5</w:t>
      </w:r>
      <w:r w:rsidR="00F00203">
        <w:rPr>
          <w:lang w:val="en-US"/>
        </w:rPr>
        <w:t xml:space="preserve">: Feeder Ampacity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Mach </w:t>
      </w:r>
      <w:r w:rsidR="00F00203">
        <w:rPr>
          <w:lang w:val="en-US"/>
        </w:rPr>
        <w:t>- it calculates the ampacity of feeder conductors on the load side of the main (feeder) ove</w:t>
      </w:r>
      <w:r w:rsidR="00DD61E2">
        <w:rPr>
          <w:lang w:val="en-US"/>
        </w:rPr>
        <w:t>rcurrent protective device; the “All other Loads” field</w:t>
      </w:r>
      <w:r>
        <w:rPr>
          <w:lang w:val="en-US"/>
        </w:rPr>
        <w:t xml:space="preserve"> require</w:t>
      </w:r>
      <w:r w:rsidR="00DD61E2">
        <w:rPr>
          <w:lang w:val="en-US"/>
        </w:rPr>
        <w:t>s</w:t>
      </w:r>
      <w:r w:rsidR="00F00203">
        <w:rPr>
          <w:lang w:val="en-US"/>
        </w:rPr>
        <w:t xml:space="preserve"> a dash-separated number sequence, such </w:t>
      </w:r>
      <w:proofErr w:type="gramStart"/>
      <w:r w:rsidR="00F00203">
        <w:rPr>
          <w:lang w:val="en-US"/>
        </w:rPr>
        <w:t>as:</w:t>
      </w:r>
      <w:proofErr w:type="gramEnd"/>
      <w:r w:rsidR="00F00203">
        <w:rPr>
          <w:lang w:val="en-US"/>
        </w:rPr>
        <w:t xml:space="preserve"> 12-45.7-27.2 (no other characters such as commas, spaces, etc. shall be used). </w:t>
      </w:r>
      <w:r>
        <w:rPr>
          <w:lang w:val="en-US"/>
        </w:rPr>
        <w:t>Reference: UL 508 A, par. 66.4.1</w:t>
      </w:r>
    </w:p>
    <w:p w:rsidR="00043DF1" w:rsidRDefault="00043DF1" w:rsidP="00043DF1">
      <w:pPr>
        <w:jc w:val="left"/>
        <w:rPr>
          <w:noProof/>
        </w:rPr>
      </w:pPr>
      <w:r w:rsidRPr="00CA4A95">
        <w:rPr>
          <w:noProof/>
        </w:rPr>
        <w:pict>
          <v:shape id="_x0000_i1068" type="#_x0000_t75" style="width:423.75pt;height:150pt;visibility:visible;mso-wrap-style:square">
            <v:imagedata r:id="rId11" o:title=""/>
          </v:shape>
        </w:pict>
      </w:r>
    </w:p>
    <w:p w:rsidR="00043DF1" w:rsidRDefault="00043DF1" w:rsidP="00043DF1">
      <w:pPr>
        <w:jc w:val="left"/>
        <w:rPr>
          <w:noProof/>
        </w:rPr>
      </w:pPr>
    </w:p>
    <w:p w:rsidR="00043DF1" w:rsidRDefault="00043DF1" w:rsidP="00043DF1">
      <w:pPr>
        <w:jc w:val="left"/>
        <w:rPr>
          <w:lang w:val="en-US"/>
        </w:rPr>
      </w:pPr>
    </w:p>
    <w:p w:rsidR="00043DF1" w:rsidRDefault="00043DF1" w:rsidP="00043DF1">
      <w:pPr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lastRenderedPageBreak/>
        <w:t>Tab 6</w:t>
      </w:r>
      <w:r>
        <w:rPr>
          <w:lang w:val="en-US"/>
        </w:rPr>
        <w:t>: Main OCP - it calculates the size of the main (feeder) overcur</w:t>
      </w:r>
      <w:r w:rsidR="00DD61E2">
        <w:rPr>
          <w:lang w:val="en-US"/>
        </w:rPr>
        <w:t>rent protective device; the “Full load current</w:t>
      </w:r>
      <w:r>
        <w:rPr>
          <w:lang w:val="en-US"/>
        </w:rPr>
        <w:t xml:space="preserve"> of all</w:t>
      </w:r>
      <w:r w:rsidR="00DD61E2">
        <w:rPr>
          <w:lang w:val="en-US"/>
        </w:rPr>
        <w:t xml:space="preserve"> other loads</w:t>
      </w:r>
      <w:r>
        <w:rPr>
          <w:lang w:val="en-US"/>
        </w:rPr>
        <w:t xml:space="preserve">” field requires a dash-separated number sequence, such </w:t>
      </w:r>
      <w:proofErr w:type="gramStart"/>
      <w:r>
        <w:rPr>
          <w:lang w:val="en-US"/>
        </w:rPr>
        <w:t>as:</w:t>
      </w:r>
      <w:proofErr w:type="gramEnd"/>
      <w:r>
        <w:rPr>
          <w:lang w:val="en-US"/>
        </w:rPr>
        <w:t xml:space="preserve"> 12-45.7-27.2 (no other characters such as commas, spaces, etc. shall be used). Reference: UL 508 A, par. 32.3.1 (b)</w:t>
      </w:r>
    </w:p>
    <w:p w:rsidR="00043DF1" w:rsidRDefault="00043DF1" w:rsidP="00043DF1">
      <w:pPr>
        <w:jc w:val="left"/>
        <w:rPr>
          <w:lang w:val="en-US"/>
        </w:rPr>
      </w:pPr>
      <w:r w:rsidRPr="00CA4A95">
        <w:rPr>
          <w:noProof/>
        </w:rPr>
        <w:pict>
          <v:shape id="_x0000_i1071" type="#_x0000_t75" style="width:416.25pt;height:147pt;visibility:visible;mso-wrap-style:square">
            <v:imagedata r:id="rId12" o:title=""/>
          </v:shape>
        </w:pict>
      </w:r>
    </w:p>
    <w:p w:rsidR="00F00203" w:rsidRDefault="00F00203" w:rsidP="00043DF1">
      <w:pPr>
        <w:jc w:val="left"/>
        <w:rPr>
          <w:lang w:val="en-US"/>
        </w:rPr>
      </w:pPr>
    </w:p>
    <w:p w:rsidR="003D01E4" w:rsidRDefault="007B7840">
      <w:pPr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Note: depending on the (largest) branch circuit protection si</w:t>
      </w:r>
      <w:r>
        <w:rPr>
          <w:lang w:val="en-US"/>
        </w:rPr>
        <w:t xml:space="preserve">ze (such as when the largest branch OCP is close to the largest motor FLA - for example when using </w:t>
      </w:r>
      <w:proofErr w:type="spellStart"/>
      <w:r>
        <w:rPr>
          <w:lang w:val="en-US"/>
        </w:rPr>
        <w:t>self protected</w:t>
      </w:r>
      <w:proofErr w:type="spellEnd"/>
      <w:r>
        <w:rPr>
          <w:lang w:val="en-US"/>
        </w:rPr>
        <w:t xml:space="preserve"> combination motor controllers) the calculated Main OCP may be lower than the calculated feeder ampacity; the result is mathematically correct,</w:t>
      </w:r>
      <w:r>
        <w:rPr>
          <w:lang w:val="en-US"/>
        </w:rPr>
        <w:t xml:space="preserve"> but determination of main </w:t>
      </w:r>
      <w:proofErr w:type="spellStart"/>
      <w:r>
        <w:rPr>
          <w:lang w:val="en-US"/>
        </w:rPr>
        <w:t>ocp</w:t>
      </w:r>
      <w:proofErr w:type="spellEnd"/>
      <w:r>
        <w:rPr>
          <w:lang w:val="en-US"/>
        </w:rPr>
        <w:t xml:space="preserve"> size requires electrical engineering judgement.</w:t>
      </w:r>
    </w:p>
    <w:sectPr w:rsidR="003D01E4" w:rsidSect="00E91619">
      <w:pgSz w:w="12240" w:h="15840"/>
      <w:pgMar w:top="1440" w:right="1800" w:bottom="85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12F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4AD2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A4D7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B8ED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FAC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7C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1A8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C691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E3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883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EADEC"/>
    <w:multiLevelType w:val="multilevel"/>
    <w:tmpl w:val="022EADEC"/>
    <w:lvl w:ilvl="0">
      <w:start w:val="1"/>
      <w:numFmt w:val="decimal"/>
      <w:suff w:val="space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1FA358BE"/>
    <w:multiLevelType w:val="hybridMultilevel"/>
    <w:tmpl w:val="66E861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3DF1"/>
    <w:rsid w:val="00172A27"/>
    <w:rsid w:val="003D01E4"/>
    <w:rsid w:val="00456281"/>
    <w:rsid w:val="007B7840"/>
    <w:rsid w:val="00926C46"/>
    <w:rsid w:val="00DD61E2"/>
    <w:rsid w:val="00E91619"/>
    <w:rsid w:val="00F00203"/>
    <w:rsid w:val="35A43E08"/>
    <w:rsid w:val="6EDB0354"/>
    <w:rsid w:val="760118A6"/>
    <w:rsid w:val="771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7C9E6"/>
  <w15:docId w15:val="{D1569909-40CD-435B-9D73-4C6C2B0F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semiHidden="1" w:unhideWhenUsed="1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F00203"/>
    <w:pPr>
      <w:spacing w:after="160" w:line="259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</dc:creator>
  <cp:lastModifiedBy>GVertechy</cp:lastModifiedBy>
  <cp:revision>6</cp:revision>
  <dcterms:created xsi:type="dcterms:W3CDTF">2019-07-01T20:58:00Z</dcterms:created>
  <dcterms:modified xsi:type="dcterms:W3CDTF">2019-07-07T15:46:00Z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