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48" w:rsidRPr="00681E3B" w:rsidRDefault="00132A48" w:rsidP="008136FC">
      <w:pPr>
        <w:pStyle w:val="2"/>
        <w:ind w:left="0"/>
        <w:jc w:val="center"/>
        <w:rPr>
          <w:rFonts w:ascii="Arial" w:hAnsi="Arial" w:cs="Arial"/>
          <w:b/>
          <w:caps/>
          <w:sz w:val="14"/>
          <w:szCs w:val="14"/>
        </w:rPr>
      </w:pP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№ 2 к приказу</w:t>
      </w: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AC5C88" w:rsidRDefault="00AC5C88" w:rsidP="00AC5C88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132A48" w:rsidRDefault="00132A48" w:rsidP="00132A48">
      <w:pPr>
        <w:pStyle w:val="2"/>
        <w:ind w:left="0" w:right="-143"/>
        <w:rPr>
          <w:rFonts w:ascii="Arial" w:hAnsi="Arial" w:cs="Arial"/>
          <w:b/>
          <w:caps/>
          <w:sz w:val="28"/>
          <w:szCs w:val="28"/>
        </w:rPr>
      </w:pPr>
    </w:p>
    <w:p w:rsidR="00962FCF" w:rsidRPr="00681E3B" w:rsidRDefault="00962FCF" w:rsidP="00132A48">
      <w:pPr>
        <w:pStyle w:val="2"/>
        <w:ind w:left="0" w:right="-143"/>
        <w:rPr>
          <w:rFonts w:ascii="Arial" w:hAnsi="Arial" w:cs="Arial"/>
          <w:b/>
          <w:caps/>
          <w:sz w:val="28"/>
          <w:szCs w:val="28"/>
        </w:rPr>
      </w:pPr>
    </w:p>
    <w:p w:rsidR="008136FC" w:rsidRPr="006C12F5" w:rsidRDefault="008136FC" w:rsidP="008136FC">
      <w:pPr>
        <w:pStyle w:val="2"/>
        <w:ind w:left="0"/>
        <w:jc w:val="center"/>
        <w:rPr>
          <w:rFonts w:ascii="Arial" w:hAnsi="Arial" w:cs="Arial"/>
          <w:b/>
          <w:caps/>
          <w:sz w:val="24"/>
          <w:szCs w:val="24"/>
        </w:rPr>
      </w:pPr>
      <w:r w:rsidRPr="006C12F5">
        <w:rPr>
          <w:rFonts w:ascii="Arial" w:hAnsi="Arial" w:cs="Arial"/>
          <w:b/>
          <w:caps/>
          <w:sz w:val="24"/>
          <w:szCs w:val="24"/>
        </w:rPr>
        <w:t>Положение</w:t>
      </w:r>
    </w:p>
    <w:p w:rsidR="00132A48" w:rsidRPr="006C12F5" w:rsidRDefault="00132A48" w:rsidP="008136FC">
      <w:pPr>
        <w:pStyle w:val="2"/>
        <w:ind w:left="0"/>
        <w:jc w:val="center"/>
        <w:rPr>
          <w:rFonts w:ascii="Arial" w:hAnsi="Arial" w:cs="Arial"/>
          <w:b/>
          <w:caps/>
          <w:sz w:val="24"/>
          <w:szCs w:val="24"/>
        </w:rPr>
      </w:pPr>
    </w:p>
    <w:p w:rsidR="006C549C" w:rsidRPr="006C12F5" w:rsidRDefault="008136FC" w:rsidP="008136FC">
      <w:pPr>
        <w:pStyle w:val="2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C12F5">
        <w:rPr>
          <w:rFonts w:ascii="Arial" w:hAnsi="Arial" w:cs="Arial"/>
          <w:b/>
          <w:sz w:val="24"/>
          <w:szCs w:val="24"/>
        </w:rPr>
        <w:t>о проведении промежуточной аттестации обучающихся</w:t>
      </w:r>
      <w:r w:rsidR="006C549C" w:rsidRPr="006C12F5">
        <w:rPr>
          <w:rFonts w:ascii="Arial" w:hAnsi="Arial" w:cs="Arial"/>
          <w:b/>
          <w:sz w:val="24"/>
          <w:szCs w:val="24"/>
        </w:rPr>
        <w:t xml:space="preserve"> и осуществление текущего контроля их успеваемости</w:t>
      </w:r>
      <w:r w:rsidR="00536C11" w:rsidRPr="006C12F5">
        <w:rPr>
          <w:rFonts w:ascii="Arial" w:hAnsi="Arial" w:cs="Arial"/>
          <w:b/>
          <w:sz w:val="24"/>
          <w:szCs w:val="24"/>
        </w:rPr>
        <w:t xml:space="preserve"> Частного учреждения дополнительного профессионального образования учебного центра «Сатурн»</w:t>
      </w:r>
    </w:p>
    <w:p w:rsidR="00796A1F" w:rsidRPr="00796A1F" w:rsidRDefault="00796A1F" w:rsidP="00796A1F">
      <w:pPr>
        <w:pStyle w:val="2"/>
        <w:ind w:hanging="2149"/>
        <w:jc w:val="center"/>
        <w:rPr>
          <w:rFonts w:ascii="Arial" w:hAnsi="Arial" w:cs="Arial"/>
          <w:sz w:val="28"/>
        </w:rPr>
      </w:pPr>
    </w:p>
    <w:p w:rsidR="00796A1F" w:rsidRPr="00796A1F" w:rsidRDefault="00796A1F" w:rsidP="001D1233">
      <w:pPr>
        <w:pStyle w:val="2"/>
        <w:jc w:val="center"/>
        <w:rPr>
          <w:rFonts w:ascii="Arial" w:hAnsi="Arial" w:cs="Arial"/>
          <w:b/>
          <w:sz w:val="24"/>
          <w:szCs w:val="24"/>
        </w:rPr>
      </w:pPr>
      <w:r w:rsidRPr="00796A1F">
        <w:rPr>
          <w:rFonts w:ascii="Arial" w:hAnsi="Arial" w:cs="Arial"/>
          <w:b/>
          <w:sz w:val="24"/>
          <w:szCs w:val="24"/>
        </w:rPr>
        <w:t>1. Общие положения</w:t>
      </w:r>
    </w:p>
    <w:p w:rsidR="008136FC" w:rsidRPr="00796A1F" w:rsidRDefault="00796A1F" w:rsidP="00796A1F">
      <w:pPr>
        <w:pStyle w:val="2"/>
        <w:ind w:left="-709" w:firstLine="425"/>
        <w:jc w:val="both"/>
        <w:rPr>
          <w:rFonts w:ascii="Arial" w:hAnsi="Arial" w:cs="Arial"/>
          <w:sz w:val="24"/>
          <w:szCs w:val="24"/>
        </w:rPr>
      </w:pPr>
      <w:r w:rsidRPr="00796A1F">
        <w:rPr>
          <w:rFonts w:ascii="Arial" w:hAnsi="Arial" w:cs="Arial"/>
          <w:sz w:val="24"/>
          <w:szCs w:val="24"/>
        </w:rPr>
        <w:t>1.1. Настоящее Положение разработано в соответствии с Федеральным законом от 29 декабря 2012 г. № 273-ФЗ «Об образо</w:t>
      </w:r>
      <w:r>
        <w:rPr>
          <w:rFonts w:ascii="Arial" w:hAnsi="Arial" w:cs="Arial"/>
          <w:sz w:val="24"/>
          <w:szCs w:val="24"/>
        </w:rPr>
        <w:t xml:space="preserve">вании в Российской Федерации» </w:t>
      </w:r>
      <w:r w:rsidRPr="00796A1F">
        <w:rPr>
          <w:rFonts w:ascii="Arial" w:hAnsi="Arial" w:cs="Arial"/>
          <w:sz w:val="24"/>
          <w:szCs w:val="24"/>
        </w:rPr>
        <w:t xml:space="preserve">и Уставом </w:t>
      </w:r>
      <w:r w:rsidRPr="00681E3B">
        <w:rPr>
          <w:rFonts w:ascii="Arial" w:hAnsi="Arial" w:cs="Arial"/>
          <w:sz w:val="28"/>
          <w:szCs w:val="28"/>
        </w:rPr>
        <w:t xml:space="preserve">ЧУ ДПО </w:t>
      </w:r>
      <w:r w:rsidRPr="00681E3B">
        <w:rPr>
          <w:rFonts w:ascii="Arial" w:hAnsi="Arial" w:cs="Arial"/>
          <w:sz w:val="24"/>
          <w:szCs w:val="24"/>
        </w:rPr>
        <w:t>учебного центра «Сатурн»</w:t>
      </w:r>
      <w:r w:rsidRPr="00796A1F">
        <w:rPr>
          <w:rFonts w:ascii="Arial" w:hAnsi="Arial" w:cs="Arial"/>
          <w:sz w:val="24"/>
          <w:szCs w:val="24"/>
        </w:rPr>
        <w:t>.</w:t>
      </w:r>
    </w:p>
    <w:p w:rsidR="00132A48" w:rsidRPr="00681E3B" w:rsidRDefault="00132A48" w:rsidP="00681E3B">
      <w:pPr>
        <w:pStyle w:val="2"/>
        <w:ind w:left="0"/>
        <w:jc w:val="both"/>
        <w:rPr>
          <w:rFonts w:ascii="Arial" w:hAnsi="Arial" w:cs="Arial"/>
          <w:sz w:val="14"/>
          <w:szCs w:val="1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Основны</w:t>
      </w:r>
      <w:bookmarkStart w:id="0" w:name="_GoBack"/>
      <w:bookmarkEnd w:id="0"/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е цели и задачи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Освоение образовательной программы, в том числе отдельной части или всего объема учебного курса образовательной программы, сопровождается промежуточной аттестацией обучающихся, проводимой в формах, определенных учебным планом, и в порядке, установленном образовательной организацией.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качества освоения основной профессиональной образовательной программы включает в себя промежуточную аттестацию обучающихся по дисциплинам, с целью проверки уровня знаний и умений.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Система промежуточного контроля качества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обучения обучающихся предусматривает решение следующих задач: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обеспечение целостного и полного усвоения обучающимися содержания о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бразовательных программ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широкое использование современных контрольно-оценочных технологий;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поддержание постоянной обратной связи и принятие оптимальных решений в управлении качеством обучения на уро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вне преподавателя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полноты и прочности теоретическ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их знаний </w:t>
      </w:r>
      <w:r w:rsidR="001D1233" w:rsidRPr="00681E3B">
        <w:rPr>
          <w:rFonts w:ascii="Arial" w:eastAsia="Times New Roman" w:hAnsi="Arial" w:cs="Arial"/>
          <w:color w:val="000000"/>
          <w:sz w:val="24"/>
          <w:szCs w:val="24"/>
        </w:rPr>
        <w:t>по дисциплинам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обеспечение </w:t>
      </w:r>
      <w:proofErr w:type="spell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сформированности</w:t>
      </w:r>
      <w:proofErr w:type="spellEnd"/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общих и профессиональных компетенций, умений применять полученные теоретические знания при решении практических задач;</w:t>
      </w:r>
    </w:p>
    <w:p w:rsidR="00120CA7" w:rsidRPr="00681E3B" w:rsidRDefault="00120CA7" w:rsidP="00681E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комплексное освоение умений и знаний в рамках формирования определенной компетенции, обеспечивающей выполнение конкретной трудовой функции.</w:t>
      </w:r>
    </w:p>
    <w:p w:rsidR="00EC1709" w:rsidRPr="00681E3B" w:rsidRDefault="00EC1709" w:rsidP="00681E3B">
      <w:pPr>
        <w:spacing w:after="0" w:line="240" w:lineRule="auto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tabs>
          <w:tab w:val="num" w:pos="0"/>
        </w:tabs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Содержание и организация промежуточного контроля знаний</w:t>
      </w:r>
    </w:p>
    <w:p w:rsidR="00120CA7" w:rsidRPr="00681E3B" w:rsidRDefault="00796A1F" w:rsidP="00681E3B">
      <w:p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 Промежуточная аттестация проводится с целью определения соответствия уровня и качества подготовки специалиста требованиям к результатам освоения основной профессиональной образовательной программы среднего профессионального образования в двух основных направлениях: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уровня освоения учебных дисц</w:t>
      </w:r>
      <w:r w:rsidR="00EC1709" w:rsidRPr="00681E3B">
        <w:rPr>
          <w:rFonts w:ascii="Arial" w:eastAsia="Times New Roman" w:hAnsi="Arial" w:cs="Arial"/>
          <w:color w:val="000000"/>
          <w:sz w:val="24"/>
          <w:szCs w:val="24"/>
        </w:rPr>
        <w:t>иплин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оценка компетенций обучающихся, аттестацию в условиях реализации профессиональных модулей. Основными формами промежуточной аттестации являются: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Экзамен, в том числе: экзамен по нескольким дисциплинам;</w:t>
      </w:r>
    </w:p>
    <w:p w:rsidR="00120CA7" w:rsidRPr="00681E3B" w:rsidRDefault="00120CA7" w:rsidP="00681E3B">
      <w:pPr>
        <w:numPr>
          <w:ilvl w:val="0"/>
          <w:numId w:val="2"/>
        </w:numPr>
        <w:tabs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Зачет, в том числе: дифференцированный зачет по отдельной дисциплине.</w:t>
      </w:r>
    </w:p>
    <w:p w:rsidR="00120CA7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.2. Промежуточную аттестацию проводят после завершения освоения программ профессиональных модулей и\или учебных дисциплин, а также после изучения междисциплинарных курсов и прохождения учебной и производственной практики в составе профессионального модуля. Промежуточная аттестация проводится в форме зачета за счет часов, отведенных на освоение соответствующей учебной дисциплины.</w:t>
      </w:r>
    </w:p>
    <w:p w:rsid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12F5" w:rsidRPr="00681E3B" w:rsidRDefault="006C12F5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Формы и порядок промежуточной аттестации</w:t>
      </w:r>
    </w:p>
    <w:p w:rsidR="00120CA7" w:rsidRPr="00681E3B" w:rsidRDefault="00796A1F" w:rsidP="00681E3B">
      <w:pPr>
        <w:pStyle w:val="2"/>
        <w:ind w:left="-709" w:firstLine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hAnsi="Arial" w:cs="Arial"/>
          <w:color w:val="000000"/>
          <w:sz w:val="24"/>
          <w:szCs w:val="24"/>
        </w:rPr>
        <w:t xml:space="preserve">.1.Формы и порядок промежуточной аттестации выбираются </w:t>
      </w:r>
      <w:r w:rsidRPr="00681E3B">
        <w:rPr>
          <w:rFonts w:ascii="Arial" w:hAnsi="Arial" w:cs="Arial"/>
          <w:sz w:val="24"/>
          <w:szCs w:val="24"/>
        </w:rPr>
        <w:t>учебн</w:t>
      </w:r>
      <w:r>
        <w:rPr>
          <w:rFonts w:ascii="Arial" w:hAnsi="Arial" w:cs="Arial"/>
          <w:sz w:val="24"/>
          <w:szCs w:val="24"/>
        </w:rPr>
        <w:t>ым</w:t>
      </w:r>
      <w:r w:rsidRPr="00681E3B">
        <w:rPr>
          <w:rFonts w:ascii="Arial" w:hAnsi="Arial" w:cs="Arial"/>
          <w:sz w:val="24"/>
          <w:szCs w:val="24"/>
        </w:rPr>
        <w:t xml:space="preserve"> центр</w:t>
      </w:r>
      <w:r>
        <w:rPr>
          <w:rFonts w:ascii="Arial" w:hAnsi="Arial" w:cs="Arial"/>
          <w:sz w:val="24"/>
          <w:szCs w:val="24"/>
        </w:rPr>
        <w:t>ом</w:t>
      </w:r>
      <w:r w:rsidRPr="00681E3B">
        <w:rPr>
          <w:rFonts w:ascii="Arial" w:hAnsi="Arial" w:cs="Arial"/>
          <w:sz w:val="24"/>
          <w:szCs w:val="24"/>
        </w:rPr>
        <w:t xml:space="preserve"> </w:t>
      </w:r>
      <w:r w:rsidR="00120CA7" w:rsidRPr="00681E3B">
        <w:rPr>
          <w:rFonts w:ascii="Arial" w:hAnsi="Arial" w:cs="Arial"/>
          <w:color w:val="000000"/>
          <w:sz w:val="24"/>
          <w:szCs w:val="24"/>
        </w:rPr>
        <w:t>самостоятельно, периодичность ее определяется рабочими учебными планами</w:t>
      </w:r>
      <w:r w:rsidR="00EC1709" w:rsidRPr="00681E3B">
        <w:rPr>
          <w:rFonts w:ascii="Arial" w:hAnsi="Arial" w:cs="Arial"/>
          <w:color w:val="000000"/>
          <w:sz w:val="24"/>
          <w:szCs w:val="24"/>
        </w:rPr>
        <w:t>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.По результатам промежуточной аттестации преподавателями заполняется Ведомость промежуточной аттестации.</w:t>
      </w:r>
    </w:p>
    <w:p w:rsidR="00265997" w:rsidRPr="00681E3B" w:rsidRDefault="0026599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.Подготовка и проведение экзамена по учебной дисциплине</w:t>
      </w:r>
    </w:p>
    <w:p w:rsidR="00120CA7" w:rsidRP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5</w:t>
      </w:r>
      <w:r w:rsidR="00120CA7"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.1.Подготовка к экзамену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Промежуточную аттестацию в форме экзамена следует проводить в день, освобожденный от других форм учебной нагрузки. Если дни экзаменов чередуются с днями учебных занятий, выделение времени на подготовку к экзамену не требуется, и проводить его можно на следующий день после завершения освоения соответствующей программы. Если два экзамена запланированы в рамках одной календарной недели без учебных занятий между ними, для подготовки ко второму экзамену, в т. ч. для проведения консультаций, следует предусмотреть не менее 2-х дней. В отдельных случаях возможно проведение комплексного экзамена  - по двум или нескольким профессиональным модулям, в соответствии со спецификой профессиональной деятельности и/или нормативно-правовыми актами, регламентирующими порядок подтверждения квалификации.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Экзамены проводятся согласно графику учебного процесса рабочего учебного плана.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 экзамену по дисциплине допускаются обучающиеся, полностью выполнившие практические задания по данной дисциплине.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Обучающимся может быть разрешена сдача экзаменов по индивидуальному графику (в связи с поездкой на санаторно-курортное лечение, по болезни и т.д.), согласованному с замдиректора по УР.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Форма проведения экзамена по дисциплине (устная, письменная, смешанная или тестирование) устанавливается на цикловой комиссии и в начале семестра доводится до сведения обучающихся.</w:t>
      </w:r>
    </w:p>
    <w:p w:rsidR="0026599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Письменные экзаменационные работы выполняются на бумаге со штампом образовательного учреждения. 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материалы составляются на основе рабочей программы и охватывают ее наиболее актуальные разделы и темы. Экзаменационные материалы должны целостно отражать объем проверяемых теоретических знаний.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Преподавателем учебной дисциплины, выносимых на экзамен, составляется перечень вопросов и практических заданий для подготовки к экзамену. Данный перечень обсуждается на цикловой комиссии и утверждается заместителем директора по учебной работе. Количество вопросов и практических задач в перечне должно превышать количество вопросов и практических задач, необходимых для составления экзаменационных билетов.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 основе разработанного и объявленного обучающимся перечня вопросов и практических задач, рекомендуемых для подготовки к экзамену, составляются экзаменационные билеты, содержание которых до обучающихся не доводится.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содержании билетов должны быть отражены требования к знаниям и умениям обучающихся, предусмотренных рабочей программой.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билеты утверждаются заместителем директора по учебной работе за 2 недели до проведения экзамена.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Число экзаменационных билетов должно быть обязательно больше числа 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в группе.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Для параллельных групп можно использовать один комплект билетов.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Экзамен может проводиться в тестовой форме, в т.ч. в электронном виде. Тесты для проведения экзамена по дисциплине разрабатываются согласно требованиям, предъявляемым к составлению тестов, и должны быть </w:t>
      </w:r>
      <w:proofErr w:type="spellStart"/>
      <w:r w:rsidRPr="00681E3B">
        <w:rPr>
          <w:rFonts w:ascii="Arial" w:eastAsia="Times New Roman" w:hAnsi="Arial" w:cs="Arial"/>
          <w:color w:val="000000"/>
          <w:sz w:val="24"/>
          <w:szCs w:val="24"/>
        </w:rPr>
        <w:t>разноуровневыми</w:t>
      </w:r>
      <w:proofErr w:type="spellEnd"/>
      <w:r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0CA7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период подготовки к экзамену проводятся консультации по экзаменационным материалам за счет общего времени.</w:t>
      </w:r>
    </w:p>
    <w:p w:rsidR="00681E3B" w:rsidRPr="00681E3B" w:rsidRDefault="00681E3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lastRenderedPageBreak/>
        <w:t>Перечень наглядных пособий, материалов справочного характера, нормативных документов и образцов техники, которые разрешены к использованию на экзамене, определяется на цикловых комиссиях.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 началу экзамена должны быть подготовлены следующие документы: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экзаменационные билеты;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наглядные пособия, материалы справочного характера, нормативные документы и образцы техники, разрешенные к использованию на экзамене;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комплекты тестов;</w:t>
      </w:r>
    </w:p>
    <w:p w:rsidR="00120CA7" w:rsidRPr="00681E3B" w:rsidRDefault="00120CA7" w:rsidP="00681E3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экзаменационная ведомость.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Обучающиеся, выполнившие практические</w:t>
      </w:r>
      <w:r w:rsidR="0026599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занятие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по учебным дисциплинам, имеют право на усмотрение преподавателя по согласованию с заместителем директора по учебной работе на получение экзаменационной отметки без сдачи экзамена.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Обучающемуся, не явившемуся на экзамен по уважительной причине, подтвержденной документально, по его заявлению приказом директора устанавливается индивидуальный график сессии.</w:t>
      </w:r>
    </w:p>
    <w:p w:rsidR="00120CA7" w:rsidRPr="00796A1F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96A1F">
        <w:rPr>
          <w:rFonts w:ascii="Arial" w:eastAsia="Times New Roman" w:hAnsi="Arial" w:cs="Arial"/>
          <w:bCs/>
          <w:color w:val="000000"/>
          <w:sz w:val="24"/>
          <w:szCs w:val="24"/>
        </w:rPr>
        <w:t>5</w:t>
      </w:r>
      <w:r w:rsidR="00120CA7" w:rsidRPr="00796A1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.2.Проведение экзамена по учебной дисциплине 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Экзамен проводится в специально подготовленных помещениях. Экзамен принимается, как правило, преподавателем, который вел учебные занятия по данной дисциплине в экзаменационной группе.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 выполнение задания по билету (подготовку) при проведении экзамена отводится не более 1 академического часа.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На сдачу устного экзамена предусматривается не более одной трети академического часа</w:t>
      </w:r>
      <w:proofErr w:type="gramStart"/>
      <w:r w:rsidR="00681E3B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gramEnd"/>
      <w:r w:rsidRPr="00681E3B">
        <w:rPr>
          <w:rFonts w:ascii="Arial" w:eastAsia="Times New Roman" w:hAnsi="Arial" w:cs="Arial"/>
          <w:color w:val="000000"/>
          <w:sz w:val="24"/>
          <w:szCs w:val="24"/>
        </w:rPr>
        <w:t>15 минут) на каждого обучающегося, на сдачу письменного экзамена - не более трех часов на учебную группу.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После ответа на вопросы экзаменационного билета экзаменуемому могут быть предложены дополнительные вопросы в пределах учебного материала, вынесенного на экзамен.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Во время экзамена обучающийся может пользоваться наглядными пособиями, материалами справочного характера, нормативными документами и образцами техники, разрешенными к использованию на экзамене.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Уровень подготовки обучающегося оценивается в баллах: отлично (5), хорошо (4), удовлетворительно (3), неудовлетворительно (2).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критерии оценки уровня подготовки обучающегося входят:</w:t>
      </w:r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уровень освоения обучающимся материала, предусмотренного учебной программой по дисциплине;</w:t>
      </w:r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умение обучающегося использовать теоретические знания при выполнении практических задач;</w:t>
      </w:r>
    </w:p>
    <w:p w:rsidR="00120CA7" w:rsidRPr="00681E3B" w:rsidRDefault="00120CA7" w:rsidP="00681E3B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обоснованность, четкость, краткость изложения ответа.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 случае несогласия обучающегося с выставленной отметкой по устному экзамену, обучающийся имеет право подать апелляцию в письменной форме в конфликтную комиссию в день сдачи экзамена. Повторная сдача экзамена проводится в присутствии всех членов комиссии, в день сдачи экзамена. Решение конфликтной комиссии оформляется протоколом и доводится до обучающегося, преподавателя, администрации. В состав конфликтной комиссии входят преподаватели данной дисциплины.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Письменные экзаменационные работы оцениваются также по пятибалльной системе. Обучающийся имеет право ознакомиться со своей экзаменационной работой, проверенной преподавателем, и в случае несогласия с выставленной отметкой в трехдневный срок подать апелляцию в письменной форме в конфликтную комиссию. Конфликтная комиссия в трехдневный срок знакомится с письменной контрольной работой, и результаты доводятся до сведения обучающихся, преподавателя, администрации не позднее этого срока.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С целью повышения оценки допускается повторная сдача экзамена. По завершении всех экзаменов допускается пересдача экзамена, по которому обучающийся получил неудовлетворительную оценку. В случае неявки обучающегося на экзамен, преподавателем делается в ведомости промежуточной аттестации отметка «не явился».</w:t>
      </w:r>
    </w:p>
    <w:p w:rsidR="00AB4A1B" w:rsidRPr="00681E3B" w:rsidRDefault="00AB4A1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6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.Подготовка и проведение зачета по учебной дисциплине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.1.Зачет по учебной дисциплине как форма промежуточной аттестации предусматривается по дисциплинам, на изучение которых согласно учебному плану, отводится наименьший по сравнению с другими дисциплинами объем часов обязательной учебной нагрузки.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Промежуточная аттестация в форме зачета проводится за счет часов, отведенных на освоение соответствующей учебной дисциплины.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Перечень вопросов и практических задач по разделам, темам, выносимым на зачет, разрабатывается преподавателем дисциплины, согласовывается с председателем комиссии и доводится до сведения </w:t>
      </w:r>
      <w:r w:rsidR="00AB4A1B" w:rsidRPr="00681E3B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не позднее, чем за месяц до проведения зачета.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Вопросы и практические задачи должны соответствовать примерному перечню вопросов к зачету, формам контроля знаний, включенному в рабочие программы учебных дисциплин. Формулировки вопросов должны быть четкими, краткими, понятными, исключающими двойное толкование. Могут быть применены тестовые задания, как на бумажном, так и на электронном носителе.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Обучающиеся, не выполнившие практические рабо</w:t>
      </w:r>
      <w:r w:rsidR="00AB4A1B" w:rsidRPr="00681E3B">
        <w:rPr>
          <w:rFonts w:ascii="Arial" w:eastAsia="Times New Roman" w:hAnsi="Arial" w:cs="Arial"/>
          <w:color w:val="000000"/>
          <w:sz w:val="24"/>
          <w:szCs w:val="24"/>
        </w:rPr>
        <w:t>ты</w:t>
      </w:r>
      <w:r w:rsidRPr="00681E3B">
        <w:rPr>
          <w:rFonts w:ascii="Arial" w:eastAsia="Times New Roman" w:hAnsi="Arial" w:cs="Arial"/>
          <w:color w:val="000000"/>
          <w:sz w:val="24"/>
          <w:szCs w:val="24"/>
        </w:rPr>
        <w:t>, не допускаются преподавателем к зачету по учебной дисциплине до ликвидации задолженностей в объеме и форме, определенных преподавателем.</w:t>
      </w:r>
    </w:p>
    <w:p w:rsidR="00AB4A1B" w:rsidRPr="00681E3B" w:rsidRDefault="00AB4A1B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Проведение экзамена (квалификационного) по профессиональному модулю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.1.Экзамен (квалификационный) проверяет готовность обучающегося к выполнению указанного вида профессиональной деятельности и </w:t>
      </w:r>
      <w:proofErr w:type="spell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сформированность</w:t>
      </w:r>
      <w:proofErr w:type="spell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 него компетенций.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.2.Итогом экзамена (квалификационного) является однозначное решение: «вид профессиональной деятельности освоен/не освоен». В ведомости промежуточной аттестации запись будет иметь вид: «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>ВПД освоен» или «ВПД не освоен»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0CA7" w:rsidRPr="00681E3B" w:rsidRDefault="00120CA7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81E3B">
        <w:rPr>
          <w:rFonts w:ascii="Arial" w:eastAsia="Times New Roman" w:hAnsi="Arial" w:cs="Arial"/>
          <w:color w:val="000000"/>
          <w:sz w:val="24"/>
          <w:szCs w:val="24"/>
        </w:rPr>
        <w:t>По итогам экзамена (квалификационного) возможно присвоение выпускнику определенной квалификации.</w:t>
      </w:r>
    </w:p>
    <w:p w:rsidR="00FC65CD" w:rsidRPr="00681E3B" w:rsidRDefault="00FC65CD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20CA7" w:rsidRPr="00681E3B" w:rsidRDefault="00796A1F" w:rsidP="00B173BB">
      <w:pPr>
        <w:spacing w:after="0" w:line="240" w:lineRule="auto"/>
        <w:ind w:left="-709" w:firstLine="425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Особые условия прохождения промежуточной аттестации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.1.Неудовлетворительные результаты промежуточной аттестации по одному или нескольким учебным предметам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образовательной программы или </w:t>
      </w:r>
      <w:proofErr w:type="spellStart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непрохождение</w:t>
      </w:r>
      <w:proofErr w:type="spellEnd"/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промежуточной аттестации при отсутствии уважительных причин признаются академической задолженностью. Обучающиеся обязаны ликвидировать академическую задолженность.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.Обучающиеся, имеющие академическую задолженность, вправе пройти промежуточную аттестацию по соответствующим учебному предмету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не более двух раз в сроки, определяемые организацией, осуществляющей образовательную деятельность, в пределах одного года с момента образования академической задолженности. В указанный период не включаются время болезни обучающегося, нахождение его в академическом отпуске или отпуске по беременности и родам.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.Для проведения промежуточной аттестации во второй раз образовательной организацией создается комиссия.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.Не допускается взимание платы с обучающихся за прохождение промежуточной аттестации.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.Обучающиеся, не прошедшие промежуточной аттестации по уважительным причинам или имеющие академическую задолженность, </w:t>
      </w:r>
      <w:r w:rsidR="00FC65CD" w:rsidRPr="00681E3B">
        <w:rPr>
          <w:rFonts w:ascii="Arial" w:eastAsia="Times New Roman" w:hAnsi="Arial" w:cs="Arial"/>
          <w:color w:val="000000"/>
          <w:sz w:val="24"/>
          <w:szCs w:val="24"/>
        </w:rPr>
        <w:t>продолжают обучения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 xml:space="preserve"> условно.</w:t>
      </w:r>
    </w:p>
    <w:p w:rsidR="00120CA7" w:rsidRPr="00681E3B" w:rsidRDefault="00796A1F" w:rsidP="00681E3B">
      <w:pPr>
        <w:spacing w:after="0" w:line="240" w:lineRule="auto"/>
        <w:ind w:left="-709" w:firstLine="42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20CA7" w:rsidRPr="00681E3B">
        <w:rPr>
          <w:rFonts w:ascii="Arial" w:eastAsia="Times New Roman" w:hAnsi="Arial" w:cs="Arial"/>
          <w:color w:val="000000"/>
          <w:sz w:val="24"/>
          <w:szCs w:val="24"/>
        </w:rPr>
        <w:t>.Обучающиеся по основным профессиональным образовательным программам, не ликвидировавшие в установленные сроки академической задолженности, отчисляются из этой организации как не выполнившие обязанностей по добросовестному освоению образовательной программы и выполнению учебного плана.</w:t>
      </w:r>
    </w:p>
    <w:p w:rsidR="00120CA7" w:rsidRPr="00681E3B" w:rsidRDefault="00120CA7" w:rsidP="00681E3B">
      <w:pPr>
        <w:pStyle w:val="2"/>
        <w:ind w:left="-709" w:firstLine="425"/>
        <w:jc w:val="both"/>
        <w:rPr>
          <w:rFonts w:ascii="Arial" w:hAnsi="Arial" w:cs="Arial"/>
          <w:color w:val="000000"/>
          <w:sz w:val="24"/>
          <w:szCs w:val="24"/>
        </w:rPr>
      </w:pPr>
      <w:r w:rsidRPr="00681E3B">
        <w:rPr>
          <w:rFonts w:ascii="Arial" w:hAnsi="Arial" w:cs="Arial"/>
          <w:color w:val="000000"/>
          <w:sz w:val="24"/>
          <w:szCs w:val="24"/>
        </w:rPr>
        <w:t xml:space="preserve">Основанием возникновения образовательных отношений является приказ директора </w:t>
      </w:r>
      <w:r w:rsidR="00FC65CD" w:rsidRPr="00681E3B">
        <w:rPr>
          <w:rFonts w:ascii="Arial" w:hAnsi="Arial" w:cs="Arial"/>
          <w:sz w:val="24"/>
          <w:szCs w:val="24"/>
        </w:rPr>
        <w:t xml:space="preserve">учебного центра «Сатурн», </w:t>
      </w:r>
      <w:r w:rsidRPr="00681E3B">
        <w:rPr>
          <w:rFonts w:ascii="Arial" w:hAnsi="Arial" w:cs="Arial"/>
          <w:color w:val="000000"/>
          <w:sz w:val="24"/>
          <w:szCs w:val="24"/>
        </w:rPr>
        <w:t>осуществляющего образовательную деятельность, о приеме лица на обучение в эту организацию или для прохождения промежуточной аттестации</w:t>
      </w:r>
    </w:p>
    <w:p w:rsidR="00235C1E" w:rsidRDefault="00235C1E" w:rsidP="00132A48">
      <w:pPr>
        <w:spacing w:after="0" w:line="240" w:lineRule="auto"/>
        <w:ind w:left="-709" w:right="-143" w:firstLine="425"/>
        <w:jc w:val="both"/>
      </w:pPr>
    </w:p>
    <w:sectPr w:rsidR="00235C1E" w:rsidSect="009A388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34C8"/>
    <w:multiLevelType w:val="multilevel"/>
    <w:tmpl w:val="D95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11E4"/>
    <w:multiLevelType w:val="multilevel"/>
    <w:tmpl w:val="2BB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785D"/>
    <w:multiLevelType w:val="multilevel"/>
    <w:tmpl w:val="CAB62422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A62B3"/>
    <w:multiLevelType w:val="multilevel"/>
    <w:tmpl w:val="5AA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D09AF"/>
    <w:multiLevelType w:val="multilevel"/>
    <w:tmpl w:val="3DC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8737F"/>
    <w:multiLevelType w:val="multilevel"/>
    <w:tmpl w:val="5AC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0CA7"/>
    <w:rsid w:val="00085962"/>
    <w:rsid w:val="000A4AFE"/>
    <w:rsid w:val="000D3647"/>
    <w:rsid w:val="000E08F0"/>
    <w:rsid w:val="00120CA7"/>
    <w:rsid w:val="00132A48"/>
    <w:rsid w:val="001D1233"/>
    <w:rsid w:val="00235C1E"/>
    <w:rsid w:val="00265997"/>
    <w:rsid w:val="003A50D5"/>
    <w:rsid w:val="00536C11"/>
    <w:rsid w:val="00681E3B"/>
    <w:rsid w:val="006B57B8"/>
    <w:rsid w:val="006C12F5"/>
    <w:rsid w:val="006C549C"/>
    <w:rsid w:val="006D1091"/>
    <w:rsid w:val="00796A1F"/>
    <w:rsid w:val="008136FC"/>
    <w:rsid w:val="008F4469"/>
    <w:rsid w:val="00913C21"/>
    <w:rsid w:val="00962FCF"/>
    <w:rsid w:val="00981D85"/>
    <w:rsid w:val="009A388B"/>
    <w:rsid w:val="00AB4A1B"/>
    <w:rsid w:val="00AC5C88"/>
    <w:rsid w:val="00B173BB"/>
    <w:rsid w:val="00B618AF"/>
    <w:rsid w:val="00C673BE"/>
    <w:rsid w:val="00DF5C9A"/>
    <w:rsid w:val="00EC1709"/>
    <w:rsid w:val="00F06E76"/>
    <w:rsid w:val="00F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86659-4949-4915-83A2-AA13D174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20CA7"/>
    <w:rPr>
      <w:b/>
      <w:bCs/>
    </w:rPr>
  </w:style>
  <w:style w:type="paragraph" w:customStyle="1" w:styleId="22">
    <w:name w:val="22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">
    <w:name w:val="3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">
    <w:name w:val="5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10"/>
    <w:basedOn w:val="a"/>
    <w:rsid w:val="00120CA7"/>
    <w:pPr>
      <w:spacing w:after="13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0CA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8136FC"/>
    <w:pPr>
      <w:spacing w:after="0" w:line="240" w:lineRule="auto"/>
      <w:ind w:left="1440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20">
    <w:name w:val="Основной текст с отступом 2 Знак"/>
    <w:basedOn w:val="a0"/>
    <w:link w:val="2"/>
    <w:rsid w:val="008136FC"/>
    <w:rPr>
      <w:rFonts w:ascii="Times New Roman" w:eastAsia="Times New Roman" w:hAnsi="Times New Roman" w:cs="Times New Roman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10">
      <w:bodyDiv w:val="1"/>
      <w:marLeft w:val="0"/>
      <w:marRight w:val="0"/>
      <w:marTop w:val="0"/>
      <w:marBottom w:val="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5720">
                                      <w:marLeft w:val="92"/>
                                      <w:marRight w:val="9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3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28</cp:revision>
  <cp:lastPrinted>2018-01-09T10:52:00Z</cp:lastPrinted>
  <dcterms:created xsi:type="dcterms:W3CDTF">2018-01-09T07:34:00Z</dcterms:created>
  <dcterms:modified xsi:type="dcterms:W3CDTF">2020-01-15T10:10:00Z</dcterms:modified>
</cp:coreProperties>
</file>