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3D2B" w:color="auto" w:val="clear"/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PROCEDIMENTO OPERACIONAL PADRÃO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D5B5"/>
                <w:sz w:val="24"/>
                <w:szCs w:val="24"/>
              </w:rPr>
              <w:t xml:space="preserve">Gerador de Lista de Ligação — Equipe Energizados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8D5B5"/>
                <w:sz w:val="18"/>
                <w:szCs w:val="18"/>
              </w:rPr>
              <w:t xml:space="preserve">iGreen Energy · Cobrança Inadimplência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Arquivo: GERADOR_ENERGIZADOS_-_OK_Teste.html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8D5B5"/>
                <w:sz w:val="18"/>
                <w:szCs w:val="18"/>
              </w:rPr>
              <w:t xml:space="preserve">Versão: 1.0  |  Data: Julho/2026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Orientar o operador sobre o uso correto do Gerador de Lista de Ligação da Equipe Energizados, ferramenta utilizada para preparar e exportar listas de clientes inadimplentes das fornecedoras COMERC e THOPEN para acionamento via discador 3C+.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2. O QUE É O GERADOR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Gerador é um arquivo HTML (GERADOR_ENERGIZADOS_-_OK_Teste.html) que funciona diretamente no navegador, sem instalação. Recebe a planilha base de inadimplência Energizados e o relatório 3C+ (opcional), processa as informações e gera listas prontas para importação no discador.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gerador realiza automaticamente: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Filtro de status_financeiro: apenas registros em branco ou com status "Saldo" são incluídos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Remoção de boletos com URLs inválidas (solatio, tinyurl, tiny)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Remoção de clientes tabulados no 3C+ com tabulações bloqueantes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Agrupamento por CPF com boleto mais antigo como referência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Cálculo de Valor Total Débito (apenas valorapagar — sem somar distribuidora)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Separação em listas: Base Total, 1 Boleto, Base Menor, BA e PE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Aba Personalizado com filtros livres de dias e valor mínimo</w:t>
      </w:r>
    </w:p>
    <w:p>
      <w:pPr>
        <w:spacing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Exportação em CSV com separador ";" e BOM UTF-8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3. MATERIAIS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Arquivo: GERADOR_ENERGIZADOS_-_OK_Teste.html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fixo, não alterar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Planilha Base Energizados (.xlsx ou .csv) — exportada do sistema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Pode ser 1 ou 2 arquivos, serão unificados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de Contatos 3C+ (.csv) — exportado do discador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Opcional, mas recomendado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4. PASSO A PASSO — USO DO GERADOR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D2B"/>
          <w:sz w:val="22"/>
          <w:szCs w:val="22"/>
        </w:rPr>
        <w:t xml:space="preserve">4.1 Abrir o Gerador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Localize o arquivo GERADOR_ENERGIZADOS_-_OK_Teste.html na pasta indicada pelo Pleno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Dê dois cliques — o arquivo abrirá no navegador (Chrome ou Edge)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é necessário internet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D2B"/>
          <w:sz w:val="22"/>
          <w:szCs w:val="22"/>
        </w:rPr>
        <w:t xml:space="preserve">4.2 Carregar a Planilha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seção "Planilha Base Energizados", clique na área de upload ou arraste o arquivo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Aceita .xlsx ou .csv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2 arquivos: segure Ctrl, selecione os 2 juntos — serão unificados automaticamente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2 serão mesclados em uma base única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Aguarde o carregamento — nome do arquivo e quantidade de linhas serão exibidos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D2B"/>
          <w:sz w:val="22"/>
          <w:szCs w:val="22"/>
        </w:rPr>
        <w:t xml:space="preserve">4.3 Carregar o Relatório 3C+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seção "Relatório 3C+ (.csv)", clique na área de upload ou arraste o arquivo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Exportado do discador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exibirá quantos CPFs serão removidos por tabulação bloqueante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Aparece no log de mensagens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D2B"/>
          <w:sz w:val="22"/>
          <w:szCs w:val="22"/>
        </w:rPr>
        <w:t xml:space="preserve">4.4 Gerar as Listas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Clique no botão "⚙ Gerar Listas"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exibe os totais: Base Total, 1 Boleto, Base Menor, BA e PE e Valor Total em Aberto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Aguarde o processamento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listas ficam disponíveis nas abas: Base Total, 1 Boleto, Base Menor, Lista BA e PE e Personalizado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D2B"/>
          <w:sz w:val="22"/>
          <w:szCs w:val="22"/>
        </w:rPr>
        <w:t xml:space="preserve">4.5 Filtros Disponíveis por Aba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type="dxa" w:w="18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4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9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Total</w:t>
            </w:r>
          </w:p>
        </w:tc>
        <w:tc>
          <w:tcPr>
            <w:tcW w:type="dxa" w:w="4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clientes vencidos sem limite de dias. Sem filtro adicional.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Boleto</w:t>
            </w:r>
          </w:p>
        </w:tc>
        <w:tc>
          <w:tcPr>
            <w:tcW w:type="dxa" w:w="4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 30 dias, exatamente 1 boleto vencido.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 com débito inicial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Menor</w:t>
            </w:r>
          </w:p>
        </w:tc>
        <w:tc>
          <w:tcPr>
            <w:tcW w:type="dxa" w:w="4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 30 dias, 2 ou mais boletos vencidos.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Mesmo CPF com múltiplos boletos</w:t>
            </w:r>
          </w:p>
        </w:tc>
      </w:tr>
      <w:tr>
        <w:tc>
          <w:tcPr>
            <w:tcW w:type="dxa" w:w="18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BA e PE</w:t>
            </w:r>
          </w:p>
        </w:tc>
        <w:tc>
          <w:tcPr>
            <w:tcW w:type="dxa" w:w="4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 = BA ou PE, 3 a 45 dias vencidos.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Exclusivo para os estados BA e PE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Personalizado</w:t>
            </w:r>
          </w:p>
        </w:tc>
        <w:tc>
          <w:tcPr>
            <w:tcW w:type="dxa" w:w="4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Intervalo livre de dias (De/Até) e Valor Total mínimo. Defina os filtros e clique em "▶ Aplicar".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 não popula ao gerar — exige clicar em Aplicar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D2B"/>
          <w:sz w:val="22"/>
          <w:szCs w:val="22"/>
        </w:rPr>
        <w:t xml:space="preserve">4.6 Exportar Lista de Ligação (CSV)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aba desejada (Base Total, 1 Boleto, Base Menor, BA e PE ou Personalizado), clique em "⬇ Exportar CSV"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arquivo .csv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arquivo é baixado automaticamente com nome: Tipo_AAAAMMDD.csv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Ex: Base_Total_20260709.csv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Importe o arquivo no discador 3C+ conforme o POP de subida de lista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Seguir POP de subida de lista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5. COLUNAS DA LISTA DE LIGAÇÃO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42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9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Repete o CPF do cliente — primeira coluna, necessária para importação no 3C+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Cliente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cliente no sistema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 do cliente formatado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Formato: 000.000.000-00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Q. Boletos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de boletos vencidos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do cliente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Instalação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da instalação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Vencidos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desde o vencimento mais antigo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 a partir de hoje − 1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referência do boleto mais antigo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Formato: DD/MM/AAAA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Total Débito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de todos os valorapagar vencidos do CPF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formatado — sem somar distribuidora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cdatavencoriginal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vencimento original do boleto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Formato: DD/MM/AAAA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do cliente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Distribuidora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da distribuidora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Distrib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da distribuidora (informativo)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entra na soma do débito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Modalidade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do contrato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E_mail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do cliente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</w:t>
            </w:r>
          </w:p>
        </w:tc>
        <w:tc>
          <w:tcPr>
            <w:tcW w:type="dxa" w:w="42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celular do cliente</w:t>
            </w:r>
          </w:p>
        </w:tc>
        <w:tc>
          <w:tcPr>
            <w:tcW w:type="dxa" w:w="29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Informações adicionais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em branco para uso no 3C+</w:t>
            </w:r>
          </w:p>
        </w:tc>
        <w:tc>
          <w:tcPr>
            <w:tcW w:type="dxa" w:w="29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6. REGRAS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registros com status_financeiro em branco ou igual a "Saldo" são incluídos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 automática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Boletos cujas URLs contenham "solatio", "tinyurl" ou "tiny" são removidos automaticamente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 automática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Valor Total Débito usa apenas o campo valorapagar — o campo nvalordistribuidora NÃO é somado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 automática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Agrupamento por CPF: 1 registro por CPF com o boleto mais antigo como referência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linha = 1 CPF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campo Identificador repete o CPF — é necessário para importação correta no 3C+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Primeira coluna do CSV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 exportadas sempre no formato DD/MM/AAAA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exportados com símbolo R$ (ex: R$ 1.234,56)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aba Personalizado fica vazia ao gerar — só popula após definir filtros e clicar em "▶ Aplicar"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Clique em "↺ Resetar" para limpar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7. TABULAÇÕES BLOQUEANTES DO 3C+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CPFs com qualquer uma das tabulações abaixo no relatório 3C+ são removidos automaticamente de todas as listas: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300"/>
        <w:gridCol w:w="3460"/>
      </w:tblGrid>
      <w:tr>
        <w:trPr>
          <w:tblHeader/>
        </w:trPr>
        <w:tc>
          <w:tcPr>
            <w:tcW w:type="dxa" w:w="6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30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TABULAÇÃO</w:t>
            </w:r>
          </w:p>
        </w:tc>
        <w:tc>
          <w:tcPr>
            <w:tcW w:type="dxa" w:w="3460"/>
            <w:shd w:fill="1A3D2B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Promessa de Pagamento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Pago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Parcelamento / Unificação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Desmembramento / Ticket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Solicitou a 2ª Via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é Titular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paga em atraso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30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Falecido</w:t>
            </w:r>
          </w:p>
        </w:tc>
        <w:tc>
          <w:tcPr>
            <w:tcW w:type="dxa" w:w="3460"/>
            <w:shd w:fill="F2F4F3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30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Fraude</w:t>
            </w:r>
          </w:p>
        </w:tc>
        <w:tc>
          <w:tcPr>
            <w:tcW w:type="dxa" w:w="3460"/>
            <w:shd w:fill="FFFFFF" w:color="auto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D2B"/>
          <w:sz w:val="26"/>
          <w:szCs w:val="26"/>
        </w:rPr>
        <w:t xml:space="preserve">8. DÚVIDAS E SUPORTE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 caso de dúvidas sobre o uso do Gerador ou problemas no processamento, acionar o Pleno da Equipe Energizados.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</w:pPr>
    <w:rPr>
      <w:rFonts w:ascii="Arial" w:cs="Arial" w:eastAsia="Arial" w:hAnsi="Arial"/>
      <w:b/>
      <w:bCs/>
      <w:color w:val="1A3D2B"/>
      <w:sz w:val="26"/>
      <w:szCs w:val="26"/>
    </w:rPr>
  </w:style>
  <w:style w:type="paragraph" w:styleId="Heading2">
    <w:name w:val="Heading 2"/>
    <w:pPr>
      <w:spacing w:after="100" w:before="200"/>
    </w:pPr>
    <w:rPr>
      <w:rFonts w:ascii="Arial" w:cs="Arial" w:eastAsia="Arial" w:hAnsi="Arial"/>
      <w:b/>
      <w:bCs/>
      <w:color w:val="1A3D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2026-07-09T15:15:44.661Z</dcterms:created>
  <dcterms:modified xsi:type="dcterms:W3CDTF">2026-07-09T15:15:44.675Z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