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Cold Outreach Kit — Practice Revenue Blueprint</w:t>
      </w:r>
    </w:p>
    <w:p>
      <w:r>
        <w:t>You don't have warm contacts to lean on, so this kit is built for cold outreach to practices that</w:t>
      </w:r>
    </w:p>
    <w:p>
      <w:r>
        <w:t>have never heard of you. The good news: your offer is unusually strong for cold work, because three</w:t>
      </w:r>
    </w:p>
    <w:p>
      <w:r>
        <w:t>things do the persuading for you —</w:t>
      </w:r>
    </w:p>
    <w:p>
      <w:pPr>
        <w:pStyle w:val="ListNumber"/>
      </w:pPr>
      <w:r>
        <w:rPr>
          <w:b/>
        </w:rPr>
        <w:t>A real, specific news hook:</w:t>
      </w:r>
      <w:r>
        <w:t xml:space="preserve"> Medicare changed how it pays for care management in 2025. True, recent, and most practices genuinely don't know.</w:t>
      </w:r>
    </w:p>
    <w:p>
      <w:pPr>
        <w:pStyle w:val="ListNumber"/>
      </w:pPr>
      <w:r>
        <w:rPr>
          <w:b/>
        </w:rPr>
        <w:t>A free proof piece:</w:t>
      </w:r>
      <w:r>
        <w:t xml:space="preserve"> the Westbrook sample Blueprint. You're not asking them to imagine it — you show them.</w:t>
      </w:r>
    </w:p>
    <w:p>
      <w:pPr>
        <w:pStyle w:val="ListNumber"/>
      </w:pPr>
      <w:r>
        <w:rPr>
          <w:b/>
        </w:rPr>
        <w:t>Zero-risk guarantee:</w:t>
      </w:r>
      <w:r>
        <w:t xml:space="preserve"> $50k or they don't pay. This removes the reason to say no.</w:t>
      </w:r>
    </w:p>
    <w:p>
      <w:r>
        <w:t xml:space="preserve">Your job on a cold call is </w:t>
      </w:r>
      <w:r>
        <w:rPr>
          <w:b/>
        </w:rPr>
        <w:t>not</w:t>
      </w:r>
      <w:r>
        <w:t xml:space="preserve"> to sell the $1,500 engagement. It's to earn one of two small yeses:</w:t>
      </w:r>
    </w:p>
    <w:p>
      <w:r>
        <w:rPr>
          <w:b/>
        </w:rPr>
        <w:t>(a) permission to email the sample</w:t>
      </w:r>
      <w:r>
        <w:t xml:space="preserve">, or </w:t>
      </w:r>
      <w:r>
        <w:rPr>
          <w:b/>
        </w:rPr>
        <w:t>(b) a 15-minute intake call.</w:t>
      </w:r>
      <w:r>
        <w:t xml:space="preserve"> That's it.</w:t>
      </w:r>
    </w:p>
    <w:p>
      <w:pPr>
        <w:ind w:left="432"/>
      </w:pPr>
      <w:r>
        <w:rPr>
          <w:b/>
        </w:rPr>
        <w:t>Compliance note:</w:t>
      </w:r>
      <w:r>
        <w:t xml:space="preserve"> these are B2B calls to business phone lines, which is normal practice.</w:t>
      </w:r>
    </w:p>
    <w:p>
      <w:pPr>
        <w:ind w:left="432"/>
      </w:pPr>
      <w:r>
        <w:t>Be professional, identify yourself and your company, and honor any "remove me" request.</w:t>
      </w:r>
    </w:p>
    <w:p>
      <w:pPr>
        <w:ind w:left="432"/>
      </w:pPr>
      <w:r>
        <w:t>Moonlighting guardrail still applies: do not contact any practice you serve through the ADA grant.</w:t>
      </w:r>
    </w:p>
    <w:p>
      <w:r>
        <w:br/>
      </w:r>
    </w:p>
    <w:p>
      <w:pPr>
        <w:pStyle w:val="Heading2"/>
      </w:pPr>
      <w:r>
        <w:t>Who to target (the ideal cold prospect)</w:t>
      </w:r>
    </w:p>
    <w:p>
      <w:pPr>
        <w:pStyle w:val="ListBullet"/>
      </w:pPr>
      <w:r>
        <w:rPr>
          <w:b/>
        </w:rPr>
        <w:t>Independent primary care practices</w:t>
      </w:r>
      <w:r>
        <w:t xml:space="preserve"> — Family Medicine or Internal Medicine.</w:t>
      </w:r>
    </w:p>
    <w:p>
      <w:pPr>
        <w:pStyle w:val="ListBullet"/>
      </w:pPr>
      <w:r>
        <w:rPr>
          <w:b/>
        </w:rPr>
        <w:t>1–6 physicians.</w:t>
      </w:r>
      <w:r>
        <w:t xml:space="preserve"> Big enough to have real Medicare volume, small enough that the owner/manager makes the decision quickly.</w:t>
      </w:r>
    </w:p>
    <w:p>
      <w:pPr>
        <w:pStyle w:val="ListBullet"/>
      </w:pPr>
      <w:r>
        <w:rPr>
          <w:b/>
        </w:rPr>
        <w:t>NOT</w:t>
      </w:r>
      <w:r>
        <w:t xml:space="preserve"> large hospital-owned groups or FQHCs first (long procurement, no fast yes).</w:t>
      </w:r>
    </w:p>
    <w:p>
      <w:pPr>
        <w:pStyle w:val="ListBullet"/>
      </w:pPr>
      <w:r>
        <w:rPr>
          <w:b/>
        </w:rPr>
        <w:t>Higher Medicare mix</w:t>
      </w:r>
      <w:r>
        <w:t xml:space="preserve"> is better (rural, suburban, older patient base).</w:t>
      </w:r>
    </w:p>
    <w:p>
      <w:pPr>
        <w:pStyle w:val="ListBullet"/>
      </w:pPr>
      <w:r>
        <w:t xml:space="preserve">Decision maker = the </w:t>
      </w:r>
      <w:r>
        <w:rPr>
          <w:b/>
        </w:rPr>
        <w:t>physician-owner</w:t>
      </w:r>
      <w:r>
        <w:t xml:space="preserve"> or the </w:t>
      </w:r>
      <w:r>
        <w:rPr>
          <w:b/>
        </w:rPr>
        <w:t>practice/office manager</w:t>
      </w:r>
      <w:r>
        <w:t>. The front desk is the gatekeeper.</w:t>
      </w:r>
    </w:p>
    <w:p>
      <w:pPr>
        <w:pStyle w:val="Heading2"/>
      </w:pPr>
      <w:r>
        <w:t>How to find them (free)</w:t>
      </w:r>
    </w:p>
    <w:p>
      <w:pPr>
        <w:pStyle w:val="ListBullet"/>
      </w:pPr>
      <w:r>
        <w:rPr>
          <w:b/>
        </w:rPr>
        <w:t>NPI Registry</w:t>
      </w:r>
      <w:r>
        <w:t xml:space="preserve"> (npiregistry.cms.hhs.gov) — search by taxonomy "Family Medicine" / "Internal Medicine" + city/state. Free, public, gives practice name, address, phone. </w:t>
      </w:r>
      <w:r>
        <w:rPr>
          <w:i/>
        </w:rPr>
        <w:t>(Ask me — I can pull you a starter list of real practices in any metro you name.)</w:t>
      </w:r>
    </w:p>
    <w:p>
      <w:pPr>
        <w:pStyle w:val="ListBullet"/>
      </w:pPr>
      <w:r>
        <w:t>Google Maps "family medicine [town]" — independent practices, phone numbers, often the owner's name.</w:t>
      </w:r>
    </w:p>
    <w:p>
      <w:pPr>
        <w:pStyle w:val="ListBullet"/>
      </w:pPr>
      <w:r>
        <w:t>Your state medical society / county IPA directories.</w:t>
      </w:r>
    </w:p>
    <w:p>
      <w:pPr>
        <w:pStyle w:val="ListBullet"/>
      </w:pPr>
      <w:r>
        <w:t>Build a simple sheet: Practice · City · Phone · Contact name (if known) · Status · Next action.</w:t>
      </w:r>
    </w:p>
    <w:p>
      <w:r>
        <w:br/>
      </w:r>
    </w:p>
    <w:p>
      <w:pPr>
        <w:pStyle w:val="Heading2"/>
      </w:pPr>
      <w:r>
        <w:t>The sequence (per prospect)</w:t>
      </w:r>
    </w:p>
    <w:p>
      <w:pPr>
        <w:pStyle w:val="ListNumber"/>
      </w:pPr>
      <w:r>
        <w:rPr>
          <w:b/>
        </w:rPr>
        <w:t>Call.</w:t>
      </w:r>
      <w:r>
        <w:t xml:space="preserve"> Aim for permission to email the sample (or book the intake).</w:t>
      </w:r>
    </w:p>
    <w:p>
      <w:pPr>
        <w:pStyle w:val="ListNumber"/>
      </w:pPr>
      <w:r>
        <w:rPr>
          <w:b/>
        </w:rPr>
        <w:t>No answer →</w:t>
      </w:r>
      <w:r>
        <w:t xml:space="preserve"> leave the 15-second voicemail </w:t>
      </w:r>
      <w:r>
        <w:rPr>
          <w:b/>
        </w:rPr>
        <w:t>and</w:t>
      </w:r>
      <w:r>
        <w:t xml:space="preserve"> send the cold email same day (reference the voicemail).</w:t>
      </w:r>
    </w:p>
    <w:p>
      <w:pPr>
        <w:pStyle w:val="ListNumber"/>
      </w:pPr>
      <w:r>
        <w:rPr>
          <w:b/>
        </w:rPr>
        <w:t>Sample sent →</w:t>
      </w:r>
      <w:r>
        <w:t xml:space="preserve"> follow up by phone 3 business days later to book the intake.</w:t>
      </w:r>
    </w:p>
    <w:p>
      <w:pPr>
        <w:pStyle w:val="ListNumber"/>
      </w:pPr>
      <w:r>
        <w:rPr>
          <w:b/>
        </w:rPr>
        <w:t>Stop after 3 touches</w:t>
      </w:r>
      <w:r>
        <w:t xml:space="preserve"> if no response. Move on; volume wins.</w:t>
      </w:r>
    </w:p>
    <w:p>
      <w:r>
        <w:t>Target: ~15–20 dials/hour. Expect most to not pick up — that's normal. A handful of conversations a day is the goal.</w:t>
      </w:r>
    </w:p>
    <w:p>
      <w:r>
        <w:br/>
      </w:r>
    </w:p>
    <w:p>
      <w:pPr>
        <w:pStyle w:val="Heading2"/>
      </w:pPr>
      <w:r>
        <w:t>COLD CALL SCRIPT</w:t>
      </w:r>
    </w:p>
    <w:p>
      <w:pPr>
        <w:pStyle w:val="Heading3"/>
      </w:pPr>
      <w:r>
        <w:t>Getting past the front desk (gatekeeper)</w:t>
      </w:r>
    </w:p>
    <w:p>
      <w:pPr>
        <w:ind w:left="432"/>
      </w:pPr>
      <w:r>
        <w:t xml:space="preserve">"Hi, this is </w:t>
      </w:r>
      <w:r>
        <w:rPr>
          <w:b/>
        </w:rPr>
        <w:t>Denise Campbell</w:t>
      </w:r>
      <w:r>
        <w:t xml:space="preserve"> with </w:t>
      </w:r>
      <w:r>
        <w:rPr>
          <w:b/>
        </w:rPr>
        <w:t>Campbell3</w:t>
      </w:r>
      <w:r>
        <w:t>. I help primary care practices with the **Medicare</w:t>
      </w:r>
    </w:p>
    <w:p>
      <w:pPr>
        <w:ind w:left="432"/>
      </w:pPr>
      <w:r>
        <w:t>care-management billing changes** that took effect in 2025. Who's the best person there to talk to</w:t>
      </w:r>
    </w:p>
    <w:p>
      <w:pPr>
        <w:ind w:left="432"/>
      </w:pPr>
      <w:r>
        <w:t xml:space="preserve">about the practice's Medicare revenue — </w:t>
      </w:r>
      <w:r>
        <w:rPr>
          <w:b/>
        </w:rPr>
        <w:t>Dr. [Last Name]</w:t>
      </w:r>
      <w:r>
        <w:t xml:space="preserve"> or your </w:t>
      </w:r>
      <w:r>
        <w:rPr>
          <w:b/>
        </w:rPr>
        <w:t>practice manager</w:t>
      </w:r>
      <w:r>
        <w:t>?"</w:t>
      </w:r>
    </w:p>
    <w:p>
      <w:pPr>
        <w:pStyle w:val="ListBullet"/>
      </w:pPr>
      <w:r>
        <w:t xml:space="preserve">If asked "what's this regarding?": </w:t>
      </w:r>
      <w:r>
        <w:rPr>
          <w:i/>
        </w:rPr>
        <w:t>"Medicare changed how it pays practices for managing chronic patients in 2025 — most practices are leaving real money uncaptured. I have a free one-page example I'd like to get to the right person."</w:t>
      </w:r>
    </w:p>
    <w:p>
      <w:pPr>
        <w:pStyle w:val="ListBullet"/>
      </w:pPr>
      <w:r>
        <w:t xml:space="preserve">If "send an email": </w:t>
      </w:r>
      <w:r>
        <w:rPr>
          <w:i/>
        </w:rPr>
        <w:t>"Happy to — what's the best address, and who should I address it to?"</w:t>
      </w:r>
      <w:r>
        <w:t xml:space="preserve"> (Get the name + email. That's a win — go to the cold email.)</w:t>
      </w:r>
    </w:p>
    <w:p>
      <w:pPr>
        <w:pStyle w:val="Heading3"/>
      </w:pPr>
      <w:r>
        <w:t>Decision maker (physician or manager)</w:t>
      </w:r>
    </w:p>
    <w:p>
      <w:pPr>
        <w:ind w:left="432"/>
      </w:pPr>
      <w:r>
        <w:t>"Thanks for taking a second. I'll be quick. In January 2025 Medicare rolled out new **Advanced</w:t>
      </w:r>
    </w:p>
    <w:p>
      <w:pPr>
        <w:ind w:left="432"/>
      </w:pPr>
      <w:r>
        <w:t>Primary Care Management** codes — they removed the minute-by-minute time-logging that made chronic</w:t>
      </w:r>
    </w:p>
    <w:p>
      <w:pPr>
        <w:ind w:left="432"/>
      </w:pPr>
      <w:r>
        <w:t>care management not worth the hassle. Most practices haven't repriced it, and for a practice your</w:t>
      </w:r>
    </w:p>
    <w:p>
      <w:pPr>
        <w:ind w:left="432"/>
      </w:pPr>
      <w:r>
        <w:t xml:space="preserve">size that's usually </w:t>
      </w:r>
      <w:r>
        <w:rPr>
          <w:b/>
        </w:rPr>
        <w:t>six figures a year</w:t>
      </w:r>
      <w:r>
        <w:t xml:space="preserve"> left on the table.</w:t>
      </w:r>
    </w:p>
    <w:p>
      <w:pPr>
        <w:ind w:left="432"/>
      </w:pPr>
    </w:p>
    <w:p>
      <w:pPr>
        <w:ind w:left="432"/>
      </w:pPr>
      <w:r>
        <w:t xml:space="preserve">I do a flat-fee analysis called a </w:t>
      </w:r>
      <w:r>
        <w:rPr>
          <w:b/>
        </w:rPr>
        <w:t>Practice Revenue Blueprint</w:t>
      </w:r>
      <w:r>
        <w:t xml:space="preserve"> — I take five numbers from you, no</w:t>
      </w:r>
    </w:p>
    <w:p>
      <w:pPr>
        <w:ind w:left="432"/>
      </w:pPr>
      <w:r>
        <w:t>EHR access, and show you exactly what you're not capturing and three ways to capture it. It's</w:t>
      </w:r>
    </w:p>
    <w:p>
      <w:pPr>
        <w:ind w:left="432"/>
      </w:pPr>
      <w:r>
        <w:t xml:space="preserve">backed by a guarantee: </w:t>
      </w:r>
      <w:r>
        <w:rPr>
          <w:b/>
        </w:rPr>
        <w:t>if it doesn't find at least $50,000 in new annual revenue, you don't pay.</w:t>
      </w:r>
    </w:p>
    <w:p>
      <w:pPr>
        <w:ind w:left="432"/>
      </w:pPr>
    </w:p>
    <w:p>
      <w:pPr>
        <w:ind w:left="432"/>
      </w:pPr>
      <w:r>
        <w:t xml:space="preserve">I'd love to send you a </w:t>
      </w:r>
      <w:r>
        <w:rPr>
          <w:b/>
        </w:rPr>
        <w:t>free sample</w:t>
      </w:r>
      <w:r>
        <w:t xml:space="preserve"> so you can see precisely what you'd get. What's the best email?"</w:t>
      </w:r>
    </w:p>
    <w:p>
      <w:r>
        <w:rPr>
          <w:b/>
        </w:rPr>
        <w:t>Then book the next step:</w:t>
      </w:r>
    </w:p>
    <w:p>
      <w:pPr>
        <w:ind w:left="432"/>
      </w:pPr>
      <w:r>
        <w:t xml:space="preserve">"Once you've had a look, all I need is </w:t>
      </w:r>
      <w:r>
        <w:rPr>
          <w:b/>
        </w:rPr>
        <w:t>15 minutes</w:t>
      </w:r>
      <w:r>
        <w:t xml:space="preserve"> to get your five numbers. Would **[day] morning</w:t>
      </w:r>
    </w:p>
    <w:p>
      <w:pPr>
        <w:ind w:left="432"/>
      </w:pPr>
      <w:r>
        <w:t>or [day] afternoon** be better?"</w:t>
      </w:r>
    </w:p>
    <w:p>
      <w:r>
        <w:t>Keep it conversational, not a pitch. You're a credentialed care-management expert offering useful news, not a vendor.</w:t>
      </w:r>
    </w:p>
    <w:p>
      <w:r>
        <w:br/>
      </w:r>
    </w:p>
    <w:p>
      <w:pPr>
        <w:pStyle w:val="Heading2"/>
      </w:pPr>
      <w:r>
        <w:t>VOICEMAIL (15 seconds — leave it, then email)</w:t>
      </w:r>
    </w:p>
    <w:p>
      <w:pPr>
        <w:ind w:left="432"/>
      </w:pPr>
      <w:r>
        <w:t xml:space="preserve">"Hi Dr. [Last Name], this is </w:t>
      </w:r>
      <w:r>
        <w:rPr>
          <w:b/>
        </w:rPr>
        <w:t>Denise Campbell</w:t>
      </w:r>
      <w:r>
        <w:t xml:space="preserve"> with </w:t>
      </w:r>
      <w:r>
        <w:rPr>
          <w:b/>
        </w:rPr>
        <w:t>Campbell3</w:t>
      </w:r>
      <w:r>
        <w:t xml:space="preserve"> — </w:t>
      </w:r>
      <w:r>
        <w:rPr>
          <w:b/>
        </w:rPr>
        <w:t>[phone number]</w:t>
      </w:r>
      <w:r>
        <w:t>. Medicare changed</w:t>
      </w:r>
    </w:p>
    <w:p>
      <w:pPr>
        <w:ind w:left="432"/>
      </w:pPr>
      <w:r>
        <w:t>how it pays primary care for care management in 2025, and most practices are leaving six figures</w:t>
      </w:r>
    </w:p>
    <w:p>
      <w:pPr>
        <w:ind w:left="432"/>
      </w:pPr>
      <w:r>
        <w:t xml:space="preserve">uncaptured. I've got a </w:t>
      </w:r>
      <w:r>
        <w:rPr>
          <w:b/>
        </w:rPr>
        <w:t>free sample analysis</w:t>
      </w:r>
      <w:r>
        <w:t xml:space="preserve"> I'd like to send over. I'll email it now too — or reach</w:t>
      </w:r>
    </w:p>
    <w:p>
      <w:pPr>
        <w:ind w:left="432"/>
      </w:pPr>
      <w:r>
        <w:t xml:space="preserve">me at </w:t>
      </w:r>
      <w:r>
        <w:rPr>
          <w:b/>
        </w:rPr>
        <w:t>[phone number]</w:t>
      </w:r>
      <w:r>
        <w:t>. Thanks."</w:t>
      </w:r>
    </w:p>
    <w:p>
      <w:r>
        <w:br/>
      </w:r>
    </w:p>
    <w:p>
      <w:pPr>
        <w:pStyle w:val="Heading2"/>
      </w:pPr>
      <w:r>
        <w:t>COLD EMAIL (send same day as the call)</w:t>
      </w:r>
    </w:p>
    <w:p>
      <w:r>
        <w:rPr>
          <w:b/>
        </w:rPr>
        <w:t>Subject:</w:t>
      </w:r>
      <w:r>
        <w:t xml:space="preserve"> The 2025 Medicare change most primary care practices missed</w:t>
      </w:r>
    </w:p>
    <w:p>
      <w:r>
        <w:t>Dr. [Last Name],</w:t>
      </w:r>
    </w:p>
    <w:p>
      <w:r>
        <w:t>I called briefly today — following up so this is easy to find. In January 2025 Medicare introduced the</w:t>
      </w:r>
    </w:p>
    <w:p>
      <w:r>
        <w:t>Advanced Primary Care Management codes, which removed the minute-by-minute time-logging that made</w:t>
      </w:r>
    </w:p>
    <w:p>
      <w:r>
        <w:t>chronic care management not worth running. Most practices haven't recalculated what that's now worth,</w:t>
      </w:r>
    </w:p>
    <w:p>
      <w:r>
        <w:t>and for a practice your size it's usually well into six figures a year.</w:t>
      </w:r>
    </w:p>
    <w:p>
      <w:r>
        <w:t xml:space="preserve">I do a flat-fee </w:t>
      </w:r>
      <w:r>
        <w:rPr>
          <w:b/>
        </w:rPr>
        <w:t>Practice Revenue Blueprint</w:t>
      </w:r>
      <w:r>
        <w:t>: five numbers from you (no EHR access, no patient data),</w:t>
      </w:r>
    </w:p>
    <w:p>
      <w:r>
        <w:t>and you get a 10–12 page report showing your uncaptured Medicare revenue, which models fit your</w:t>
      </w:r>
    </w:p>
    <w:p>
      <w:r>
        <w:t>staffing, and three ways to capture it — with net revenue after cost. It's backed by a guarantee: **if</w:t>
      </w:r>
    </w:p>
    <w:p>
      <w:r>
        <w:t>it doesn't identify at least $50,000 in new annual revenue, you don't pay.**</w:t>
      </w:r>
    </w:p>
    <w:p>
      <w:r>
        <w:t xml:space="preserve">I've attached a </w:t>
      </w:r>
      <w:r>
        <w:rPr>
          <w:b/>
        </w:rPr>
        <w:t>free sample</w:t>
      </w:r>
      <w:r>
        <w:t xml:space="preserve"> so you can see exactly what it looks like. If it's useful, I just need 15</w:t>
      </w:r>
    </w:p>
    <w:p>
      <w:r>
        <w:t>minutes to gather your five numbers. Would this week work?</w:t>
      </w:r>
    </w:p>
    <w:p>
      <w:r>
        <w:t>— Denise Campbell, Ph.D., MSPH</w:t>
      </w:r>
    </w:p>
    <w:p>
      <w:r>
        <w:t>Campbell3, LLC · [phone] · denise4183@gmail.com</w:t>
      </w:r>
    </w:p>
    <w:p>
      <w:r>
        <w:t>[Your business mailing address — required by law on commercial email]</w:t>
      </w:r>
    </w:p>
    <w:p>
      <w:r>
        <w:rPr>
          <w:i/>
        </w:rPr>
        <w:t>Not interested? Reply "remove" and you won't hear from me again.</w:t>
      </w:r>
    </w:p>
    <w:p>
      <w:pPr>
        <w:ind w:left="432"/>
      </w:pPr>
      <w:r>
        <w:rPr>
          <w:b/>
        </w:rPr>
        <w:t>Attach:</w:t>
      </w:r>
      <w:r>
        <w:t xml:space="preserve"> `samples/westbrook-family-medicine.pdf` (the free sample). For the first few practices,</w:t>
      </w:r>
    </w:p>
    <w:p>
      <w:pPr>
        <w:ind w:left="432"/>
      </w:pPr>
      <w:r>
        <w:t>mention the trial: *"For the first five practices I'm doing this for $750 instead of $1,500, in</w:t>
      </w:r>
    </w:p>
    <w:p>
      <w:pPr>
        <w:ind w:left="432"/>
      </w:pPr>
      <w:r>
        <w:t>exchange for a short testimonial."*</w:t>
      </w:r>
    </w:p>
    <w:p>
      <w:pPr>
        <w:ind w:left="432"/>
      </w:pPr>
      <w:r>
        <w:rPr>
          <w:b/>
        </w:rPr>
        <w:t>CAN-SPAM (required on commercial email):</w:t>
      </w:r>
      <w:r>
        <w:t xml:space="preserve"> keep the honest subject, include your real mailing</w:t>
      </w:r>
    </w:p>
    <w:p>
      <w:pPr>
        <w:ind w:left="432"/>
      </w:pPr>
      <w:r>
        <w:t>address, and honor "remove"/"unsubscribe" requests promptly. The two lines above cover both.</w:t>
      </w:r>
    </w:p>
    <w:p>
      <w:r>
        <w:br/>
      </w:r>
    </w:p>
    <w:p>
      <w:pPr>
        <w:pStyle w:val="Heading2"/>
      </w:pPr>
      <w:r>
        <w:t>Email-first approach (if you'd rather email before you call)</w:t>
      </w:r>
    </w:p>
    <w:p>
      <w:r>
        <w:t>A clean way to warm up the call: email the sample first, then phone a few days later — "I sent you a</w:t>
      </w:r>
    </w:p>
    <w:p>
      <w:r>
        <w:t>note with a sample analysis." It makes the call friendlier and you've already shown the work.</w:t>
      </w:r>
    </w:p>
    <w:p>
      <w:r>
        <w:rPr>
          <w:b/>
        </w:rPr>
        <w:t>Sourcing the emails (your NPI list has phones, not emails):</w:t>
      </w:r>
    </w:p>
    <w:p>
      <w:pPr>
        <w:pStyle w:val="ListBullet"/>
      </w:pPr>
      <w:r>
        <w:rPr>
          <w:b/>
        </w:rPr>
        <w:t>Fastest free way:</w:t>
      </w:r>
      <w:r>
        <w:t xml:space="preserve"> open each practice's website → "Contact" page → grab the office email</w:t>
      </w:r>
    </w:p>
    <w:p>
      <w:r>
        <w:t xml:space="preserve">  (often `info@` or `office@…`). ~1 minute each. For 15–20 targets this is quicker than it sounds.</w:t>
      </w:r>
    </w:p>
    <w:p>
      <w:pPr>
        <w:pStyle w:val="ListBullet"/>
      </w:pPr>
      <w:r>
        <w:rPr>
          <w:b/>
        </w:rPr>
        <w:t>At scale:</w:t>
      </w:r>
      <w:r>
        <w:t xml:space="preserve"> a data tool like Apollo can find emails in bulk, but coverage of small independent</w:t>
      </w:r>
    </w:p>
    <w:p>
      <w:r>
        <w:t xml:space="preserve">  doctor's offices is hit-or-miss and it costs credits. Worth a test batch before committing.</w:t>
      </w:r>
    </w:p>
    <w:p>
      <w:pPr>
        <w:pStyle w:val="ListBullet"/>
      </w:pPr>
      <w:r>
        <w:t xml:space="preserve">Add an </w:t>
      </w:r>
      <w:r>
        <w:rPr>
          <w:b/>
        </w:rPr>
        <w:t>Email</w:t>
      </w:r>
      <w:r>
        <w:t xml:space="preserve"> column to your call list as you go.</w:t>
      </w:r>
    </w:p>
    <w:p>
      <w:r>
        <w:rPr>
          <w:b/>
        </w:rPr>
        <w:t>Deliverability — protect your sender reputation (important):</w:t>
      </w:r>
    </w:p>
    <w:p>
      <w:pPr>
        <w:pStyle w:val="ListBullet"/>
      </w:pPr>
      <w:r>
        <w:t xml:space="preserve">Send in </w:t>
      </w:r>
      <w:r>
        <w:rPr>
          <w:b/>
        </w:rPr>
        <w:t>small daily batches (20–30 max)</w:t>
      </w:r>
      <w:r>
        <w:t xml:space="preserve"> from your Gmail, personalized, not one giant blast.</w:t>
      </w:r>
    </w:p>
    <w:p>
      <w:r>
        <w:t xml:space="preserve">  Gmail caps ~500/day, but cold volume from a personal address gets flagged fast.</w:t>
      </w:r>
    </w:p>
    <w:p>
      <w:pPr>
        <w:pStyle w:val="ListBullet"/>
      </w:pPr>
      <w:r>
        <w:t xml:space="preserve">For real volume later, use a </w:t>
      </w:r>
      <w:r>
        <w:rPr>
          <w:b/>
        </w:rPr>
        <w:t>dedicated sending domain</w:t>
      </w:r>
      <w:r>
        <w:t xml:space="preserve"> + a cold-email tool (Apollo, Instantly).</w:t>
      </w:r>
    </w:p>
    <w:p>
      <w:r>
        <w:t xml:space="preserve">  Not needed to land your first client — small batches are plenty.</w:t>
      </w:r>
    </w:p>
    <w:p>
      <w:r>
        <w:rPr>
          <w:b/>
        </w:rPr>
        <w:t>The 3-touch email sequence (per practice):</w:t>
      </w:r>
    </w:p>
    <w:p>
      <w:pPr>
        <w:pStyle w:val="ListNumber"/>
      </w:pPr>
      <w:r>
        <w:rPr>
          <w:b/>
        </w:rPr>
        <w:t>Day 1 — Initial.</w:t>
      </w:r>
      <w:r>
        <w:t xml:space="preserve"> The cold email above, sample attached.</w:t>
      </w:r>
    </w:p>
    <w:p>
      <w:pPr>
        <w:pStyle w:val="ListNumber"/>
      </w:pPr>
      <w:r>
        <w:rPr>
          <w:b/>
        </w:rPr>
        <w:t>Day 4 — Short bump (reply to your own email):</w:t>
      </w:r>
      <w:r>
        <w:t xml:space="preserve"> *"Bumping this up — did the sample reach you? Happy</w:t>
      </w:r>
    </w:p>
    <w:p>
      <w:r>
        <w:t xml:space="preserve">   to run your practice's number whenever you have 15 minutes. — Denise"*</w:t>
      </w:r>
    </w:p>
    <w:p>
      <w:pPr>
        <w:pStyle w:val="ListNumber"/>
      </w:pPr>
      <w:r>
        <w:rPr>
          <w:b/>
        </w:rPr>
        <w:t>Day 8 — Breakup:</w:t>
      </w:r>
      <w:r>
        <w:t xml:space="preserve"> *"I'll stop here so I'm not cluttering your inbox. If capturing six figures of</w:t>
      </w:r>
    </w:p>
    <w:p>
      <w:r>
        <w:t xml:space="preserve">   Medicare revenue is worth 15 minutes down the road, my door's open. — Denise"*</w:t>
      </w:r>
    </w:p>
    <w:p>
      <w:pPr>
        <w:pStyle w:val="ListBullet"/>
      </w:pPr>
      <w:r>
        <w:t>No reply after touch 3 → move on. Pair any email thread with one phone call for the best hit rate.</w:t>
      </w:r>
    </w:p>
    <w:p>
      <w:r>
        <w:br/>
      </w:r>
    </w:p>
    <w:p>
      <w:pPr>
        <w:pStyle w:val="Heading2"/>
      </w:pPr>
      <w:r>
        <w:t>OBJECTION HANDLING</w:t>
      </w:r>
    </w:p>
    <w:p>
      <w:r>
        <w:rPr>
          <w:b/>
        </w:rPr>
        <w:t>"We already do CCM."</w:t>
      </w:r>
    </w:p>
    <w:p>
      <w:pPr>
        <w:ind w:left="432"/>
      </w:pPr>
      <w:r>
        <w:t>"Perfect — then you already know the time-tracking headache. The 2025 APCM codes pay a flat monthly</w:t>
      </w:r>
    </w:p>
    <w:p>
      <w:pPr>
        <w:ind w:left="432"/>
      </w:pPr>
      <w:r>
        <w:t xml:space="preserve">amount with </w:t>
      </w:r>
      <w:r>
        <w:rPr>
          <w:b/>
        </w:rPr>
        <w:t>no</w:t>
      </w:r>
      <w:r>
        <w:t xml:space="preserve"> time logging, and they usually pay </w:t>
      </w:r>
      <w:r>
        <w:rPr>
          <w:b/>
        </w:rPr>
        <w:t>more</w:t>
      </w:r>
      <w:r>
        <w:t>. The Blueprint shows you the difference</w:t>
      </w:r>
    </w:p>
    <w:p>
      <w:pPr>
        <w:ind w:left="432"/>
      </w:pPr>
      <w:r>
        <w:t>in dollars. Worst case, you confirm you're optimized — and you don't pay if it doesn't find $50k."</w:t>
      </w:r>
    </w:p>
    <w:p>
      <w:r>
        <w:rPr>
          <w:b/>
        </w:rPr>
        <w:t>"We use a vendor for that."</w:t>
      </w:r>
    </w:p>
    <w:p>
      <w:pPr>
        <w:ind w:left="432"/>
      </w:pPr>
      <w:r>
        <w:t>"Good — and I'm not a vendor, I don't sell software or take referral fees. That's the point: the</w:t>
      </w:r>
    </w:p>
    <w:p>
      <w:pPr>
        <w:ind w:left="432"/>
      </w:pPr>
      <w:r>
        <w:t>Blueprint shows you, independently, whether your vendor deal is leaving money on the table and what</w:t>
      </w:r>
    </w:p>
    <w:p>
      <w:pPr>
        <w:ind w:left="432"/>
      </w:pPr>
      <w:r>
        <w:t>in-house or hybrid would net you instead. Practices are often surprised."</w:t>
      </w:r>
    </w:p>
    <w:p>
      <w:r>
        <w:rPr>
          <w:b/>
        </w:rPr>
        <w:t>"We're too busy / not interested."</w:t>
      </w:r>
    </w:p>
    <w:p>
      <w:pPr>
        <w:ind w:left="432"/>
      </w:pPr>
      <w:r>
        <w:t>"Completely fair, and that's exactly why I made it five numbers and a guarantee — no EHR access, 15</w:t>
      </w:r>
    </w:p>
    <w:p>
      <w:pPr>
        <w:ind w:left="432"/>
      </w:pPr>
      <w:r>
        <w:t>minutes, and you don't pay unless it finds real money. Can I at least email you the free sample so</w:t>
      </w:r>
    </w:p>
    <w:p>
      <w:pPr>
        <w:ind w:left="432"/>
      </w:pPr>
      <w:r>
        <w:t>it's there when you have a minute?"</w:t>
      </w:r>
    </w:p>
    <w:p>
      <w:r>
        <w:rPr>
          <w:b/>
        </w:rPr>
        <w:t>"Just send me information."</w:t>
      </w:r>
    </w:p>
    <w:p>
      <w:pPr>
        <w:ind w:left="432"/>
      </w:pPr>
      <w:r>
        <w:t>"Will do — what's the best email and who should I address it to? I'll send a one-page sample, not a</w:t>
      </w:r>
    </w:p>
    <w:p>
      <w:pPr>
        <w:ind w:left="432"/>
      </w:pPr>
      <w:r>
        <w:t xml:space="preserve">brochure." </w:t>
      </w:r>
      <w:r>
        <w:rPr>
          <w:i/>
        </w:rPr>
        <w:t>(Win. Get the email.)</w:t>
      </w:r>
    </w:p>
    <w:p>
      <w:r>
        <w:rPr>
          <w:b/>
        </w:rPr>
        <w:t>"How much is it?"</w:t>
      </w:r>
    </w:p>
    <w:p>
      <w:pPr>
        <w:ind w:left="432"/>
      </w:pPr>
      <w:r>
        <w:t>"$1,500 flat — and it's guaranteed to find at least $50,000 or you don't pay, so it pays for itself</w:t>
      </w:r>
    </w:p>
    <w:p>
      <w:pPr>
        <w:ind w:left="432"/>
      </w:pPr>
      <w:r>
        <w:t>30-to-1 or it's free. For the first five practices I'm doing it at $750 for a testimonial."</w:t>
      </w:r>
    </w:p>
    <w:p>
      <w:r>
        <w:rPr>
          <w:b/>
        </w:rPr>
        <w:t>"Is this legit / who are you?"</w:t>
      </w:r>
    </w:p>
    <w:p>
      <w:pPr>
        <w:ind w:left="432"/>
      </w:pPr>
      <w:r>
        <w:t>"Fair question. I spent 15+ years in primary care practice transformation and ran a care-management</w:t>
      </w:r>
    </w:p>
    <w:p>
      <w:pPr>
        <w:ind w:left="432"/>
      </w:pPr>
      <w:r>
        <w:t>company built on these exact codes. This is independent analysis — no software sale. Let me send the</w:t>
      </w:r>
    </w:p>
    <w:p>
      <w:pPr>
        <w:ind w:left="432"/>
      </w:pPr>
      <w:r>
        <w:t>sample and you can judge the work yourself."</w:t>
      </w:r>
    </w:p>
    <w:p>
      <w:r>
        <w:br/>
      </w:r>
    </w:p>
    <w:p>
      <w:pPr>
        <w:pStyle w:val="Heading2"/>
      </w:pPr>
      <w:r>
        <w:t>Daily rhythm (fits one hour)</w:t>
      </w:r>
    </w:p>
    <w:p>
      <w:pPr>
        <w:pStyle w:val="ListBullet"/>
      </w:pPr>
      <w:r>
        <w:t>40 min dialing (~15–20 practices), goal: 2–3 real conversations + several emails sent.</w:t>
      </w:r>
    </w:p>
    <w:p>
      <w:pPr>
        <w:pStyle w:val="ListBullet"/>
      </w:pPr>
      <w:r>
        <w:t>10 min sending the sample + cold email to everyone you reached or left a voicemail for.</w:t>
      </w:r>
    </w:p>
    <w:p>
      <w:pPr>
        <w:pStyle w:val="ListBullet"/>
      </w:pPr>
      <w:r>
        <w:t>10 min logging and scheduling follow-ups.</w:t>
      </w:r>
    </w:p>
    <w:p>
      <w:r>
        <w:t xml:space="preserve">One booked 15-minute intake is a great day. It only takes </w:t>
      </w:r>
      <w:r>
        <w:rPr>
          <w:b/>
        </w:rPr>
        <w:t>one</w:t>
      </w:r>
      <w:r>
        <w:t xml:space="preserve"> to start.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