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D59"/>
          <w:sz w:val="60"/>
        </w:rPr>
        <w:t>Practice Lens</w:t>
      </w:r>
    </w:p>
    <w:p>
      <w:pPr>
        <w:jc w:val="center"/>
      </w:pPr>
      <w:r>
        <w:rPr>
          <w:color w:val="1D5B7A"/>
          <w:sz w:val="32"/>
        </w:rPr>
        <w:t>Product Plan</w:t>
      </w:r>
    </w:p>
    <w:p>
      <w:pPr>
        <w:jc w:val="center"/>
      </w:pPr>
      <w:r>
        <w:rPr>
          <w:i/>
          <w:sz w:val="24"/>
        </w:rPr>
        <w:t>See the Medicare revenue your practice is missing.</w:t>
      </w:r>
    </w:p>
    <w:p>
      <w:pPr>
        <w:jc w:val="center"/>
      </w:pPr>
      <w:r>
        <w:rPr>
          <w:sz w:val="20"/>
        </w:rPr>
        <w:t>Campbell3, LLC  ·  June 2026</w:t>
      </w:r>
    </w:p>
    <w:p>
      <w:r>
        <w:br w:type="page"/>
      </w:r>
    </w:p>
    <w:p>
      <w:pPr>
        <w:pStyle w:val="Heading1"/>
      </w:pPr>
      <w:r>
        <w:t>Product Strategy — pivoting the Blueprint into an app primary care practices love</w:t>
      </w:r>
    </w:p>
    <w:p>
      <w:r>
        <w:rPr>
          <w:b/>
        </w:rPr>
        <w:t>Context for the pivot:</w:t>
      </w:r>
      <w:r>
        <w:t xml:space="preserve"> the founder (Denise Campbell, Ph.D., MSPH) cannot operate as a visible personal</w:t>
      </w:r>
    </w:p>
    <w:p>
      <w:r>
        <w:t xml:space="preserve">consultant alongside her ADA role, so the business must become a </w:t>
      </w:r>
      <w:r>
        <w:rPr>
          <w:b/>
        </w:rPr>
        <w:t>self-serve software product</w:t>
      </w:r>
      <w:r>
        <w:t xml:space="preserve"> branded</w:t>
      </w:r>
    </w:p>
    <w:p>
      <w:r>
        <w:t>as a company (Campbell3), not a personal consulting service. This document defines what that product</w:t>
      </w:r>
    </w:p>
    <w:p>
      <w:r>
        <w:t>should be, why practices would pay for it, and at what price — grounded in 2025–2026 market research.</w:t>
      </w:r>
    </w:p>
    <w:p>
      <w:pPr>
        <w:ind w:left="432"/>
      </w:pPr>
      <w:r>
        <w:rPr>
          <w:i/>
        </w:rPr>
      </w:r>
      <w:r>
        <w:rPr>
          <w:i/>
        </w:rPr>
        <w:t>Legal note (founder to confirm, not a build question): owning/operating a software company is still an</w:t>
      </w:r>
    </w:p>
    <w:p>
      <w:pPr>
        <w:ind w:left="432"/>
      </w:pPr>
      <w:r>
        <w:rPr>
          <w:i/>
        </w:rPr>
      </w:r>
      <w:r>
        <w:rPr>
          <w:i/>
        </w:rPr>
        <w:t>"outside activity." Confirm it's permitted under whatever governs the ADA role. The subject-matter lane</w:t>
      </w:r>
    </w:p>
    <w:p>
      <w:pPr>
        <w:ind w:left="432"/>
      </w:pPr>
      <w:r>
        <w:rPr>
          <w:i/>
        </w:rPr>
      </w:r>
      <w:r>
        <w:rPr>
          <w:i/>
        </w:rPr>
        <w:t>(practice-side primary care revenue) remains separate from payer/DPP/employer work.</w:t>
      </w:r>
    </w:p>
    <w:p>
      <w:pPr>
        <w:pStyle w:val="Heading2"/>
      </w:pPr>
      <w:r>
        <w:t>1. The pain points (researched, not guessed)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Money left on the table</w:t>
            </w:r>
          </w:p>
        </w:tc>
        <w:tc>
          <w:tcPr>
            <w:tcW w:type="dxa" w:w="4320"/>
          </w:tcPr>
          <w:p>
            <w:r>
              <w:t xml:space="preserve">Small primary care practices leave </w:t>
            </w:r>
            <w:r>
              <w:rPr>
                <w:b/>
              </w:rPr>
              <w:t>$73K–$468K/year</w:t>
            </w:r>
            <w:r>
              <w:t xml:space="preserve"> uncaptured from documentation/billing gaps — missed AWVs, CCM, TCM, modifiers (orbdoc).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Crushing admin burden</w:t>
            </w:r>
          </w:p>
        </w:tc>
        <w:tc>
          <w:tcPr>
            <w:tcW w:type="dxa" w:w="4320"/>
          </w:tcPr>
          <w:p>
            <w:r>
              <w:t>PCPs spend ~</w:t>
            </w:r>
            <w:r>
              <w:rPr>
                <w:b/>
              </w:rPr>
              <w:t>2 hours on paperwork per 1 hour</w:t>
            </w:r>
            <w:r>
              <w:t xml:space="preserve"> of care; EHR inbox, prior auth, and quality reporting are the top burnout drivers (Commonwealth Fund, Tebra).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Falling real reimbursement</w:t>
            </w:r>
          </w:p>
        </w:tc>
        <w:tc>
          <w:tcPr>
            <w:tcW w:type="dxa" w:w="4320"/>
          </w:tcPr>
          <w:p>
            <w:r>
              <w:t xml:space="preserve">Medicare physician pay is </w:t>
            </w:r>
            <w:r>
              <w:rPr>
                <w:b/>
              </w:rPr>
              <w:t>down ~29% in real terms since 2001</w:t>
            </w:r>
            <w:r>
              <w:t>; 2025 PFS cut rates ~2.93%. Margins are thin (Medical Economics).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Care-management revenue is hard to operationalize</w:t>
            </w:r>
          </w:p>
        </w:tc>
        <w:tc>
          <w:tcPr>
            <w:tcW w:type="dxa" w:w="4320"/>
          </w:tcPr>
          <w:p>
            <w:r>
              <w:t xml:space="preserve">APCM (2025) removed the time-logging barrier and gives predictable monthly revenue with no downside risk — but small practices struggle with </w:t>
            </w:r>
            <w:r>
              <w:rPr>
                <w:b/>
              </w:rPr>
              <w:t>enrollment, eligibility identification, and workflow</w:t>
            </w:r>
            <w:r>
              <w:t xml:space="preserve"> (PCC, Prevounce).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Care gaps are found by hand</w:t>
            </w:r>
          </w:p>
        </w:tc>
        <w:tc>
          <w:tcPr>
            <w:tcW w:type="dxa" w:w="4320"/>
          </w:tcPr>
          <w:p>
            <w:r>
              <w:t>Closing gaps (AWVs, screenings, follow-ups) means manually combing records and calling patients — staff don't have time (ChartSpan).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Staffing shortage</w:t>
            </w:r>
          </w:p>
        </w:tc>
        <w:tc>
          <w:tcPr>
            <w:tcW w:type="dxa" w:w="4320"/>
          </w:tcPr>
          <w:p>
            <w:r>
              <w:t>Practices can't hire/retain the care coordinators the vendor model assumes.</w:t>
            </w:r>
          </w:p>
        </w:tc>
      </w:tr>
    </w:tbl>
    <w:p>
      <w:pPr>
        <w:pStyle w:val="Heading2"/>
      </w:pPr>
      <w:r>
        <w:t>2. The competitive gap (where we win)</w:t>
      </w:r>
    </w:p>
    <w:p>
      <w:r>
        <w:t xml:space="preserve">The care-management software market is </w:t>
      </w:r>
      <w:r>
        <w:rPr>
          <w:b/>
        </w:rPr>
        <w:t>crowded but resented</w:t>
      </w:r>
      <w:r>
        <w:t>:</w:t>
      </w:r>
    </w:p>
    <w:p>
      <w:pPr>
        <w:pStyle w:val="ListBullet"/>
      </w:pPr>
      <w:r>
        <w:t xml:space="preserve">Full-service vendors </w:t>
      </w:r>
      <w:r>
        <w:rPr>
          <w:b/>
        </w:rPr>
        <w:t>take 40–60% of the Medicare revenue</w:t>
      </w:r>
      <w:r>
        <w:t xml:space="preserve"> (Mindbowser, ThoroughCare).</w:t>
      </w:r>
    </w:p>
    <w:p>
      <w:pPr>
        <w:pStyle w:val="ListBullet"/>
      </w:pPr>
      <w:r>
        <w:t xml:space="preserve">Software-only platforms charge </w:t>
      </w:r>
      <w:r>
        <w:rPr>
          <w:b/>
        </w:rPr>
        <w:t>$5–25 per patient per month</w:t>
      </w:r>
      <w:r>
        <w:t xml:space="preserve"> — a metered cost that scares thin-margin practices.</w:t>
      </w:r>
    </w:p>
    <w:p>
      <w:pPr>
        <w:pStyle w:val="ListBullet"/>
      </w:pPr>
      <w:r>
        <w:t>Both assume the practice has staff to run the program.</w:t>
      </w:r>
    </w:p>
    <w:p>
      <w:r>
        <w:rPr>
          <w:b/>
        </w:rPr>
        <w:t>The unmet need:</w:t>
      </w:r>
      <w:r>
        <w:t xml:space="preserve"> </w:t>
      </w:r>
      <w:r>
        <w:rPr>
          <w:i/>
        </w:rPr>
        <w:t>"Help me capture this revenue without (a) surrendering half of it to a vendor, (b) buying heavy software metered per patient, or (c) hiring staff I can't find."</w:t>
      </w:r>
    </w:p>
    <w:p>
      <w:r>
        <w:t xml:space="preserve">That is precisely the founder's edge — she's the independent expert who profits from </w:t>
      </w:r>
      <w:r>
        <w:rPr>
          <w:i/>
        </w:rPr>
        <w:t>advice, not rev-share</w:t>
      </w:r>
      <w:r>
        <w:t>. The product productizes that.</w:t>
      </w:r>
    </w:p>
    <w:p>
      <w:pPr>
        <w:pStyle w:val="Heading2"/>
      </w:pPr>
      <w:r>
        <w:t>3. The product: "Practice Lens — See the Medicare revenue your practice is missing"</w:t>
      </w:r>
    </w:p>
    <w:p>
      <w:r>
        <w:rPr>
          <w:i/>
        </w:rPr>
        <w:t xml:space="preserve">(Product brand: </w:t>
      </w:r>
      <w:r>
        <w:rPr>
          <w:i/>
        </w:rPr>
        <w:t>Practice Lens</w:t>
      </w:r>
      <w:r>
        <w:rPr>
          <w:i/>
        </w:rPr>
        <w:t>. Company: Campbell3, LLC. Tagline: "See the Medicare revenue your practice is missing.")</w:t>
      </w:r>
    </w:p>
    <w:p>
      <w:r>
        <w:t xml:space="preserve">A </w:t>
      </w:r>
      <w:r>
        <w:rPr>
          <w:b/>
        </w:rPr>
        <w:t>flat-fee SaaS</w:t>
      </w:r>
      <w:r>
        <w:t xml:space="preserve"> that turns the founder's expertise into a tool a small practice runs itself. Three layers:</w:t>
      </w:r>
    </w:p>
    <w:p>
      <w:r>
        <w:rPr>
          <w:b/>
        </w:rPr>
        <w:t>A. Revenue Finder (free — the hook).</w:t>
      </w:r>
      <w:r>
        <w:t xml:space="preserve"> The existing engine: five numbers → headline uncaptured revenue +</w:t>
      </w:r>
    </w:p>
    <w:p>
      <w:r>
        <w:t xml:space="preserve">scenarios. Captures the lead and creates the "I need this" pull. </w:t>
      </w:r>
      <w:r>
        <w:rPr>
          <w:i/>
        </w:rPr>
        <w:t>(Already built.)</w:t>
      </w:r>
    </w:p>
    <w:p>
      <w:r>
        <w:rPr>
          <w:b/>
        </w:rPr>
        <w:t>B. Capture Playbook (the core paid value).</w:t>
      </w:r>
      <w:r>
        <w:t xml:space="preserve"> A guided program-in-a-box for APCM, TCM, and AWV:</w:t>
      </w:r>
    </w:p>
    <w:p>
      <w:pPr>
        <w:pStyle w:val="ListBullet"/>
      </w:pPr>
      <w:r>
        <w:t>Eligibility rules in plain language (who qualifies for each APCM tier; who's AWV-due; post-discharge TCM windows).</w:t>
      </w:r>
    </w:p>
    <w:p>
      <w:pPr>
        <w:pStyle w:val="ListBullet"/>
      </w:pPr>
      <w:r>
        <w:t>Enrollment scripts, consent templates, monthly service-element checklists.</w:t>
      </w:r>
    </w:p>
    <w:p>
      <w:pPr>
        <w:pStyle w:val="ListBullet"/>
      </w:pPr>
      <w:r>
        <w:t>Compliance guardrails tied to CMS basis (reuse the Blueprint's compliance registry).</w:t>
      </w:r>
    </w:p>
    <w:p>
      <w:pPr>
        <w:pStyle w:val="ListBullet"/>
      </w:pPr>
      <w:r>
        <w:t>Billing cheat-sheets (codes, what to document, common denial traps).</w:t>
      </w:r>
    </w:p>
    <w:p>
      <w:pPr>
        <w:pStyle w:val="ListBullet"/>
      </w:pPr>
      <w:r>
        <w:rPr>
          <w:b/>
        </w:rPr>
        <w:t>Kept current</w:t>
      </w:r>
      <w:r>
        <w:t xml:space="preserve"> as CMS rules/rates change — that ongoing accuracy is the moat and the reason to keep subscribing.</w:t>
      </w:r>
    </w:p>
    <w:p>
      <w:r>
        <w:rPr>
          <w:b/>
        </w:rPr>
        <w:t>C. Capture Dashboard (the sticky tool).</w:t>
      </w:r>
      <w:r>
        <w:t xml:space="preserve"> The practice tracks its program and sees revenue captured vs.</w:t>
      </w:r>
    </w:p>
    <w:p>
      <w:r>
        <w:t>the potential the Finder identified — a live "you've captured $X of your $Y opportunity" gauge, monthly</w:t>
      </w:r>
    </w:p>
    <w:p>
      <w:r>
        <w:t>billing worklists, and AWV-due reminders.</w:t>
      </w:r>
    </w:p>
    <w:p>
      <w:r>
        <w:rPr>
          <w:b/>
        </w:rPr>
        <w:t>Positioning line:</w:t>
      </w:r>
      <w:r>
        <w:t xml:space="preserve"> *"Capture your Medicare care-management revenue and keep 100% of it. No revenue share,</w:t>
      </w:r>
    </w:p>
    <w:p>
      <w:r>
        <w:t>no per-patient fees, no new hires. A flat monthly tool that tells your team exactly what to bill — and walks</w:t>
      </w:r>
    </w:p>
    <w:p>
      <w:r>
        <w:t>them through it."*</w:t>
      </w:r>
    </w:p>
    <w:p>
      <w:pPr>
        <w:pStyle w:val="Heading2"/>
      </w:pPr>
      <w:r>
        <w:t>4. The critical design fork — PHI or not (decide before building)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Option A — No PHI (recommended MVP)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Option B — PHI / patient roster</w:t>
            </w:r>
          </w:p>
        </w:tc>
      </w:tr>
      <w:tr>
        <w:tc>
          <w:tcPr>
            <w:tcW w:type="dxa" w:w="2880"/>
          </w:tcPr>
          <w:p>
            <w:r>
              <w:t>What it stores</w:t>
            </w:r>
          </w:p>
        </w:tc>
        <w:tc>
          <w:tcPr>
            <w:tcW w:type="dxa" w:w="2880"/>
          </w:tcPr>
          <w:p>
            <w:r>
              <w:t>Counts and program status only; practice keeps patient names in their EHR</w:t>
            </w:r>
          </w:p>
        </w:tc>
        <w:tc>
          <w:tcPr>
            <w:tcW w:type="dxa" w:w="2880"/>
          </w:tcPr>
          <w:p>
            <w:r>
              <w:t>Patient roster + per-patient service logs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Playbook + count-based dashboard + worklist templates</w:t>
            </w:r>
          </w:p>
        </w:tc>
        <w:tc>
          <w:tcPr>
            <w:tcW w:type="dxa" w:w="2880"/>
          </w:tcPr>
          <w:p>
            <w:r>
              <w:t>Auto-tracks each patient, generates exact billing lists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HIPAA BAA needed</w:t>
            </w:r>
            <w:r>
              <w:t xml:space="preserve"> — fast, cheap, low liability</w:t>
            </w:r>
          </w:p>
        </w:tc>
        <w:tc>
          <w:tcPr>
            <w:tcW w:type="dxa" w:w="2880"/>
          </w:tcPr>
          <w:p>
            <w:r>
              <w:t>Requires HIPAA compliance, BAAs, security audits</w:t>
            </w:r>
          </w:p>
        </w:tc>
      </w:tr>
      <w:tr>
        <w:tc>
          <w:tcPr>
            <w:tcW w:type="dxa" w:w="2880"/>
          </w:tcPr>
          <w:p>
            <w:r>
              <w:t>Build/cost</w:t>
            </w:r>
          </w:p>
        </w:tc>
        <w:tc>
          <w:tcPr>
            <w:tcW w:type="dxa" w:w="2880"/>
          </w:tcPr>
          <w:p>
            <w:r>
              <w:t>Light; ship in weeks</w:t>
            </w:r>
          </w:p>
        </w:tc>
        <w:tc>
          <w:tcPr>
            <w:tcW w:type="dxa" w:w="2880"/>
          </w:tcPr>
          <w:p>
            <w:r>
              <w:t>Heavy; months + ongoing security cost</w:t>
            </w:r>
          </w:p>
        </w:tc>
      </w:tr>
      <w:tr>
        <w:tc>
          <w:tcPr>
            <w:tcW w:type="dxa" w:w="2880"/>
          </w:tcPr>
          <w:p>
            <w:r>
              <w:t>Stickiness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r>
        <w:rPr>
          <w:b/>
        </w:rPr>
        <w:t>Recommendation:</w:t>
      </w:r>
      <w:r>
        <w:t xml:space="preserve"> launch </w:t>
      </w:r>
      <w:r>
        <w:rPr>
          <w:b/>
        </w:rPr>
        <w:t>Option A</w:t>
      </w:r>
      <w:r>
        <w:t xml:space="preserve"> (no PHI). It's the low-friction, no-IT-lift, no-BAA product independent</w:t>
      </w:r>
    </w:p>
    <w:p>
      <w:r>
        <w:t>practices adopt fastest — and it matches the founder's existing "five numbers, no PHI" model. Graduate to</w:t>
      </w:r>
    </w:p>
    <w:p>
      <w:r>
        <w:t>Option B (or an EHR integration) only once there's paying demand and resources for HIPAA infrastructure.</w:t>
      </w:r>
    </w:p>
    <w:p>
      <w:pPr>
        <w:pStyle w:val="Heading2"/>
      </w:pPr>
      <w:r>
        <w:t>5. Pricing (flat fee — the anti-vendor angle)</w:t>
      </w:r>
    </w:p>
    <w:p>
      <w:r>
        <w:t xml:space="preserve">Practices hate per-patient and rev-share pricing, so </w:t>
      </w:r>
      <w:r>
        <w:rPr>
          <w:b/>
        </w:rPr>
        <w:t>price flat</w:t>
      </w:r>
      <w:r>
        <w:t xml:space="preserve"> — that </w:t>
      </w:r>
      <w:r>
        <w:rPr>
          <w:i/>
        </w:rPr>
        <w:t>is</w:t>
      </w:r>
      <w:r>
        <w:t xml:space="preserve"> the differentiator. ROI is</w:t>
      </w:r>
    </w:p>
    <w:p>
      <w:r>
        <w:t>enormous (a 300-patient APCM panel is ~$15K/month gross; a vendor would take $6K–9K of it).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Revenue Finder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Free</w:t>
            </w:r>
          </w:p>
        </w:tc>
        <w:tc>
          <w:tcPr>
            <w:tcW w:type="dxa" w:w="2880"/>
          </w:tcPr>
          <w:p>
            <w:r>
              <w:t>Lead magnet — anyone, any time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Starter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$199/mo</w:t>
            </w:r>
          </w:p>
        </w:tc>
        <w:tc>
          <w:tcPr>
            <w:tcW w:type="dxa" w:w="2880"/>
          </w:tcPr>
          <w:p>
            <w:r>
              <w:t>Solo / 1–2 providers; Playbook + Dashboard, one program (APCM or AWV)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$399/mo</w:t>
            </w:r>
          </w:p>
        </w:tc>
        <w:tc>
          <w:tcPr>
            <w:tcW w:type="dxa" w:w="2880"/>
          </w:tcPr>
          <w:p>
            <w:r>
              <w:t>3–6 providers; all programs (APCM + TCM + AWV), multi-provider dashboard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$899/mo</w:t>
            </w:r>
          </w:p>
        </w:tc>
        <w:tc>
          <w:tcPr>
            <w:tcW w:type="dxa" w:w="2880"/>
          </w:tcPr>
          <w:p>
            <w:r>
              <w:t>Multi-site independent groups (Genesis, Preferred Primary Care, etc.)</w:t>
            </w:r>
          </w:p>
        </w:tc>
      </w:tr>
    </w:tbl>
    <w:p>
      <w:r>
        <w:t>Annual billing ~2 months free. Even at $399/mo, a practice capturing one extra $50/mo APCM patient pays for</w:t>
      </w:r>
    </w:p>
    <w:p>
      <w:r>
        <w:t xml:space="preserve">the whole tool in a week. Undercut the vendors on price </w:t>
      </w:r>
      <w:r>
        <w:rPr>
          <w:i/>
        </w:rPr>
        <w:t>and</w:t>
      </w:r>
      <w:r>
        <w:t xml:space="preserve"> let the practice keep 100%.</w:t>
      </w:r>
    </w:p>
    <w:p>
      <w:pPr>
        <w:pStyle w:val="Heading2"/>
      </w:pPr>
      <w:r>
        <w:t>6. MVP scope (what to build first)</w:t>
      </w:r>
    </w:p>
    <w:p>
      <w:pPr>
        <w:pStyle w:val="ListNumber"/>
      </w:pPr>
      <w:r>
        <w:rPr>
          <w:b/>
        </w:rPr>
        <w:t>Revenue Finder</w:t>
      </w:r>
      <w:r>
        <w:t xml:space="preserve"> as a hosted web app (the phase-two spec already written — </w:t>
      </w:r>
      <w:r>
        <w:rPr>
          <w:rFonts w:ascii="Consolas" w:hAnsi="Consolas"/>
        </w:rPr>
        <w:t>instant-estimate-app-spec.md</w:t>
      </w:r>
      <w:r>
        <w:t>).</w:t>
      </w:r>
    </w:p>
    <w:p>
      <w:pPr>
        <w:pStyle w:val="ListNumber"/>
      </w:pPr>
      <w:r>
        <w:rPr>
          <w:b/>
        </w:rPr>
        <w:t>Capture Playbook</w:t>
      </w:r>
      <w:r>
        <w:t xml:space="preserve"> as gated content (the founder's expertise; reuses Blueprint sections + compliance registry).</w:t>
      </w:r>
    </w:p>
    <w:p>
      <w:pPr>
        <w:pStyle w:val="ListNumber"/>
      </w:pPr>
      <w:r>
        <w:rPr>
          <w:b/>
        </w:rPr>
        <w:t>Capture Dashboard v1</w:t>
      </w:r>
      <w:r>
        <w:t xml:space="preserve"> — count-based (Option A): enter enrolled counts + services rendered, see captured</w:t>
      </w:r>
    </w:p>
    <w:p>
      <w:r>
        <w:t xml:space="preserve">   vs. potential, AWV-due reminders, monthly billing checklist export.</w:t>
      </w:r>
    </w:p>
    <w:p>
      <w:pPr>
        <w:pStyle w:val="ListNumber"/>
      </w:pPr>
      <w:r>
        <w:rPr>
          <w:b/>
        </w:rPr>
        <w:t>Accounts + flat-fee billing</w:t>
      </w:r>
      <w:r>
        <w:t xml:space="preserve"> (Stripe). No EHR integration in MVP.</w:t>
      </w:r>
    </w:p>
    <w:p>
      <w:r>
        <w:t xml:space="preserve">Built on the existing </w:t>
      </w:r>
      <w:r>
        <w:rPr>
          <w:rFonts w:ascii="Consolas" w:hAnsi="Consolas"/>
        </w:rPr>
        <w:t>engine.py</w:t>
      </w:r>
      <w:r>
        <w:t xml:space="preserve"> / rate table / compliance registry — the analytical core is done; this is a</w:t>
      </w:r>
    </w:p>
    <w:p>
      <w:r>
        <w:t>web/app layer plus subscription plumbing.</w:t>
      </w:r>
    </w:p>
    <w:p>
      <w:pPr>
        <w:pStyle w:val="Heading2"/>
      </w:pPr>
      <w:r>
        <w:t>7. Why practices would actually enjoy it</w:t>
      </w:r>
    </w:p>
    <w:p>
      <w:pPr>
        <w:pStyle w:val="ListBullet"/>
      </w:pPr>
      <w:r>
        <w:rPr>
          <w:b/>
        </w:rPr>
        <w:t>It pays for itself in days</w:t>
      </w:r>
      <w:r>
        <w:t xml:space="preserve"> and they keep all the revenue.</w:t>
      </w:r>
    </w:p>
    <w:p>
      <w:pPr>
        <w:pStyle w:val="ListBullet"/>
      </w:pPr>
      <w:r>
        <w:rPr>
          <w:b/>
        </w:rPr>
        <w:t>No new staff, no EHR project, no PHI risk</w:t>
      </w:r>
      <w:r>
        <w:t xml:space="preserve"> — the #1 reasons practices avoid care-management vendors.</w:t>
      </w:r>
    </w:p>
    <w:p>
      <w:pPr>
        <w:pStyle w:val="ListBullet"/>
      </w:pPr>
      <w:r>
        <w:rPr>
          <w:b/>
        </w:rPr>
        <w:t>It removes guesswork</w:t>
      </w:r>
      <w:r>
        <w:t xml:space="preserve">, not adds clicks — it tells them what to bill and how, which </w:t>
      </w:r>
      <w:r>
        <w:rPr>
          <w:i/>
        </w:rPr>
        <w:t>reduces</w:t>
      </w:r>
      <w:r>
        <w:t xml:space="preserve"> admin burden.</w:t>
      </w:r>
    </w:p>
    <w:p>
      <w:pPr>
        <w:pStyle w:val="ListBullet"/>
      </w:pPr>
      <w:r>
        <w:rPr>
          <w:b/>
        </w:rPr>
        <w:t>It's from an independent expert, not a vendor with an angle</w:t>
      </w:r>
      <w:r>
        <w:t xml:space="preserve"> — trust is the brand.</w:t>
      </w:r>
    </w:p>
    <w:p>
      <w:pPr>
        <w:pStyle w:val="Heading2"/>
      </w:pPr>
      <w:r>
        <w:t>8. Open decisions for the founder</w:t>
      </w:r>
    </w:p>
    <w:p>
      <w:pPr>
        <w:pStyle w:val="ListNumber"/>
      </w:pPr>
      <w:r>
        <w:rPr>
          <w:b/>
        </w:rPr>
        <w:t>PHI fork:</w:t>
      </w:r>
      <w:r>
        <w:t xml:space="preserve"> confirm Option A (no PHI) for MVP. </w:t>
      </w:r>
      <w:r>
        <w:rPr>
          <w:i/>
        </w:rPr>
        <w:t>(Recommended.)</w:t>
      </w:r>
    </w:p>
    <w:p>
      <w:pPr>
        <w:pStyle w:val="ListNumber"/>
      </w:pPr>
      <w:r>
        <w:rPr>
          <w:b/>
        </w:rPr>
        <w:t>Brand:</w:t>
      </w:r>
      <w:r>
        <w:t xml:space="preserve"> DECIDED — single brand </w:t>
      </w:r>
      <w:r>
        <w:rPr>
          <w:b/>
        </w:rPr>
        <w:t>Practice Lens</w:t>
      </w:r>
      <w:r>
        <w:t xml:space="preserve"> (company: Campbell3, LLC), tagline "See the Medicare</w:t>
      </w:r>
    </w:p>
    <w:p>
      <w:r>
        <w:t xml:space="preserve">   revenue your practice is missing." Modules use </w:t>
      </w:r>
      <w:r>
        <w:rPr>
          <w:b/>
        </w:rPr>
        <w:t>descriptive names</w:t>
      </w:r>
      <w:r>
        <w:t xml:space="preserve"> (no separate trademark needed):</w:t>
      </w:r>
    </w:p>
    <w:p>
      <w:r>
        <w:t xml:space="preserve">   </w:t>
      </w:r>
      <w:r>
        <w:rPr>
          <w:b/>
        </w:rPr>
        <w:t>Revenue Finder</w:t>
      </w:r>
      <w:r>
        <w:t xml:space="preserve"> (free), </w:t>
      </w:r>
      <w:r>
        <w:rPr>
          <w:b/>
        </w:rPr>
        <w:t>Capture Playbook</w:t>
      </w:r>
      <w:r>
        <w:t xml:space="preserve">, </w:t>
      </w:r>
      <w:r>
        <w:rPr>
          <w:b/>
        </w:rPr>
        <w:t>Capture Dashboard</w:t>
      </w:r>
      <w:r>
        <w:t>.</w:t>
      </w:r>
    </w:p>
    <w:p>
      <w:pPr>
        <w:pStyle w:val="ListBullet"/>
      </w:pPr>
      <w:r>
        <w:rPr>
          <w:i/>
        </w:rPr>
        <w:t>Trademark check (informal, 2026-06):</w:t>
      </w:r>
      <w:r>
        <w:t xml:space="preserve"> "Practice Lens" — no federal registration found; the only</w:t>
      </w:r>
    </w:p>
    <w:p>
      <w:r>
        <w:t xml:space="preserve">     "Practice Lens" in use is an </w:t>
      </w:r>
      <w:r>
        <w:rPr>
          <w:b/>
        </w:rPr>
        <w:t>allied-education platform</w:t>
      </w:r>
      <w:r>
        <w:t xml:space="preserve"> (different field → low conflict risk for</w:t>
      </w:r>
    </w:p>
    <w:p>
      <w:r>
        <w:t xml:space="preserve">     healthcare-revenue SaaS), but </w:t>
      </w:r>
      <w:r>
        <w:rPr>
          <w:rFonts w:ascii="Consolas" w:hAnsi="Consolas"/>
        </w:rPr>
        <w:t>practicelens.com</w:t>
      </w:r>
      <w:r>
        <w:t xml:space="preserve"> is taken → use an alternate domain</w:t>
      </w:r>
    </w:p>
    <w:p>
      <w:r>
        <w:t xml:space="preserve">     (</w:t>
      </w:r>
      <w:r>
        <w:rPr>
          <w:rFonts w:ascii="Consolas" w:hAnsi="Consolas"/>
        </w:rPr>
        <w:t>.io</w:t>
      </w:r>
      <w:r>
        <w:t>/</w:t>
      </w:r>
      <w:r>
        <w:rPr>
          <w:rFonts w:ascii="Consolas" w:hAnsi="Consolas"/>
        </w:rPr>
        <w:t>.health</w:t>
      </w:r>
      <w:r>
        <w:t>/</w:t>
      </w:r>
      <w:r>
        <w:rPr>
          <w:rFonts w:ascii="Consolas" w:hAnsi="Consolas"/>
        </w:rPr>
        <w:t>.app</w:t>
      </w:r>
      <w:r>
        <w:t xml:space="preserve"> or </w:t>
      </w:r>
      <w:r>
        <w:rPr>
          <w:rFonts w:ascii="Consolas" w:hAnsi="Consolas"/>
        </w:rPr>
        <w:t>get</w:t>
      </w:r>
      <w:r>
        <w:t>/</w:t>
      </w:r>
      <w:r>
        <w:rPr>
          <w:rFonts w:ascii="Consolas" w:hAnsi="Consolas"/>
        </w:rPr>
        <w:t>try</w:t>
      </w:r>
      <w:r>
        <w:t xml:space="preserve"> prefix). </w:t>
      </w:r>
      <w:r>
        <w:rPr>
          <w:b/>
        </w:rPr>
        <w:t>"CareCapture" was rejected</w:t>
      </w:r>
      <w:r>
        <w:t xml:space="preserve"> — already used by</w:t>
      </w:r>
    </w:p>
    <w:p>
      <w:r>
        <w:t xml:space="preserve">     multiple healthcare-tech companies (Tulio Health's CareCapture app, Care Capture Inc., CareCapture AI)</w:t>
      </w:r>
    </w:p>
    <w:p>
      <w:r>
        <w:t xml:space="preserve">     and domains taken; too much likelihood of confusion in-category. Do a formal USPTO/attorney clearance</w:t>
      </w:r>
    </w:p>
    <w:p>
      <w:r>
        <w:t xml:space="preserve">     on "Practice Lens" before filing.</w:t>
      </w:r>
    </w:p>
    <w:p>
      <w:pPr>
        <w:pStyle w:val="ListNumber"/>
      </w:pPr>
      <w:r>
        <w:rPr>
          <w:b/>
        </w:rPr>
        <w:t>Scope of v1:</w:t>
      </w:r>
      <w:r>
        <w:t xml:space="preserve"> Finder + Playbook first (content-only, fastest to revenue), then add the Dashboard? Or all three at once?</w:t>
      </w:r>
    </w:p>
    <w:p>
      <w:pPr>
        <w:pStyle w:val="ListNumber"/>
      </w:pPr>
      <w:r>
        <w:rPr>
          <w:b/>
        </w:rPr>
        <w:t>Build path:</w:t>
      </w:r>
      <w:r>
        <w:t xml:space="preserve"> this is a real software build (weeks, not the afternoon the Blueprint took). Decide build appetite/budget before starting.</w:t>
      </w:r>
    </w:p>
    <w:p>
      <w:r>
        <w:br w:type="page"/>
      </w:r>
    </w:p>
    <w:p>
      <w:pPr>
        <w:pStyle w:val="Heading1"/>
      </w:pPr>
      <w:r>
        <w:t>MVP Build Brief — for building on Replit</w:t>
      </w:r>
    </w:p>
    <w:p>
      <w:r>
        <w:rPr>
          <w:b/>
        </w:rPr>
        <w:t>Product name:</w:t>
      </w:r>
      <w:r>
        <w:t xml:space="preserve"> Practice Lens  ·  </w:t>
      </w:r>
      <w:r>
        <w:rPr>
          <w:b/>
        </w:rPr>
        <w:t>Tagline:</w:t>
      </w:r>
      <w:r>
        <w:t xml:space="preserve"> </w:t>
      </w:r>
      <w:r>
        <w:rPr>
          <w:i/>
        </w:rPr>
        <w:t>See the Medicare revenue your practice is missing.</w:t>
      </w:r>
      <w:r>
        <w:t xml:space="preserve">  ·  Company: Campbell3, LLC</w:t>
      </w:r>
    </w:p>
    <w:p>
      <w:r>
        <w:t>Refined, build-ready plan for the app. Written so you (or Replit's AI agent) can build it in phases on</w:t>
      </w:r>
    </w:p>
    <w:p>
      <w:r>
        <w:t xml:space="preserve">Replit. Assumes the </w:t>
      </w:r>
      <w:r>
        <w:rPr>
          <w:b/>
        </w:rPr>
        <w:t>no-PHI MVP</w:t>
      </w:r>
      <w:r>
        <w:t xml:space="preserve"> (counts only, no patient names) — the fastest, lowest-liability path,</w:t>
      </w:r>
    </w:p>
    <w:p>
      <w:r>
        <w:t>and the right call for a Replit build.</w:t>
      </w:r>
    </w:p>
    <w:p>
      <w:pPr>
        <w:pStyle w:val="Heading2"/>
      </w:pPr>
      <w:r>
        <w:t>Why this is a good fit for Replit</w:t>
      </w:r>
    </w:p>
    <w:p>
      <w:pPr>
        <w:pStyle w:val="ListBullet"/>
      </w:pPr>
      <w:r>
        <w:t>The analytical core (</w:t>
      </w:r>
      <w:r>
        <w:rPr>
          <w:rFonts w:ascii="Consolas" w:hAnsi="Consolas"/>
        </w:rPr>
        <w:t>pipeline/engine.py</w:t>
      </w:r>
      <w:r>
        <w:t xml:space="preserve">, </w:t>
      </w:r>
      <w:r>
        <w:rPr>
          <w:rFonts w:ascii="Consolas" w:hAnsi="Consolas"/>
        </w:rPr>
        <w:t>rates.py</w:t>
      </w:r>
      <w:r>
        <w:t xml:space="preserve">, </w:t>
      </w:r>
      <w:r>
        <w:rPr>
          <w:rFonts w:ascii="Consolas" w:hAnsi="Consolas"/>
        </w:rPr>
        <w:t>selfcheck.py</w:t>
      </w:r>
      <w:r>
        <w:t xml:space="preserve">) is </w:t>
      </w:r>
      <w:r>
        <w:rPr>
          <w:b/>
        </w:rPr>
        <w:t>already written in Python</w:t>
      </w:r>
      <w:r>
        <w:t>.</w:t>
      </w:r>
    </w:p>
    <w:p>
      <w:r>
        <w:t xml:space="preserve">  A Replit </w:t>
      </w:r>
      <w:r>
        <w:rPr>
          <w:b/>
        </w:rPr>
        <w:t>Python + Flask</w:t>
      </w:r>
      <w:r>
        <w:t xml:space="preserve"> app can import it directly — no rebuild of the math.</w:t>
      </w:r>
    </w:p>
    <w:p>
      <w:pPr>
        <w:pStyle w:val="ListBullet"/>
      </w:pPr>
      <w:r>
        <w:t>Replit gives hosting, a URL, secrets management, and a built-in database — everything the MVP needs.</w:t>
      </w:r>
    </w:p>
    <w:p>
      <w:pPr>
        <w:pStyle w:val="ListBullet"/>
      </w:pPr>
      <w:r>
        <w:t xml:space="preserve">Phases below are ordered so each one is </w:t>
      </w:r>
      <w:r>
        <w:rPr>
          <w:b/>
        </w:rPr>
        <w:t>live and useful on its own</w:t>
      </w:r>
      <w:r>
        <w:t xml:space="preserve"> before you build the next.</w:t>
      </w:r>
    </w:p>
    <w:p>
      <w:pPr>
        <w:pStyle w:val="Heading2"/>
      </w:pPr>
      <w:r>
        <w:t>Phase 1 — Free Revenue Finder (build this first)</w:t>
      </w:r>
    </w:p>
    <w:p>
      <w:r>
        <w:t>A hosted web app: practice enters five numbers → sees its headline uncaptured-revenue number → is asked</w:t>
      </w:r>
    </w:p>
    <w:p>
      <w:r>
        <w:t xml:space="preserve">for contact info → gets a CTA to buy the full reviewed Blueprint / paid tier. This is your </w:t>
      </w:r>
      <w:r>
        <w:rPr>
          <w:b/>
        </w:rPr>
        <w:t>lead engine</w:t>
      </w:r>
    </w:p>
    <w:p>
      <w:r>
        <w:t>and your first live product.</w:t>
      </w:r>
    </w:p>
    <w:p>
      <w:r>
        <w:rPr>
          <w:b/>
        </w:rPr>
        <w:t>Stack (Replit):</w:t>
      </w:r>
      <w:r>
        <w:t xml:space="preserve"> Python 3 · Flask · the existing </w:t>
      </w:r>
      <w:r>
        <w:rPr>
          <w:rFonts w:ascii="Consolas" w:hAnsi="Consolas"/>
        </w:rPr>
        <w:t>engine.py</w:t>
      </w:r>
      <w:r>
        <w:t xml:space="preserve"> (copied into the repl) · Replit DB or a</w:t>
      </w:r>
    </w:p>
    <w:p>
      <w:r>
        <w:t>CSV for leads · email via Resend or SMTP (Gmail app password) to notify you of each lead.</w:t>
      </w:r>
    </w:p>
    <w:p>
      <w:r>
        <w:rPr>
          <w:b/>
        </w:rPr>
        <w:t>Screens:</w:t>
      </w:r>
    </w:p>
    <w:p>
      <w:pPr>
        <w:pStyle w:val="ListNumber"/>
      </w:pPr>
      <w:r>
        <w:rPr>
          <w:b/>
        </w:rPr>
        <w:t>Landing</w:t>
      </w:r>
      <w:r>
        <w:t xml:space="preserve"> — headline, "See your number free," credibility, sample link.</w:t>
      </w:r>
    </w:p>
    <w:p>
      <w:pPr>
        <w:pStyle w:val="ListNumber"/>
      </w:pPr>
      <w:r>
        <w:rPr>
          <w:b/>
        </w:rPr>
        <w:t>Five-number form</w:t>
      </w:r>
      <w:r>
        <w:t xml:space="preserve"> — the existing intake fields (panel, % Medicare, % FFS, current CM, discharges).</w:t>
      </w:r>
    </w:p>
    <w:p>
      <w:pPr>
        <w:pStyle w:val="ListNumber"/>
      </w:pPr>
      <w:r>
        <w:rPr>
          <w:b/>
        </w:rPr>
        <w:t>Lead gate</w:t>
      </w:r>
      <w:r>
        <w:t xml:space="preserve"> — Name · Practice · Email · Phone ("Where should we send your number?") </w:t>
      </w:r>
      <w:r>
        <w:rPr>
          <w:i/>
        </w:rPr>
        <w:t>before</w:t>
      </w:r>
      <w:r>
        <w:t xml:space="preserve"> the result.</w:t>
      </w:r>
    </w:p>
    <w:p>
      <w:pPr>
        <w:pStyle w:val="ListNumber"/>
      </w:pPr>
      <w:r>
        <w:rPr>
          <w:b/>
        </w:rPr>
        <w:t>Result</w:t>
      </w:r>
      <w:r>
        <w:t xml:space="preserve"> — big conservative headline number + 3 scenario ranges + "automated estimate" disclaimer +</w:t>
      </w:r>
    </w:p>
    <w:p>
      <w:r>
        <w:t xml:space="preserve">   CTA ("Get your full reviewed analysis"). Emails the number to the practice and the lead to you.</w:t>
      </w:r>
    </w:p>
    <w:p>
      <w:r>
        <w:rPr>
          <w:b/>
        </w:rPr>
        <w:t>Data model (no PHI):</w:t>
      </w:r>
    </w:p>
    <w:p>
      <w:r>
        <w:t>Lead { name, practice, email, phone, panel_size, pct_medicare, pct_ffs,</w:t>
      </w:r>
    </w:p>
    <w:p>
      <w:r>
        <w:t xml:space="preserve">       current_cm, discharges_month, headline_conservative, created_at }</w:t>
      </w:r>
    </w:p>
    <w:p>
      <w:r>
        <w:t>No patient data, ever. Five practice-level numbers only.</w:t>
      </w:r>
    </w:p>
    <w:p>
      <w:r>
        <w:rPr>
          <w:b/>
        </w:rPr>
        <w:t>Reuse:</w:t>
      </w:r>
      <w:r>
        <w:t xml:space="preserve"> call </w:t>
      </w:r>
      <w:r>
        <w:rPr>
          <w:rFonts w:ascii="Consolas" w:hAnsi="Consolas"/>
        </w:rPr>
        <w:t>engine.run(Inputs(...))</w:t>
      </w:r>
      <w:r>
        <w:t xml:space="preserve">, show only </w:t>
      </w:r>
      <w:r>
        <w:rPr>
          <w:rFonts w:ascii="Consolas" w:hAnsi="Consolas"/>
        </w:rPr>
        <w:t>scenarios.conservative.headline_uncaptured</w:t>
      </w:r>
      <w:r>
        <w:t xml:space="preserve"> + the</w:t>
      </w:r>
    </w:p>
    <w:p>
      <w:r>
        <w:t>three scenario totals. Hold back everything else (that's the paid tier).</w:t>
      </w:r>
    </w:p>
    <w:p>
      <w:pPr>
        <w:pStyle w:val="Heading3"/>
      </w:pPr>
      <w:r>
        <w:t>Paste-into-Replit-AI-agent prompt (Phase 1)</w:t>
      </w:r>
    </w:p>
    <w:p>
      <w:pPr>
        <w:ind w:left="432"/>
      </w:pPr>
      <w:r>
        <w:rPr>
          <w:i/>
        </w:rPr>
      </w:r>
      <w:r>
        <w:rPr>
          <w:i/>
        </w:rPr>
        <w:t>Build a Python Flask web app called Practice Lens. It has a landing page, a form collecting five numbers</w:t>
      </w:r>
    </w:p>
    <w:p>
      <w:pPr>
        <w:ind w:left="432"/>
      </w:pPr>
      <w:r>
        <w:rPr>
          <w:i/>
        </w:rPr>
      </w:r>
      <w:r>
        <w:rPr>
          <w:i/>
        </w:rPr>
        <w:t>(active patient panel size, % Medicare, % traditional fee-for-service Medicare, patients currently</w:t>
      </w:r>
    </w:p>
    <w:p>
      <w:pPr>
        <w:ind w:left="432"/>
      </w:pPr>
      <w:r>
        <w:rPr>
          <w:i/>
        </w:rPr>
      </w:r>
      <w:r>
        <w:rPr>
          <w:i/>
        </w:rPr>
        <w:t>billed monthly for care management, Medicare hospital discharges per month), then a contact gate</w:t>
      </w:r>
    </w:p>
    <w:p>
      <w:pPr>
        <w:ind w:left="432"/>
      </w:pPr>
      <w:r>
        <w:rPr>
          <w:i/>
        </w:rPr>
      </w:r>
      <w:r>
        <w:rPr>
          <w:i/>
        </w:rPr>
        <w:t>(name, practice, email, phone), then a results page showing a single headline dollar figure and three</w:t>
      </w:r>
    </w:p>
    <w:p>
      <w:pPr>
        <w:ind w:left="432"/>
      </w:pPr>
      <w:r>
        <w:rPr>
          <w:i/>
        </w:rPr>
      </w:r>
      <w:r>
        <w:rPr>
          <w:i/>
        </w:rPr>
        <w:t>scenario figures. Use the calculation module I'll paste (engine.py) — call engine.run() and display</w:t>
      </w:r>
    </w:p>
    <w:p>
      <w:pPr>
        <w:ind w:left="432"/>
      </w:pPr>
      <w:r>
        <w:rPr>
          <w:i/>
        </w:rPr>
      </w:r>
      <w:r>
        <w:rPr>
          <w:i/>
        </w:rPr>
        <w:t>scenarios['conservative']['headline_uncaptured'] as the headline plus the moderate/optimistic totals.</w:t>
      </w:r>
    </w:p>
    <w:p>
      <w:pPr>
        <w:ind w:left="432"/>
      </w:pPr>
      <w:r>
        <w:rPr>
          <w:i/>
        </w:rPr>
      </w:r>
      <w:r>
        <w:rPr>
          <w:i/>
        </w:rPr>
        <w:t>Store each submission (the five numbers + contact info + headline) in Replit DB, and email me a</w:t>
      </w:r>
    </w:p>
    <w:p>
      <w:pPr>
        <w:ind w:left="432"/>
      </w:pPr>
      <w:r>
        <w:rPr>
          <w:i/>
        </w:rPr>
      </w:r>
      <w:r>
        <w:rPr>
          <w:i/>
        </w:rPr>
        <w:t>notification. Add a clear disclaimer that this is an automated estimate, not a reviewed analysis, and a</w:t>
      </w:r>
    </w:p>
    <w:p>
      <w:pPr>
        <w:ind w:left="432"/>
      </w:pPr>
      <w:r>
        <w:rPr>
          <w:i/>
        </w:rPr>
      </w:r>
      <w:r>
        <w:rPr>
          <w:i/>
        </w:rPr>
        <w:t>call-to-action button linking to a checkout/contact page. Mobile-friendly, clean, no medical jargon.</w:t>
      </w:r>
    </w:p>
    <w:p>
      <w:pPr>
        <w:pStyle w:val="Heading2"/>
      </w:pPr>
      <w:r>
        <w:t>Phase 2 — Capture Playbook (the first paid tier)</w:t>
      </w:r>
    </w:p>
    <w:p>
      <w:r>
        <w:t xml:space="preserve">Gated content that productizes the founder's expertise. Add simple </w:t>
      </w:r>
      <w:r>
        <w:rPr>
          <w:b/>
        </w:rPr>
        <w:t>accounts</w:t>
      </w:r>
      <w:r>
        <w:t xml:space="preserve"> (Replit Auth or email</w:t>
      </w:r>
    </w:p>
    <w:p>
      <w:r>
        <w:t xml:space="preserve">magic-link) and </w:t>
      </w:r>
      <w:r>
        <w:rPr>
          <w:b/>
        </w:rPr>
        <w:t>Stripe</w:t>
      </w:r>
      <w:r>
        <w:t xml:space="preserve"> subscriptions. Behind the paywall:</w:t>
      </w:r>
    </w:p>
    <w:p>
      <w:pPr>
        <w:pStyle w:val="ListBullet"/>
      </w:pPr>
      <w:r>
        <w:t>APCM/TCM/AWV eligibility rules, enrollment scripts, consent templates, monthly service-element checklists.</w:t>
      </w:r>
    </w:p>
    <w:p>
      <w:pPr>
        <w:pStyle w:val="ListBullet"/>
      </w:pPr>
      <w:r>
        <w:t xml:space="preserve">Compliance guardrails (reuse </w:t>
      </w:r>
      <w:r>
        <w:rPr>
          <w:rFonts w:ascii="Consolas" w:hAnsi="Consolas"/>
        </w:rPr>
        <w:t>selfcheck.COMPLIANCE_REGISTRY</w:t>
      </w:r>
      <w:r>
        <w:t>).</w:t>
      </w:r>
    </w:p>
    <w:p>
      <w:pPr>
        <w:pStyle w:val="ListBullet"/>
      </w:pPr>
      <w:r>
        <w:t>Billing cheat-sheets + denial traps. Versioned and updated as CMS changes (the moat).</w:t>
      </w:r>
    </w:p>
    <w:p>
      <w:r>
        <w:rPr>
          <w:b/>
        </w:rPr>
        <w:t>Add to stack:</w:t>
      </w:r>
      <w:r>
        <w:t xml:space="preserve"> Stripe (subscriptions) · an auth method · a content store (Markdown files or a small DB).</w:t>
      </w:r>
    </w:p>
    <w:p>
      <w:pPr>
        <w:pStyle w:val="Heading2"/>
      </w:pPr>
      <w:r>
        <w:t>Phase 3 — Capture Dashboard (sticky, still no-PHI)</w:t>
      </w:r>
    </w:p>
    <w:p>
      <w:r>
        <w:t xml:space="preserve">The practice enters </w:t>
      </w:r>
      <w:r>
        <w:rPr>
          <w:b/>
        </w:rPr>
        <w:t>counts</w:t>
      </w:r>
      <w:r>
        <w:t xml:space="preserve"> (patients enrolled by APCM tier, AWVs done this year, TCMs billed) and sees:</w:t>
      </w:r>
    </w:p>
    <w:p>
      <w:pPr>
        <w:pStyle w:val="ListBullet"/>
      </w:pPr>
      <w:r>
        <w:rPr>
          <w:b/>
        </w:rPr>
        <w:t>Captured vs. potential</w:t>
      </w:r>
      <w:r>
        <w:t xml:space="preserve"> gauge ("$X of your $Y opportunity captured").</w:t>
      </w:r>
    </w:p>
    <w:p>
      <w:pPr>
        <w:pStyle w:val="ListBullet"/>
      </w:pPr>
      <w:r>
        <w:t>Monthly billing checklist export.</w:t>
      </w:r>
    </w:p>
    <w:p>
      <w:pPr>
        <w:pStyle w:val="ListBullet"/>
      </w:pPr>
      <w:r>
        <w:t>AWV-due and re-enrollment reminders (count-based, no patient names).</w:t>
      </w:r>
    </w:p>
    <w:p>
      <w:r>
        <w:rPr>
          <w:b/>
        </w:rPr>
        <w:t>Data model adds:</w:t>
      </w:r>
    </w:p>
    <w:p>
      <w:r>
        <w:t>Account { practice, plan, ... }</w:t>
      </w:r>
    </w:p>
    <w:p>
      <w:r>
        <w:t>MonthlyLog { account_id, month, apcm_l1, apcm_l2, apcm_l3, awv_done, tcm_billed }</w:t>
      </w:r>
    </w:p>
    <w:p>
      <w:r>
        <w:t>Still no PHI — the practice keeps patient names in their own EHR; the app tracks numbers.</w:t>
      </w:r>
    </w:p>
    <w:p>
      <w:pPr>
        <w:pStyle w:val="Heading2"/>
      </w:pPr>
      <w:r>
        <w:t>Pricing (confirmed in product-strategy.md)</w:t>
      </w:r>
    </w:p>
    <w:p>
      <w:r>
        <w:t xml:space="preserve">Free Finder → </w:t>
      </w:r>
      <w:r>
        <w:rPr>
          <w:b/>
        </w:rPr>
        <w:t>$199 Starter / $399 Practice / $899 Group</w:t>
      </w:r>
      <w:r>
        <w:t xml:space="preserve"> per month, flat. Annual ≈ 2 months free.</w:t>
      </w:r>
    </w:p>
    <w:p>
      <w:r>
        <w:t>Wire Stripe products to these tiers in Phase 2.</w:t>
      </w:r>
    </w:p>
    <w:p>
      <w:pPr>
        <w:pStyle w:val="Heading2"/>
      </w:pPr>
      <w:r>
        <w:t>Build sequence &amp; rough effort (on Replit)</w:t>
      </w:r>
    </w:p>
    <w:p>
      <w:pPr>
        <w:pStyle w:val="ListNumber"/>
      </w:pPr>
      <w:r>
        <w:rPr>
          <w:b/>
        </w:rPr>
        <w:t>Phase 1 (Finder):</w:t>
      </w:r>
      <w:r>
        <w:t xml:space="preserve"> small — a few days. Live lead engine. </w:t>
      </w:r>
      <w:r>
        <w:rPr>
          <w:b/>
        </w:rPr>
        <w:t>Start here.</w:t>
      </w:r>
    </w:p>
    <w:p>
      <w:pPr>
        <w:pStyle w:val="ListNumber"/>
      </w:pPr>
      <w:r>
        <w:rPr>
          <w:b/>
        </w:rPr>
        <w:t>Phase 2 (Playbook + Stripe + auth):</w:t>
      </w:r>
      <w:r>
        <w:t xml:space="preserve"> medium — the first revenue.</w:t>
      </w:r>
    </w:p>
    <w:p>
      <w:pPr>
        <w:pStyle w:val="ListNumber"/>
      </w:pPr>
      <w:r>
        <w:rPr>
          <w:b/>
        </w:rPr>
        <w:t>Phase 3 (Dashboard):</w:t>
      </w:r>
      <w:r>
        <w:t xml:space="preserve"> medium — the stickiness.</w:t>
      </w:r>
    </w:p>
    <w:p>
      <w:pPr>
        <w:pStyle w:val="Heading2"/>
      </w:pPr>
      <w:r>
        <w:t>Guardrails carried from the consulting model</w:t>
      </w:r>
    </w:p>
    <w:p>
      <w:pPr>
        <w:pStyle w:val="ListBullet"/>
      </w:pPr>
      <w:r>
        <w:t>No PHI in the MVP. Five practice-level numbers + counts only.</w:t>
      </w:r>
    </w:p>
    <w:p>
      <w:pPr>
        <w:pStyle w:val="ListBullet"/>
      </w:pPr>
      <w:r>
        <w:t xml:space="preserve">The </w:t>
      </w:r>
      <w:r>
        <w:rPr>
          <w:b/>
        </w:rPr>
        <w:t>$50k guarantee stays on the human-reviewed Blueprint only</w:t>
      </w:r>
      <w:r>
        <w:t>, never the automated app tiers.</w:t>
      </w:r>
    </w:p>
    <w:p>
      <w:pPr>
        <w:pStyle w:val="ListBullet"/>
      </w:pPr>
      <w:r>
        <w:t>Keep rates/rules current in one place (</w:t>
      </w:r>
      <w:r>
        <w:rPr>
          <w:rFonts w:ascii="Consolas" w:hAnsi="Consolas"/>
        </w:rPr>
        <w:t>rates.py</w:t>
      </w:r>
      <w:r>
        <w:t xml:space="preserve"> + compliance registry) so Finder, Playbook, and any</w:t>
      </w:r>
    </w:p>
    <w:p>
      <w:r>
        <w:t xml:space="preserve">  reviewed Blueprint always agree.</w:t>
      </w:r>
    </w:p>
    <w:p>
      <w:pPr>
        <w:pStyle w:val="Heading2"/>
      </w:pPr>
      <w:r>
        <w:t>Still to decide</w:t>
      </w:r>
    </w:p>
    <w:p>
      <w:pPr>
        <w:pStyle w:val="ListBullet"/>
      </w:pPr>
      <w:r>
        <w:rPr>
          <w:b/>
        </w:rPr>
        <w:t>Domain + trademark:</w:t>
      </w:r>
      <w:r>
        <w:t xml:space="preserve"> secure practicelens.com (or .io/.health) and run a USPTO trademark check.</w:t>
      </w:r>
    </w:p>
    <w:p>
      <w:pPr>
        <w:pStyle w:val="ListBullet"/>
      </w:pPr>
      <w:r>
        <w:t xml:space="preserve">Confirm </w:t>
      </w:r>
      <w:r>
        <w:rPr>
          <w:b/>
        </w:rPr>
        <w:t>no-PHI MVP</w:t>
      </w:r>
      <w:r>
        <w:t xml:space="preserve"> (assumed here).</w:t>
      </w:r>
    </w:p>
    <w:p>
      <w:pPr>
        <w:pStyle w:val="ListBullet"/>
      </w:pPr>
      <w:r>
        <w:t>Whether to build Phase 1 yourself on Replit with its AI agent (using the prompt above) or have it built for you.</w:t>
      </w:r>
    </w:p>
    <w:p>
      <w:r>
        <w:br w:type="page"/>
      </w:r>
    </w:p>
    <w:p>
      <w:pPr>
        <w:pStyle w:val="Heading1"/>
      </w:pPr>
      <w:r>
        <w:t>Instant Estimate App — design spec (phase two)</w:t>
      </w:r>
    </w:p>
    <w:p>
      <w:r>
        <w:rPr>
          <w:b/>
        </w:rPr>
        <w:t>Status:</w:t>
      </w:r>
      <w:r>
        <w:t xml:space="preserve"> plan only. Do </w:t>
      </w:r>
      <w:r>
        <w:rPr>
          <w:b/>
        </w:rPr>
        <w:t>not</w:t>
      </w:r>
      <w:r>
        <w:t xml:space="preserve"> build until outreach is bringing steady traffic to the site (enough</w:t>
      </w:r>
    </w:p>
    <w:p>
      <w:r>
        <w:t>that a free estimate would capture real volume). Right now, effort is better spent landing the first</w:t>
      </w:r>
    </w:p>
    <w:p>
      <w:r>
        <w:t>1–3 paying clients. This doc is the blueprint for when that day comes.</w:t>
      </w:r>
    </w:p>
    <w:p>
      <w:pPr>
        <w:pStyle w:val="Heading2"/>
      </w:pPr>
      <w:r>
        <w:t>Purpose &amp; positioning</w:t>
      </w:r>
    </w:p>
    <w:p>
      <w:r>
        <w:t xml:space="preserve">A free, self-serve </w:t>
      </w:r>
      <w:r>
        <w:rPr>
          <w:b/>
        </w:rPr>
        <w:t>lead magnet</w:t>
      </w:r>
      <w:r>
        <w:t xml:space="preserve"> — not a product you sell. A practice enters five numbers and instantly</w:t>
      </w:r>
    </w:p>
    <w:p>
      <w:r>
        <w:t xml:space="preserve">sees their </w:t>
      </w:r>
      <w:r>
        <w:rPr>
          <w:b/>
        </w:rPr>
        <w:t>headline uncaptured-revenue number</w:t>
      </w:r>
      <w:r>
        <w:t>. That number creates the pull to buy the real thing:</w:t>
      </w:r>
    </w:p>
    <w:p>
      <w:r>
        <w:t xml:space="preserve">the human-reviewed </w:t>
      </w:r>
      <w:r>
        <w:rPr>
          <w:b/>
        </w:rPr>
        <w:t>$1,500 Practice Revenue Blueprint</w:t>
      </w:r>
      <w:r>
        <w:t xml:space="preserve"> (with the $50k guarantee).</w:t>
      </w:r>
    </w:p>
    <w:p>
      <w:pPr>
        <w:pStyle w:val="ListBullet"/>
      </w:pPr>
      <w:r>
        <w:rPr>
          <w:b/>
        </w:rPr>
        <w:t>Free tier = the hook.</w:t>
      </w:r>
      <w:r>
        <w:t xml:space="preserve"> Costs the practice nothing to learn they're leaving six figures on the table.</w:t>
      </w:r>
    </w:p>
    <w:p>
      <w:pPr>
        <w:pStyle w:val="ListBullet"/>
      </w:pPr>
      <w:r>
        <w:rPr>
          <w:b/>
        </w:rPr>
        <w:t>Paid tier = unchanged.</w:t>
      </w:r>
      <w:r>
        <w:t xml:space="preserve"> The $1,500 reviewed Blueprint and the guarantee stay exactly as they are.</w:t>
      </w:r>
    </w:p>
    <w:p>
      <w:pPr>
        <w:pStyle w:val="ListBullet"/>
      </w:pPr>
      <w:r>
        <w:t xml:space="preserve">The free number </w:t>
      </w:r>
      <w:r>
        <w:rPr>
          <w:b/>
        </w:rPr>
        <w:t>anchors</w:t>
      </w:r>
      <w:r>
        <w:t xml:space="preserve"> the $1,500 as the obvious next step.</w:t>
      </w:r>
    </w:p>
    <w:p>
      <w:pPr>
        <w:pStyle w:val="Heading2"/>
      </w:pPr>
      <w:r>
        <w:t>The funnel (screen flow)</w:t>
      </w:r>
    </w:p>
    <w:p>
      <w:pPr>
        <w:pStyle w:val="ListNumber"/>
      </w:pPr>
      <w:r>
        <w:t>Landing page  ──►  "See your number free" button</w:t>
      </w:r>
    </w:p>
    <w:p>
      <w:pPr>
        <w:pStyle w:val="ListNumber"/>
      </w:pPr>
      <w:r>
        <w:t>Five-number form  (the existing intake fields)</w:t>
      </w:r>
    </w:p>
    <w:p>
      <w:pPr>
        <w:pStyle w:val="ListNumber"/>
      </w:pPr>
      <w:r>
        <w:t>Lead capture gate  ──►  Name · Practice · Email · Phone   ("Where should we send your number?")</w:t>
      </w:r>
    </w:p>
    <w:p>
      <w:pPr>
        <w:pStyle w:val="ListNumber"/>
      </w:pPr>
      <w:r>
        <w:t>Instant result screen:</w:t>
      </w:r>
    </w:p>
    <w:p>
      <w:r>
        <w:t xml:space="preserve">      • Big headline number (conservative)         ← shown</w:t>
      </w:r>
    </w:p>
    <w:p>
      <w:r>
        <w:t xml:space="preserve">      • Conservative / Moderate / Optimistic range ← shown (ranges only)</w:t>
      </w:r>
    </w:p>
    <w:p>
      <w:r>
        <w:t xml:space="preserve">      • "This is an automated estimate" disclaimer</w:t>
      </w:r>
    </w:p>
    <w:p>
      <w:r>
        <w:t xml:space="preserve">      • CTA:  "Get your full reviewed Blueprint — $1,500, $50k guarantee"  ──► order</w:t>
      </w:r>
    </w:p>
    <w:p>
      <w:pPr>
        <w:pStyle w:val="ListNumber"/>
      </w:pPr>
      <w:r>
        <w:t>Auto-email to the practice (their number) + auto-email to Denise (the lead + their 5 numbers)</w:t>
      </w:r>
    </w:p>
    <w:p>
      <w:r>
        <w:t xml:space="preserve">Put the lead-capture gate (step 3) </w:t>
      </w:r>
      <w:r>
        <w:rPr>
          <w:b/>
        </w:rPr>
        <w:t>before</w:t>
      </w:r>
      <w:r>
        <w:t xml:space="preserve"> revealing the number — that's what turns a curious visitor</w:t>
      </w:r>
    </w:p>
    <w:p>
      <w:r>
        <w:t>into a contact you can follow up with even if they don't buy on the spot.</w:t>
      </w:r>
    </w:p>
    <w:p>
      <w:pPr>
        <w:pStyle w:val="Heading2"/>
      </w:pPr>
      <w:r>
        <w:t>What the free tier SHOWS vs. HOLDS 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Shown (free)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Held back (paid $1,500 Blueprint)</w:t>
            </w:r>
          </w:p>
        </w:tc>
      </w:tr>
      <w:tr>
        <w:tc>
          <w:tcPr>
            <w:tcW w:type="dxa" w:w="4320"/>
          </w:tcPr>
          <w:p>
            <w:r>
              <w:t>Headline uncaptured number (conservative)</w:t>
            </w:r>
          </w:p>
        </w:tc>
        <w:tc>
          <w:tcPr>
            <w:tcW w:type="dxa" w:w="4320"/>
          </w:tcPr>
          <w:p>
            <w:r>
              <w:t>Full 12-page report</w:t>
            </w:r>
          </w:p>
        </w:tc>
      </w:tr>
      <w:tr>
        <w:tc>
          <w:tcPr>
            <w:tcW w:type="dxa" w:w="4320"/>
          </w:tcPr>
          <w:p>
            <w:r>
              <w:t>The 3 scenario totals (ranges only)</w:t>
            </w:r>
          </w:p>
        </w:tc>
        <w:tc>
          <w:tcPr>
            <w:tcW w:type="dxa" w:w="4320"/>
          </w:tcPr>
          <w:p>
            <w:r>
              <w:t>Per-code breakdown (APCM tiers, TCM, AWV tables)</w:t>
            </w:r>
          </w:p>
        </w:tc>
      </w:tr>
      <w:tr>
        <w:tc>
          <w:tcPr>
            <w:tcW w:type="dxa" w:w="4320"/>
          </w:tcPr>
          <w:p>
            <w:r>
              <w:t>One-line "what's driving it" (e.g. "mostly APCM")</w:t>
            </w:r>
          </w:p>
        </w:tc>
        <w:tc>
          <w:tcPr>
            <w:tcW w:type="dxa" w:w="4320"/>
          </w:tcPr>
          <w:p>
            <w:r>
              <w:t>Three implementation paths + net revenue after cost</w:t>
            </w:r>
          </w:p>
        </w:tc>
      </w:tr>
      <w:tr>
        <w:tc>
          <w:tcPr>
            <w:tcW w:type="dxa" w:w="4320"/>
          </w:tcPr>
          <w:p>
            <w:r>
              <w:t>"Automated estimate" disclaimer</w:t>
            </w:r>
          </w:p>
        </w:tc>
        <w:tc>
          <w:tcPr>
            <w:tcW w:type="dxa" w:w="4320"/>
          </w:tcPr>
          <w:p>
            <w:r>
              <w:t>90-day roadmap, compliance guardrails, staff scripts</w:t>
            </w:r>
          </w:p>
        </w:tc>
      </w:tr>
      <w:tr>
        <w:tc>
          <w:tcPr>
            <w:tcW w:type="dxa" w:w="4320"/>
          </w:tcPr>
          <w:p>
            <w:r>
              <w:t>CTA to buy the reviewed Blueprint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$50k guarantee</w:t>
            </w:r>
            <w:r>
              <w:t xml:space="preserve"> (only on the reviewed product)</w:t>
            </w:r>
          </w:p>
        </w:tc>
      </w:tr>
    </w:tbl>
    <w:p>
      <w:r>
        <w:t xml:space="preserve">The free tier is deliberately </w:t>
      </w:r>
      <w:r>
        <w:rPr>
          <w:i/>
        </w:rPr>
        <w:t>incomplete</w:t>
      </w:r>
      <w:r>
        <w:t xml:space="preserve"> — enough to create desire, not enough to act on. No guarantee</w:t>
      </w:r>
    </w:p>
    <w:p>
      <w:r>
        <w:t>attaches to an unreviewed number.</w:t>
      </w:r>
    </w:p>
    <w:p>
      <w:pPr>
        <w:pStyle w:val="Heading2"/>
      </w:pPr>
      <w:r>
        <w:t>You already have the hard part</w:t>
      </w:r>
    </w:p>
    <w:p>
      <w:r>
        <w:t>The calculation engine (</w:t>
      </w:r>
      <w:r>
        <w:rPr>
          <w:rFonts w:ascii="Consolas" w:hAnsi="Consolas"/>
        </w:rPr>
        <w:t>pipeline/engine.py</w:t>
      </w:r>
      <w:r>
        <w:t>) already turns five numbers into the scenarios. The app is</w:t>
      </w:r>
    </w:p>
    <w:p>
      <w:r>
        <w:t xml:space="preserve">just a thin web layer that calls it and shows </w:t>
      </w:r>
      <w:r>
        <w:rPr>
          <w:b/>
        </w:rPr>
        <w:t>only the headline</w:t>
      </w:r>
      <w:r>
        <w:t>. No new math, no new rate logic —</w:t>
      </w:r>
    </w:p>
    <w:p>
      <w:r>
        <w:t>it reuses the exact same source of truth, so the free estimate and the paid Blueprint always agree.</w:t>
      </w:r>
    </w:p>
    <w:p>
      <w:pPr>
        <w:pStyle w:val="Heading2"/>
      </w:pPr>
      <w:r>
        <w:t>Build approach (when the time comes)</w:t>
      </w:r>
    </w:p>
    <w:p>
      <w:pPr>
        <w:pStyle w:val="ListBullet"/>
      </w:pPr>
      <w:r>
        <w:rPr>
          <w:b/>
        </w:rPr>
        <w:t>Thin serverless function</w:t>
      </w:r>
      <w:r>
        <w:t xml:space="preserve"> (e.g. Vercel/Netlify Function or a small FastAPI app) that imports the</w:t>
      </w:r>
    </w:p>
    <w:p>
      <w:r>
        <w:t xml:space="preserve">  existing </w:t>
      </w:r>
      <w:r>
        <w:rPr>
          <w:rFonts w:ascii="Consolas" w:hAnsi="Consolas"/>
        </w:rPr>
        <w:t>engine.py</w:t>
      </w:r>
      <w:r>
        <w:t>, returns the headline + ranges as JSON. The form posts to it; the result screen</w:t>
      </w:r>
    </w:p>
    <w:p>
      <w:r>
        <w:t xml:space="preserve">  renders the number.</w:t>
      </w:r>
    </w:p>
    <w:p>
      <w:pPr>
        <w:pStyle w:val="ListBullet"/>
      </w:pPr>
      <w:r>
        <w:rPr>
          <w:b/>
        </w:rPr>
        <w:t>No database needed</w:t>
      </w:r>
      <w:r>
        <w:t xml:space="preserve"> to start — email the lead to Denise (same as the intake form does now) and store</w:t>
      </w:r>
    </w:p>
    <w:p>
      <w:r>
        <w:t xml:space="preserve">  in a simple sheet/CRM.</w:t>
      </w:r>
    </w:p>
    <w:p>
      <w:pPr>
        <w:pStyle w:val="ListBullet"/>
      </w:pPr>
      <w:r>
        <w:rPr>
          <w:b/>
        </w:rPr>
        <w:t>Hosting cost:</w:t>
      </w:r>
      <w:r>
        <w:t xml:space="preserve"> roughly $0–20/month at low volume (serverless free tiers cover early traffic).</w:t>
      </w:r>
    </w:p>
    <w:p>
      <w:pPr>
        <w:pStyle w:val="ListBullet"/>
      </w:pPr>
      <w:r>
        <w:rPr>
          <w:b/>
        </w:rPr>
        <w:t>Effort:</w:t>
      </w:r>
      <w:r>
        <w:t xml:space="preserve"> ~1–2 days of build on top of what exists, because the engine is done.</w:t>
      </w:r>
    </w:p>
    <w:p>
      <w:pPr>
        <w:pStyle w:val="Heading2"/>
      </w:pPr>
      <w:r>
        <w:t>Guardrails (keep it honest)</w:t>
      </w:r>
    </w:p>
    <w:p>
      <w:pPr>
        <w:pStyle w:val="ListBullet"/>
      </w:pPr>
      <w:r>
        <w:t>Label the free number clearly: **"Automated estimate based on five practice-level inputs. Not a</w:t>
      </w:r>
    </w:p>
    <w:p>
      <w:r>
        <w:t xml:space="preserve">  reviewed analysis. No guarantee applies to this estimate."**</w:t>
      </w:r>
    </w:p>
    <w:p>
      <w:pPr>
        <w:pStyle w:val="ListBullet"/>
      </w:pPr>
      <w:r>
        <w:t>No PHI — same five practice-level numbers as today.</w:t>
      </w:r>
    </w:p>
    <w:p>
      <w:pPr>
        <w:pStyle w:val="ListBullet"/>
      </w:pPr>
      <w:r>
        <w:t xml:space="preserve">The </w:t>
      </w:r>
      <w:r>
        <w:rPr>
          <w:b/>
        </w:rPr>
        <w:t>$50k guarantee never appears on the free tier</w:t>
      </w:r>
      <w:r>
        <w:t xml:space="preserve"> — it belongs only to the reviewed Blueprint.</w:t>
      </w:r>
    </w:p>
    <w:p>
      <w:pPr>
        <w:pStyle w:val="ListBullet"/>
      </w:pPr>
      <w:r>
        <w:t>Keep the conservative figure as the headline (same conservative-by-default principle as the Blueprint).</w:t>
      </w:r>
    </w:p>
    <w:p>
      <w:pPr>
        <w:pStyle w:val="Heading2"/>
      </w:pPr>
      <w:r>
        <w:t>Pricing recap (decided)</w:t>
      </w:r>
    </w:p>
    <w:p>
      <w:pPr>
        <w:pStyle w:val="ListBullet"/>
      </w:pPr>
      <w:r>
        <w:rPr>
          <w:b/>
        </w:rPr>
        <w:t>Free</w:t>
      </w:r>
      <w:r>
        <w:t xml:space="preserve"> — instant estimate (this app). The lead magnet.</w:t>
      </w:r>
    </w:p>
    <w:p>
      <w:pPr>
        <w:pStyle w:val="ListBullet"/>
      </w:pPr>
      <w:r>
        <w:rPr>
          <w:b/>
        </w:rPr>
        <w:t>$1,500</w:t>
      </w:r>
      <w:r>
        <w:t xml:space="preserve"> — human-reviewed Blueprint + $50k guarantee. The flagship (unchanged).</w:t>
      </w:r>
    </w:p>
    <w:p>
      <w:pPr>
        <w:pStyle w:val="ListBullet"/>
      </w:pPr>
      <w:r>
        <w:rPr>
          <w:i/>
        </w:rPr>
        <w:t>(Optional later)</w:t>
      </w:r>
      <w:r>
        <w:t xml:space="preserve"> </w:t>
      </w:r>
      <w:r>
        <w:rPr>
          <w:b/>
        </w:rPr>
        <w:t>$199</w:t>
      </w:r>
      <w:r>
        <w:t xml:space="preserve"> — automated full PDF as a tripwire, clearly "not individually reviewed," no</w:t>
      </w:r>
    </w:p>
    <w:p>
      <w:r>
        <w:t xml:space="preserve">  guarantee. Only if you want to monetize self-serve directly; don't price it near $1,500.</w:t>
      </w:r>
    </w:p>
    <w:p>
      <w:pPr>
        <w:pStyle w:val="Heading2"/>
      </w:pPr>
      <w:r>
        <w:t>When to pull the trigger to build</w:t>
      </w:r>
    </w:p>
    <w:p>
      <w:r>
        <w:t xml:space="preserve">Build the instant-estimate app once </w:t>
      </w:r>
      <w:r>
        <w:rPr>
          <w:b/>
        </w:rPr>
        <w:t>either</w:t>
      </w:r>
      <w:r>
        <w:t xml:space="preserve"> is true:</w:t>
      </w:r>
    </w:p>
    <w:p>
      <w:pPr>
        <w:pStyle w:val="ListNumber"/>
      </w:pPr>
      <w:r>
        <w:t>Your site is getting enough visitors that a free estimate would capture meaningful leads each week, or</w:t>
      </w:r>
    </w:p>
    <w:p>
      <w:pPr>
        <w:pStyle w:val="ListNumber"/>
      </w:pPr>
      <w:r>
        <w:t>You're spending too much time hand-running estimates for tire-kickers who aren't ready to pay.</w:t>
      </w:r>
    </w:p>
    <w:p>
      <w:r>
        <w:t>Until then: outreach → reviewed Blueprints → testimonials. The app is the scale lever, not the starter.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