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130" w:line="240" w:lineRule="auto"/>
        <w:jc w:val="center"/>
      </w:pPr>
      <w:r>
        <w:rPr>
          <w:rFonts w:ascii="Calibri" w:hAnsi="Calibri" w:cs="Calibri"/>
          <w:b/>
          <w:sz w:val="22"/>
          <w:szCs w:val="22"/>
        </w:rPr>
        <w:t xml:space="preserve">Pagos por mes  Convenio Tarjeta Sip</w:t>
      </w:r>
    </w:p>
    <w:p>
      <w:pPr>
        <w:spacing w:before="0" w:after="28" w:line="240" w:lineRule="auto"/>
        <w:jc w:val="left"/>
      </w:pPr>
      <w:r>
        <w:rPr>
          <w:rFonts w:ascii="Calibri" w:hAnsi="Calibri" w:cs="Calibri"/>
          <w:b/>
          <w:sz w:val="18"/>
          <w:szCs w:val="18"/>
        </w:rPr>
        <w:t xml:space="preserve">DATOS DEL CLIENTE</w:t>
      </w:r>
    </w:p>
    <w:p>
      <w:pPr>
        <w:spacing w:before="0" w:after="22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Tipo Documento: D                                      Nro. Documento: 48362733</w:t>
      </w:r>
    </w:p>
    <w:p>
      <w:pPr>
        <w:spacing w:before="0" w:after="22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Nombres y Apellidos: CLIENTE SIP PRUEBA</w:t>
      </w:r>
    </w:p>
    <w:p>
      <w:pPr>
        <w:spacing w:before="0" w:after="50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Producto: TARJETA SIP(OH)                                      Nro. Tarjeta: 1234567890</w:t>
      </w:r>
    </w:p>
    <w:tbl>
      <w:tblPr>
        <w:tblW w:w="9400" w:type="dxa"/>
        <w:tblLayout w:type="fixed"/>
        <w:tblInd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700"/>
        <w:gridCol w:w="4700"/>
      </w:tblGrid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Fecha Solicitud</w:t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>Deuda total</w:t>
            </w:r>
          </w:p>
        </w:tc>
      </w:tr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26/08/2026</w:t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S/ 1,500.00</w:t>
            </w:r>
          </w:p>
        </w:tc>
      </w:tr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Tipo de facilidad: Convenio Pago</w:t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Monto Cuota: S/ 400.00</w:t>
            </w:r>
          </w:p>
        </w:tc>
      </w:tr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Monto Convenio: 900.00 SOLES</w:t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Nro. Cuotas: 2</w:t>
            </w:r>
          </w:p>
        </w:tc>
      </w:tr>
    </w:tbl>
    <w:p>
      <w:pPr>
        <w:spacing w:before="55" w:after="45" w:line="240" w:lineRule="auto"/>
        <w:jc w:val="both"/>
      </w:pPr>
      <w:r>
        <w:rPr>
          <w:rFonts w:ascii="Calibri" w:hAnsi="Calibri" w:cs="Calibri"/>
          <w:sz w:val="18"/>
          <w:szCs w:val="18"/>
        </w:rPr>
        <w:t xml:space="preserve">Cuota Inicial: 100.00 SOLES</w:t>
      </w:r>
    </w:p>
    <w:tbl>
      <w:tblPr>
        <w:tblW w:w="6600" w:type="dxa"/>
        <w:tblLayout w:type="fixed"/>
        <w:tblInd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400"/>
        <w:gridCol w:w="2200"/>
      </w:tblGrid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Concepto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Monto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Monto convenio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900.00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Cuota Inicial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100.00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Numero de Cuotas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Monto de cuota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400.00</w:t>
            </w:r>
          </w:p>
        </w:tc>
      </w:tr>
    </w:tbl>
    <w:p>
      <w:pPr>
        <w:spacing w:before="50" w:after="30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El saldo del convenio se pagará de acuerdo al siguiente cronograma</w:t>
      </w:r>
    </w:p>
    <w:tbl>
      <w:tblPr>
        <w:tblW w:w="9300" w:type="dxa"/>
        <w:tblLayout w:type="fixed"/>
        <w:tblInd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1600"/>
        <w:gridCol w:w="1250"/>
        <w:gridCol w:w="850"/>
        <w:gridCol w:w="650"/>
        <w:gridCol w:w="900"/>
        <w:gridCol w:w="1600"/>
        <w:gridCol w:w="1600"/>
      </w:tblGrid>
      <w:tr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NUM CUOTA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CUOTA</w:t>
            </w:r>
          </w:p>
        </w:tc>
        <w:tc>
          <w:tcPr>
            <w:tcW w:w="12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MES</w:t>
            </w:r>
          </w:p>
        </w:tc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AÑO</w:t>
            </w:r>
          </w:p>
        </w:tc>
        <w:tc>
          <w:tcPr>
            <w:tcW w:w="6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DIA</w:t>
            </w:r>
          </w:p>
        </w:tc>
        <w:tc>
          <w:tcPr>
            <w:tcW w:w="9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MONTO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PAGO CUMPLIDO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MONTO PAGADO</w:t>
            </w:r>
          </w:p>
        </w:tc>
      </w:tr>
      <w:tr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CUOTA INICIAL</w:t>
            </w:r>
          </w:p>
        </w:tc>
        <w:tc>
          <w:tcPr>
            <w:tcW w:w="12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4"/>
                <w:szCs w:val="14"/>
              </w:rPr>
              <w:t xml:space="preserve">AGOSTO</w:t>
            </w:r>
          </w:p>
        </w:tc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2026</w:t>
            </w:r>
          </w:p>
        </w:tc>
        <w:tc>
          <w:tcPr>
            <w:tcW w:w="6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26</w:t>
            </w:r>
          </w:p>
        </w:tc>
        <w:tc>
          <w:tcPr>
            <w:tcW w:w="9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100.00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CUOTA MENSUAL</w:t>
            </w:r>
          </w:p>
        </w:tc>
        <w:tc>
          <w:tcPr>
            <w:tcW w:w="12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4"/>
                <w:szCs w:val="14"/>
              </w:rPr>
              <w:t xml:space="preserve">SEPTIEMBRE</w:t>
            </w:r>
          </w:p>
        </w:tc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2026</w:t>
            </w:r>
          </w:p>
        </w:tc>
        <w:tc>
          <w:tcPr>
            <w:tcW w:w="6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26</w:t>
            </w:r>
          </w:p>
        </w:tc>
        <w:tc>
          <w:tcPr>
            <w:tcW w:w="9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400.00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CUOTA MENSUAL</w:t>
            </w:r>
          </w:p>
        </w:tc>
        <w:tc>
          <w:tcPr>
            <w:tcW w:w="12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4"/>
                <w:szCs w:val="14"/>
              </w:rPr>
              <w:t xml:space="preserve">OCTUBRE</w:t>
            </w:r>
          </w:p>
        </w:tc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2026</w:t>
            </w:r>
          </w:p>
        </w:tc>
        <w:tc>
          <w:tcPr>
            <w:tcW w:w="6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26</w:t>
            </w:r>
          </w:p>
        </w:tc>
        <w:tc>
          <w:tcPr>
            <w:tcW w:w="9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400.00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</w:tr>
    </w:tbl>
    <w:p>
      <w:pPr>
        <w:spacing w:before="55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1. Al mes de incumplimiento este convenio queda anulado.</w:t>
      </w:r>
    </w:p>
    <w:p>
      <w:pPr>
        <w:spacing w:before="0" w:after="1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2. Se puede cancelar en:</w:t>
      </w:r>
    </w:p>
    <w:p>
      <w:pPr>
        <w:spacing w:before="0" w:after="1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Plaza Vea (hasta el día de vencimiento de cuota)</w:t>
      </w:r>
    </w:p>
    <w:p>
      <w:pPr>
        <w:spacing w:before="0" w:after="1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Promart, Oechsle, Makro (de preferencia hasta dos días antes del vencimiento de cuota)</w:t>
      </w:r>
    </w:p>
    <w:p>
      <w:pPr>
        <w:spacing w:before="0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Pago link con cualquiera tarjeta de débito (de preferencia un día hábil antes del vencimiento)</w:t>
      </w:r>
    </w:p>
    <w:p>
      <w:pPr>
        <w:spacing w:before="0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3. En caso de pago adelanto de cuotas, este cubrirá sus últimas cuotas.</w:t>
      </w:r>
    </w:p>
    <w:p>
      <w:pPr>
        <w:spacing w:before="0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4. En caso de incumplimiento o simple atraso en el pago de cualquiera de las cuotas establecidas, FINANCIERA OH queda facultada a continuar el ejercicio de las acciones de cobro, cobrándose penalidades.</w:t>
      </w:r>
    </w:p>
    <w:p>
      <w:pPr>
        <w:spacing w:before="0" w:after="2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5. La aplicación de la condonación ofrecida se realizará una vez cancelado el convenio antes mencionado; una vez pagada la última cuota puede solicitar a su sectorista su carta de no adeudo en un plazo de 5 días hábiles.</w:t>
      </w:r>
    </w:p>
    <w:sectPr>
      <w:pgSz w:w="12240" w:h="15840"/>
      <w:pgMar w:top="620" w:right="720" w:bottom="6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