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  <w:bookmarkStart w:id="0" w:name="_GoBack"/>
            <w:bookmarkEnd w:id="0"/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8B3ABA" w:rsidP="008B3ABA">
            <w:pPr>
              <w:pStyle w:val="Style1"/>
              <w:framePr w:hSpace="0" w:wrap="auto" w:hAnchor="text" w:xAlign="left" w:yAlign="inline"/>
            </w:pPr>
            <w:r>
              <w:t>iMARS for CMA-CGM Infrastructure 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5E79E0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6341B" w:rsidRDefault="00AC753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40275787" w:history="1">
        <w:r w:rsidR="00F6341B" w:rsidRPr="00A37BE6">
          <w:rPr>
            <w:rStyle w:val="Hyperlink"/>
            <w:noProof/>
          </w:rPr>
          <w:t>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Introduction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12454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88" w:history="1">
        <w:r w:rsidR="00F6341B" w:rsidRPr="00A37BE6">
          <w:rPr>
            <w:rStyle w:val="Hyperlink"/>
            <w:noProof/>
          </w:rPr>
          <w:t>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Hardware Requirements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_Toc240275788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89" w:history="1">
        <w:r w:rsidR="00F6341B" w:rsidRPr="00A37BE6">
          <w:rPr>
            <w:rStyle w:val="Hyperlink"/>
            <w:noProof/>
          </w:rPr>
          <w:t>2.1.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_Toc240275789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0" w:history="1">
        <w:r w:rsidR="00F6341B" w:rsidRPr="00A37BE6">
          <w:rPr>
            <w:rStyle w:val="Hyperlink"/>
            <w:noProof/>
          </w:rPr>
          <w:t>2.2.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_Toc240275790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1" w:history="1">
        <w:r w:rsidR="00F6341B" w:rsidRPr="00A37BE6">
          <w:rPr>
            <w:rStyle w:val="Hyperlink"/>
            <w:noProof/>
          </w:rPr>
          <w:t>2.3.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_Toc240275791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4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2" w:history="1">
        <w:r w:rsidR="00F6341B" w:rsidRPr="00A37BE6">
          <w:rPr>
            <w:rStyle w:val="Hyperlink"/>
            <w:noProof/>
          </w:rPr>
          <w:t>2.4.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_Toc240275792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4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93" w:history="1">
        <w:r w:rsidR="00F6341B" w:rsidRPr="00A37BE6">
          <w:rPr>
            <w:rStyle w:val="Hyperlink"/>
            <w:noProof/>
          </w:rPr>
          <w:t>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Software Requirements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_Toc240275793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4" w:history="1">
        <w:r w:rsidR="00F6341B" w:rsidRPr="00A37BE6">
          <w:rPr>
            <w:rStyle w:val="Hyperlink"/>
            <w:noProof/>
          </w:rPr>
          <w:t>3.1.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_Toc240275794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5" w:history="1">
        <w:r w:rsidR="00F6341B" w:rsidRPr="00A37BE6">
          <w:rPr>
            <w:rStyle w:val="Hyperlink"/>
            <w:noProof/>
          </w:rPr>
          <w:t>3.2.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_Toc240275795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6" w:history="1">
        <w:r w:rsidR="00F6341B" w:rsidRPr="00A37BE6">
          <w:rPr>
            <w:rStyle w:val="Hyperlink"/>
            <w:noProof/>
          </w:rPr>
          <w:t>3.3.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_Toc240275796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124542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7" w:history="1">
        <w:r w:rsidR="00F6341B" w:rsidRPr="00A37BE6">
          <w:rPr>
            <w:rStyle w:val="Hyperlink"/>
            <w:noProof/>
          </w:rPr>
          <w:t>3.4.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_Toc240275797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7D52F5" w:rsidRDefault="00AC753B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1" w:name="_Toc240275787"/>
      <w:r w:rsidRPr="006E4C59">
        <w:lastRenderedPageBreak/>
        <w:t>Introduction</w:t>
      </w:r>
      <w:bookmarkEnd w:id="1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>deployment of i</w:t>
      </w:r>
      <w:r w:rsidR="00996445">
        <w:rPr>
          <w:lang w:val="en-GB"/>
        </w:rPr>
        <w:t>MARS</w:t>
      </w:r>
      <w:r>
        <w:rPr>
          <w:lang w:val="en-GB"/>
        </w:rPr>
        <w:t>, developed b</w:t>
      </w:r>
      <w:r w:rsidR="00996445">
        <w:rPr>
          <w:lang w:val="en-GB"/>
        </w:rPr>
        <w:t>y iInterchange Systems Pvt. Ltd for CMA-CGM</w:t>
      </w:r>
      <w:r>
        <w:rPr>
          <w:lang w:val="en-GB"/>
        </w:rPr>
        <w:t xml:space="preserve"> </w:t>
      </w:r>
    </w:p>
    <w:p w:rsidR="007D52F5" w:rsidRDefault="00F40F90" w:rsidP="009E0D1B">
      <w:pPr>
        <w:pStyle w:val="taskhead1"/>
      </w:pPr>
      <w:bookmarkStart w:id="2" w:name="_Toc240275788"/>
      <w:r>
        <w:t xml:space="preserve">Hardware </w:t>
      </w:r>
      <w:r w:rsidR="00575A9E">
        <w:t>Requirements</w:t>
      </w:r>
      <w:bookmarkEnd w:id="2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3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4" w:name="_Toc176238489"/>
      <w:bookmarkStart w:id="5" w:name="_Toc240275789"/>
      <w:bookmarkEnd w:id="3"/>
      <w:r>
        <w:t>Web</w:t>
      </w:r>
      <w:r w:rsidR="009C7206" w:rsidRPr="00495891">
        <w:t xml:space="preserve"> Server</w:t>
      </w:r>
      <w:bookmarkEnd w:id="4"/>
      <w:bookmarkEnd w:id="5"/>
    </w:p>
    <w:p w:rsidR="009C7206" w:rsidRDefault="009C7206" w:rsidP="007244D2">
      <w:pPr>
        <w:ind w:left="1080"/>
      </w:pPr>
      <w:proofErr w:type="gramStart"/>
      <w:r>
        <w:t>iInterchange</w:t>
      </w:r>
      <w:proofErr w:type="gramEnd"/>
      <w:r>
        <w:t xml:space="preserve"> recommends the following requirement</w:t>
      </w:r>
      <w:r w:rsidR="007244D2">
        <w:t>s</w:t>
      </w:r>
      <w:r>
        <w:t xml:space="preserve"> to attain optimal performance on the application</w:t>
      </w:r>
      <w:r w:rsidR="007244D2">
        <w:t>.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6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CF558D" w:rsidP="007244D2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r w:rsidR="007244D2">
              <w:rPr>
                <w:rFonts w:eastAsia="Lucida Sans Unicode"/>
              </w:rPr>
              <w:t>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7244D2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32</w:t>
            </w:r>
            <w:r w:rsidR="00CF558D" w:rsidRPr="004F625D">
              <w:rPr>
                <w:rFonts w:eastAsia="Lucida Sans Unicode"/>
              </w:rPr>
              <w:t xml:space="preserve"> gigabytes (</w:t>
            </w:r>
            <w:r w:rsidR="00CF558D">
              <w:rPr>
                <w:rFonts w:eastAsia="Lucida Sans Unicode"/>
              </w:rPr>
              <w:t xml:space="preserve">GB) </w:t>
            </w:r>
            <w:r w:rsidR="00CF558D"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 MBPS</w:t>
            </w:r>
            <w:r w:rsidR="00E60803">
              <w:rPr>
                <w:rFonts w:eastAsia="Lucida Sans Unicode"/>
              </w:rPr>
              <w:t xml:space="preserve"> INTERNET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7" w:name="_Toc240275790"/>
      <w:r w:rsidRPr="00495891">
        <w:t>Application Server</w:t>
      </w:r>
      <w:bookmarkEnd w:id="7"/>
    </w:p>
    <w:p w:rsidR="00C355AA" w:rsidRDefault="003D0487" w:rsidP="003D0487">
      <w:pPr>
        <w:ind w:left="1080"/>
      </w:pPr>
      <w:proofErr w:type="gramStart"/>
      <w:r>
        <w:t>iInterchange</w:t>
      </w:r>
      <w:proofErr w:type="gramEnd"/>
      <w:r>
        <w:t xml:space="preserve"> recommends the following requirements to attain optimal performance on the application.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1D01FF">
              <w:rPr>
                <w:rFonts w:eastAsia="Lucida Sans Unicode"/>
              </w:rPr>
              <w:t xml:space="preserve">3.0 GHz </w:t>
            </w:r>
            <w:r>
              <w:rPr>
                <w:rFonts w:eastAsia="Lucida Sans Unicode"/>
              </w:rPr>
              <w:t>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1D01FF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32</w:t>
            </w:r>
            <w:r w:rsidR="00C355AA" w:rsidRPr="004F625D">
              <w:rPr>
                <w:rFonts w:eastAsia="Lucida Sans Unicode"/>
              </w:rPr>
              <w:t xml:space="preserve"> gigabytes (</w:t>
            </w:r>
            <w:r w:rsidR="00C355AA">
              <w:rPr>
                <w:rFonts w:eastAsia="Lucida Sans Unicode"/>
              </w:rPr>
              <w:t xml:space="preserve">GB) </w:t>
            </w:r>
            <w:r w:rsidR="00C355AA"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8" w:name="_Toc240275791"/>
      <w:r>
        <w:t>Database Server</w:t>
      </w:r>
      <w:bookmarkEnd w:id="8"/>
    </w:p>
    <w:p w:rsidR="009C7206" w:rsidRDefault="00827485" w:rsidP="00FC3CFD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to attain optimal</w:t>
      </w:r>
      <w:r w:rsidR="00FC3CFD">
        <w:t xml:space="preserve"> performance on the application.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D6BA0">
        <w:trPr>
          <w:tblHeader/>
        </w:trPr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1D01FF">
              <w:rPr>
                <w:rFonts w:eastAsia="Lucida Sans Unicode"/>
              </w:rPr>
              <w:t xml:space="preserve">3.0 GHz </w:t>
            </w:r>
            <w:r>
              <w:rPr>
                <w:rFonts w:eastAsia="Lucida Sans Unicode"/>
              </w:rPr>
              <w:t>or higher clock speed.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</w:tcPr>
          <w:p w:rsidR="009C7206" w:rsidRPr="004F625D" w:rsidRDefault="001D01FF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32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9D6BA0" w:rsidRPr="004F625D" w:rsidTr="009D6BA0">
        <w:tc>
          <w:tcPr>
            <w:tcW w:w="3601" w:type="dxa"/>
          </w:tcPr>
          <w:p w:rsidR="009D6BA0" w:rsidRPr="004F625D" w:rsidRDefault="009D6BA0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</w:tcPr>
          <w:p w:rsidR="009D6BA0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11415" w:rsidRDefault="00311415" w:rsidP="002B0753">
      <w:pPr>
        <w:pStyle w:val="taskhead2"/>
        <w:numPr>
          <w:ilvl w:val="0"/>
          <w:numId w:val="0"/>
        </w:numPr>
        <w:ind w:left="360"/>
      </w:pPr>
    </w:p>
    <w:p w:rsidR="009C7206" w:rsidRPr="00682E50" w:rsidRDefault="009C7206" w:rsidP="00027902">
      <w:pPr>
        <w:pStyle w:val="taskhead2"/>
      </w:pPr>
      <w:bookmarkStart w:id="9" w:name="_Toc240275792"/>
      <w:r>
        <w:lastRenderedPageBreak/>
        <w:t>Client</w:t>
      </w:r>
      <w:bookmarkEnd w:id="6"/>
      <w:bookmarkEnd w:id="9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</w:t>
      </w:r>
      <w:r w:rsidR="00F72821">
        <w:t>ion of Client machines as under.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0" w:name="_Toc176238493"/>
      <w:r>
        <w:t xml:space="preserve">      2 MBPS 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1" w:name="_Toc240275793"/>
      <w:r w:rsidRPr="00D31164">
        <w:lastRenderedPageBreak/>
        <w:t>Software</w:t>
      </w:r>
      <w:bookmarkStart w:id="12" w:name="_Toc176238494"/>
      <w:bookmarkEnd w:id="10"/>
      <w:r w:rsidR="00027902">
        <w:t xml:space="preserve"> Requirements</w:t>
      </w:r>
      <w:bookmarkEnd w:id="11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3" w:name="_Toc240275794"/>
      <w:r>
        <w:t>Web</w:t>
      </w:r>
      <w:r w:rsidR="009C7206">
        <w:t xml:space="preserve"> Server</w:t>
      </w:r>
      <w:bookmarkEnd w:id="12"/>
      <w:bookmarkEnd w:id="13"/>
    </w:p>
    <w:p w:rsidR="00702653" w:rsidRDefault="009C7206" w:rsidP="002B0753">
      <w:pPr>
        <w:pStyle w:val="ListParagraph"/>
      </w:pPr>
      <w:r>
        <w:t>Windows Server 200</w:t>
      </w:r>
      <w:r w:rsidR="001E05FE">
        <w:t>8</w:t>
      </w:r>
      <w:r w:rsidR="00012CCA">
        <w:t xml:space="preserve"> </w:t>
      </w:r>
      <w:r w:rsidR="007310F3">
        <w:t>R</w:t>
      </w:r>
      <w:r w:rsidR="00012CCA">
        <w:t>2</w:t>
      </w:r>
      <w:r w:rsidR="007310F3">
        <w:t xml:space="preserve"> </w:t>
      </w:r>
      <w:r w:rsidR="0018366E">
        <w:t>6</w:t>
      </w:r>
      <w:r w:rsidR="007310F3">
        <w:t>4 bit</w:t>
      </w:r>
      <w:r w:rsidR="00C355AA">
        <w:t xml:space="preserve"> </w:t>
      </w:r>
      <w:r w:rsidR="001E05FE">
        <w:t>Standard</w:t>
      </w:r>
      <w:r w:rsidR="00C355AA">
        <w:t xml:space="preserve"> </w:t>
      </w:r>
      <w:r w:rsidR="001E05FE">
        <w:t>Edition</w:t>
      </w:r>
    </w:p>
    <w:p w:rsidR="009C7206" w:rsidRPr="00F40121" w:rsidRDefault="009C7206" w:rsidP="002B0753">
      <w:pPr>
        <w:pStyle w:val="ListParagraph"/>
      </w:pPr>
      <w:r>
        <w:t xml:space="preserve">Internet Information Services </w:t>
      </w:r>
      <w:r w:rsidR="007E1CBA">
        <w:t>7.5</w:t>
      </w:r>
      <w:r>
        <w:t xml:space="preserve">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</w:t>
      </w:r>
      <w:r w:rsidR="008F7CEA">
        <w:t>MARS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</w:t>
      </w:r>
      <w:r w:rsidR="002376CA">
        <w:t>7</w:t>
      </w:r>
      <w:r>
        <w:t xml:space="preserve">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14" w:name="_Toc240275795"/>
      <w:r>
        <w:t>Application Server</w:t>
      </w:r>
      <w:bookmarkEnd w:id="14"/>
    </w:p>
    <w:p w:rsidR="0094214D" w:rsidRDefault="0094214D" w:rsidP="0094214D">
      <w:pPr>
        <w:pStyle w:val="ListParagraph"/>
      </w:pPr>
      <w:bookmarkStart w:id="15" w:name="_Toc240275796"/>
      <w:r>
        <w:t>Windows Server 2008 R2 64 bit Standard Edition</w:t>
      </w:r>
    </w:p>
    <w:p w:rsidR="0094214D" w:rsidRPr="00F40121" w:rsidRDefault="0094214D" w:rsidP="0094214D">
      <w:pPr>
        <w:pStyle w:val="ListParagraph"/>
      </w:pPr>
      <w:r>
        <w:t>Internet Information Services 7.5 (part of the operating system).</w:t>
      </w:r>
    </w:p>
    <w:p w:rsidR="0094214D" w:rsidRDefault="0094214D" w:rsidP="0094214D">
      <w:pPr>
        <w:pStyle w:val="ListParagraph"/>
      </w:pPr>
      <w:r>
        <w:t>Microsoft .Net Framework 3.5(will be made available as part of the iMARS Setup).</w:t>
      </w:r>
    </w:p>
    <w:p w:rsidR="0094214D" w:rsidRDefault="0094214D" w:rsidP="0094214D">
      <w:pPr>
        <w:pStyle w:val="ListParagraph"/>
      </w:pPr>
      <w:r>
        <w:t>Internet Explorer 7 or above.</w:t>
      </w:r>
    </w:p>
    <w:p w:rsidR="009D6BA0" w:rsidRDefault="009D6BA0" w:rsidP="009D6BA0">
      <w:pPr>
        <w:pStyle w:val="taskhead2"/>
      </w:pPr>
      <w:r>
        <w:t>Database Server</w:t>
      </w:r>
      <w:bookmarkEnd w:id="15"/>
    </w:p>
    <w:p w:rsidR="009D6BA0" w:rsidRDefault="009D6BA0" w:rsidP="009D6BA0">
      <w:pPr>
        <w:pStyle w:val="ListParagraph"/>
      </w:pPr>
      <w:r>
        <w:t>Windows Server 2003</w:t>
      </w:r>
      <w:r w:rsidR="001C7201">
        <w:t xml:space="preserve"> Standard Edition</w:t>
      </w:r>
      <w:r>
        <w:t xml:space="preserve"> (downgraded Server 2008 license).</w:t>
      </w:r>
    </w:p>
    <w:p w:rsidR="009D6BA0" w:rsidRPr="00F40121" w:rsidRDefault="009D6BA0" w:rsidP="009D6BA0">
      <w:pPr>
        <w:pStyle w:val="ListParagraph"/>
      </w:pPr>
      <w:r>
        <w:t>Internet Information Services 6.0 (part of the operating system).</w:t>
      </w:r>
    </w:p>
    <w:p w:rsidR="009D6BA0" w:rsidRDefault="00702653" w:rsidP="009D6BA0">
      <w:pPr>
        <w:pStyle w:val="ListParagraph"/>
      </w:pPr>
      <w:r>
        <w:t>Microsoft SQL S</w:t>
      </w:r>
      <w:r w:rsidR="009D6BA0">
        <w:t>erver 200</w:t>
      </w:r>
      <w:r w:rsidR="007D45C8">
        <w:t>8 R2</w:t>
      </w:r>
      <w:r w:rsidR="009D6BA0">
        <w:t xml:space="preserve"> </w:t>
      </w:r>
      <w:r>
        <w:t>Standard</w:t>
      </w:r>
      <w:r w:rsidR="003859F1">
        <w:t xml:space="preserve"> Edition</w:t>
      </w:r>
      <w:r w:rsidR="001B7E7D">
        <w:t xml:space="preserve"> </w:t>
      </w:r>
      <w:r w:rsidR="00542332">
        <w:t>per</w:t>
      </w:r>
      <w:r w:rsidR="001B7E7D">
        <w:t xml:space="preserve"> User License</w:t>
      </w:r>
      <w:r w:rsidR="009D6BA0">
        <w:t>.</w:t>
      </w:r>
    </w:p>
    <w:p w:rsidR="003859F1" w:rsidRPr="00F40121" w:rsidRDefault="003859F1" w:rsidP="003859F1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16" w:name="_Toc240275797"/>
      <w:r>
        <w:t>Client</w:t>
      </w:r>
      <w:bookmarkEnd w:id="16"/>
    </w:p>
    <w:p w:rsidR="009D6BA0" w:rsidRDefault="009D6BA0" w:rsidP="009D6BA0">
      <w:pPr>
        <w:pStyle w:val="ListParagraph"/>
      </w:pPr>
      <w:r>
        <w:t>Any operating system compatible to run Microsoft Internet Explorer 6.0 or above.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42" w:rsidRDefault="00124542" w:rsidP="00FE4BA2">
      <w:pPr>
        <w:spacing w:after="0"/>
      </w:pPr>
      <w:r>
        <w:separator/>
      </w:r>
    </w:p>
  </w:endnote>
  <w:endnote w:type="continuationSeparator" w:id="0">
    <w:p w:rsidR="00124542" w:rsidRDefault="00124542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4D7D85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noProof/>
      </w:rPr>
      <w:drawing>
        <wp:anchor distT="0" distB="0" distL="114300" distR="114300" simplePos="0" relativeHeight="251660800" behindDoc="1" locked="0" layoutInCell="1" allowOverlap="1" wp14:anchorId="548E7CD9" wp14:editId="79586C2B">
          <wp:simplePos x="0" y="0"/>
          <wp:positionH relativeFrom="column">
            <wp:posOffset>4702175</wp:posOffset>
          </wp:positionH>
          <wp:positionV relativeFrom="paragraph">
            <wp:posOffset>22860</wp:posOffset>
          </wp:positionV>
          <wp:extent cx="1199515" cy="391795"/>
          <wp:effectExtent l="0" t="0" r="635" b="8255"/>
          <wp:wrapTight wrapText="bothSides">
            <wp:wrapPolygon edited="0">
              <wp:start x="0" y="0"/>
              <wp:lineTo x="0" y="21005"/>
              <wp:lineTo x="21268" y="21005"/>
              <wp:lineTo x="21268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rs3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51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9E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1101F0E" wp14:editId="72843267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>Copyright &lt;</w:t>
    </w:r>
    <w:r w:rsidR="00F72821">
      <w:t>Feb</w:t>
    </w:r>
    <w:r w:rsidR="007D45C8">
      <w:t xml:space="preserve"> 201</w:t>
    </w:r>
    <w:r w:rsidR="00F72821">
      <w:t>1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5E79E0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>Copyright &lt;</w:t>
    </w:r>
    <w:r w:rsidR="00CD3990">
      <w:t>Feb</w:t>
    </w:r>
    <w:r w:rsidR="007D45C8">
      <w:t xml:space="preserve"> 201</w:t>
    </w:r>
    <w:r w:rsidR="00CD3990">
      <w:t>1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42" w:rsidRDefault="00124542" w:rsidP="00FE4BA2">
      <w:pPr>
        <w:spacing w:after="0"/>
      </w:pPr>
      <w:r>
        <w:separator/>
      </w:r>
    </w:p>
  </w:footnote>
  <w:footnote w:type="continuationSeparator" w:id="0">
    <w:p w:rsidR="00124542" w:rsidRDefault="00124542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B07D74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B84BE4E" wp14:editId="6E857C9E">
              <wp:simplePos x="0" y="0"/>
              <wp:positionH relativeFrom="column">
                <wp:posOffset>-47625</wp:posOffset>
              </wp:positionH>
              <wp:positionV relativeFrom="paragraph">
                <wp:posOffset>-6350</wp:posOffset>
              </wp:positionV>
              <wp:extent cx="3374390" cy="404495"/>
              <wp:effectExtent l="0" t="0" r="0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404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4E349A" w:rsidRDefault="00B07D74" w:rsidP="00B07D74">
                          <w:pPr>
                            <w:ind w:left="0"/>
                            <w:jc w:val="left"/>
                          </w:pPr>
                          <w:proofErr w:type="gramStart"/>
                          <w:r>
                            <w:t>iMARS</w:t>
                          </w:r>
                          <w:proofErr w:type="gramEnd"/>
                          <w:r>
                            <w:t xml:space="preserve"> for CMA-CGM Infrastructure Requirements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-.5pt;width:265.7pt;height:31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" stroked="f">
              <v:textbox>
                <w:txbxContent>
                  <w:p w:rsidR="004E349A" w:rsidRPr="004E349A" w:rsidRDefault="00B07D74" w:rsidP="00B07D74">
                    <w:pPr>
                      <w:ind w:left="0"/>
                      <w:jc w:val="left"/>
                    </w:pPr>
                    <w:proofErr w:type="gramStart"/>
                    <w:r>
                      <w:t>iMARS</w:t>
                    </w:r>
                    <w:proofErr w:type="gramEnd"/>
                    <w:r>
                      <w:t xml:space="preserve"> for CMA-CGM Infrastructure Requirements</w:t>
                    </w:r>
                  </w:p>
                </w:txbxContent>
              </v:textbox>
            </v:shape>
          </w:pict>
        </mc:Fallback>
      </mc:AlternateContent>
    </w:r>
    <w:r w:rsidR="00124542"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="006F0633">
      <w:rPr>
        <w:noProof/>
      </w:rPr>
      <w:drawing>
        <wp:anchor distT="0" distB="0" distL="114300" distR="114300" simplePos="0" relativeHeight="251656704" behindDoc="0" locked="0" layoutInCell="1" allowOverlap="1" wp14:anchorId="120AA1C7" wp14:editId="3CED03D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79E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6BB84F6D" wp14:editId="18CBF506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A135CA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C3F5A" w:rsidRPr="006C3F5A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54.75pt;width:1in;height:2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A135CA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C3F5A" w:rsidRPr="006C3F5A">
                      <w:rPr>
                        <w:noProof/>
                        <w:color w:val="FFFFFF"/>
                      </w:rPr>
                      <w:t>5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79E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83945C" wp14:editId="49DF7B9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 w:rsidR="005E79E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D9443F8" wp14:editId="5C002FD9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3241"/>
    <w:rsid w:val="00007A4B"/>
    <w:rsid w:val="00012CCA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542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8366E"/>
    <w:rsid w:val="00191877"/>
    <w:rsid w:val="00194DF9"/>
    <w:rsid w:val="00197F69"/>
    <w:rsid w:val="001A37D4"/>
    <w:rsid w:val="001B7E7D"/>
    <w:rsid w:val="001C0362"/>
    <w:rsid w:val="001C0402"/>
    <w:rsid w:val="001C1598"/>
    <w:rsid w:val="001C3B20"/>
    <w:rsid w:val="001C7201"/>
    <w:rsid w:val="001D01FF"/>
    <w:rsid w:val="001E05FE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6CA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D0487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D7D85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E79E0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3F5A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44D2"/>
    <w:rsid w:val="007252D9"/>
    <w:rsid w:val="00726081"/>
    <w:rsid w:val="00727583"/>
    <w:rsid w:val="00727CA4"/>
    <w:rsid w:val="007310F3"/>
    <w:rsid w:val="00734EFC"/>
    <w:rsid w:val="00741AD0"/>
    <w:rsid w:val="007429A9"/>
    <w:rsid w:val="00744BF6"/>
    <w:rsid w:val="00755927"/>
    <w:rsid w:val="00756E75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45C8"/>
    <w:rsid w:val="007D52F5"/>
    <w:rsid w:val="007D55F0"/>
    <w:rsid w:val="007E1CBA"/>
    <w:rsid w:val="007E4EB3"/>
    <w:rsid w:val="007E54FF"/>
    <w:rsid w:val="007E6478"/>
    <w:rsid w:val="007E69C8"/>
    <w:rsid w:val="007F4887"/>
    <w:rsid w:val="008005D2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3ABA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8F7CEA"/>
    <w:rsid w:val="00903CB2"/>
    <w:rsid w:val="009041ED"/>
    <w:rsid w:val="009076F8"/>
    <w:rsid w:val="00907E4F"/>
    <w:rsid w:val="009117C6"/>
    <w:rsid w:val="009133F2"/>
    <w:rsid w:val="00916ED4"/>
    <w:rsid w:val="00922FF9"/>
    <w:rsid w:val="00927FBC"/>
    <w:rsid w:val="009309AA"/>
    <w:rsid w:val="0093260B"/>
    <w:rsid w:val="0094214D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96445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12078"/>
    <w:rsid w:val="00A135CA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C753B"/>
    <w:rsid w:val="00AD2307"/>
    <w:rsid w:val="00AD282B"/>
    <w:rsid w:val="00AD6797"/>
    <w:rsid w:val="00AD6977"/>
    <w:rsid w:val="00AD6F62"/>
    <w:rsid w:val="00AD74CA"/>
    <w:rsid w:val="00AE2B78"/>
    <w:rsid w:val="00B01D60"/>
    <w:rsid w:val="00B07D74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9E6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062F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3990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0803"/>
    <w:rsid w:val="00E6462E"/>
    <w:rsid w:val="00E653ED"/>
    <w:rsid w:val="00E72016"/>
    <w:rsid w:val="00E722A0"/>
    <w:rsid w:val="00E801B5"/>
    <w:rsid w:val="00E83D6F"/>
    <w:rsid w:val="00E852E7"/>
    <w:rsid w:val="00E85BA6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821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3CFD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D0487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D0487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F7D3E-E04E-4DF6-A985-F2BAD986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3254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23</cp:revision>
  <cp:lastPrinted>2010-08-31T06:11:00Z</cp:lastPrinted>
  <dcterms:created xsi:type="dcterms:W3CDTF">2011-02-03T10:44:00Z</dcterms:created>
  <dcterms:modified xsi:type="dcterms:W3CDTF">2011-02-03T10:57:00Z</dcterms:modified>
</cp:coreProperties>
</file>