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605AC4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811652">
              <w:t>NOVA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943CE7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D45696" w:rsidRDefault="00943CE7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43CE7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943CE7">
        <w:rPr>
          <w:b w:val="0"/>
          <w:bCs w:val="0"/>
          <w:caps w:val="0"/>
        </w:rPr>
        <w:fldChar w:fldCharType="separate"/>
      </w:r>
      <w:hyperlink w:anchor="_Toc247539101" w:history="1">
        <w:r w:rsidR="00D45696" w:rsidRPr="00BE4A17">
          <w:rPr>
            <w:rStyle w:val="Hyperlink"/>
            <w:noProof/>
          </w:rPr>
          <w:t>1.</w:t>
        </w:r>
        <w:r w:rsidR="00D456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45696" w:rsidRPr="00BE4A17">
          <w:rPr>
            <w:rStyle w:val="Hyperlink"/>
            <w:noProof/>
          </w:rPr>
          <w:t>Introduction</w:t>
        </w:r>
        <w:r w:rsidR="00D45696">
          <w:rPr>
            <w:noProof/>
            <w:webHidden/>
          </w:rPr>
          <w:tab/>
        </w:r>
        <w:r w:rsidR="00D45696">
          <w:rPr>
            <w:noProof/>
            <w:webHidden/>
          </w:rPr>
          <w:fldChar w:fldCharType="begin"/>
        </w:r>
        <w:r w:rsidR="00D45696">
          <w:rPr>
            <w:noProof/>
            <w:webHidden/>
          </w:rPr>
          <w:instrText xml:space="preserve"> PAGEREF _Toc247539101 \h </w:instrText>
        </w:r>
        <w:r w:rsidR="00D45696">
          <w:rPr>
            <w:noProof/>
            <w:webHidden/>
          </w:rPr>
        </w:r>
        <w:r w:rsidR="00D45696">
          <w:rPr>
            <w:noProof/>
            <w:webHidden/>
          </w:rPr>
          <w:fldChar w:fldCharType="separate"/>
        </w:r>
        <w:r w:rsidR="00D45696">
          <w:rPr>
            <w:noProof/>
            <w:webHidden/>
          </w:rPr>
          <w:t>3</w:t>
        </w:r>
        <w:r w:rsidR="00D45696">
          <w:rPr>
            <w:noProof/>
            <w:webHidden/>
          </w:rPr>
          <w:fldChar w:fldCharType="end"/>
        </w:r>
      </w:hyperlink>
    </w:p>
    <w:p w:rsidR="00D45696" w:rsidRDefault="00D4569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7539102" w:history="1">
        <w:r w:rsidRPr="00BE4A1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E4A17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3" w:history="1">
        <w:r w:rsidRPr="00BE4A17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4" w:history="1">
        <w:r w:rsidRPr="00BE4A1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E4A17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5" w:history="1">
        <w:r w:rsidRPr="00BE4A1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E4A17">
          <w:rPr>
            <w:rStyle w:val="Hyperlink"/>
            <w:noProof/>
          </w:rPr>
          <w:t>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6" w:history="1">
        <w:r w:rsidRPr="00BE4A1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E4A17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7" w:history="1">
        <w:r w:rsidRPr="00BE4A17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8" w:history="1">
        <w:r w:rsidRPr="00BE4A17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E4A17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696" w:rsidRDefault="00D456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7539109" w:history="1">
        <w:r w:rsidRPr="00BE4A17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E4A17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_Toc247539109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943CE7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47539101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>requirements for the deployment of i</w:t>
      </w:r>
      <w:r w:rsidR="00681B2F">
        <w:rPr>
          <w:lang w:val="en-GB"/>
        </w:rPr>
        <w:t>NOVA</w:t>
      </w:r>
      <w:r>
        <w:rPr>
          <w:lang w:val="en-GB"/>
        </w:rPr>
        <w:t xml:space="preserve">, an Operation Systems of </w:t>
      </w:r>
      <w:r w:rsidR="00681B2F">
        <w:rPr>
          <w:lang w:val="en-GB"/>
        </w:rPr>
        <w:t>NVOCC operators</w:t>
      </w:r>
      <w:r>
        <w:rPr>
          <w:lang w:val="en-GB"/>
        </w:rPr>
        <w:t xml:space="preserve"> developed by iInterchange Systems Pvt. Ltd. </w:t>
      </w:r>
    </w:p>
    <w:p w:rsidR="007D52F5" w:rsidRDefault="00575A9E" w:rsidP="009E0D1B">
      <w:pPr>
        <w:pStyle w:val="taskhead1"/>
      </w:pPr>
      <w:bookmarkStart w:id="1" w:name="_Toc247539102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47539103"/>
      <w:r w:rsidRPr="00D31164">
        <w:rPr>
          <w:u w:val="single"/>
        </w:rPr>
        <w:t>Hardware</w:t>
      </w:r>
      <w:bookmarkEnd w:id="2"/>
      <w:bookmarkEnd w:id="3"/>
    </w:p>
    <w:p w:rsidR="009C7206" w:rsidRPr="00495891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47539104"/>
      <w:r w:rsidRPr="00495891">
        <w:t>Application Server</w:t>
      </w:r>
      <w:bookmarkEnd w:id="4"/>
      <w:bookmarkEnd w:id="5"/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Minimum requirements</w:t>
      </w:r>
    </w:p>
    <w:p w:rsidR="009C7206" w:rsidRDefault="009C7206" w:rsidP="009C7206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Mhz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bookmarkStart w:id="6" w:name="_Toc174179908"/>
      <w:bookmarkStart w:id="7" w:name="_Toc174180306"/>
      <w:bookmarkStart w:id="8" w:name="_Toc174180509"/>
      <w:bookmarkStart w:id="9" w:name="_Toc174180710"/>
      <w:bookmarkStart w:id="10" w:name="_Toc174180907"/>
      <w:bookmarkStart w:id="11" w:name="_Toc174181102"/>
      <w:bookmarkEnd w:id="6"/>
      <w:bookmarkEnd w:id="7"/>
      <w:bookmarkEnd w:id="8"/>
      <w:bookmarkEnd w:id="9"/>
      <w:bookmarkEnd w:id="10"/>
      <w:bookmarkEnd w:id="11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Dual core Intel Zeon 3.0 Mhz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12" w:name="_Toc176238491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3" w:name="_Toc247539105"/>
      <w:r>
        <w:t>Database Server</w:t>
      </w:r>
      <w:bookmarkEnd w:id="13"/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Dual core Intel Zeon 3.0 Mhz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883FF7" w:rsidRDefault="00883FF7" w:rsidP="00883FF7">
      <w:pPr>
        <w:pStyle w:val="taskhead2"/>
        <w:numPr>
          <w:ilvl w:val="0"/>
          <w:numId w:val="0"/>
        </w:numPr>
        <w:ind w:left="1152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4" w:name="_Toc247539106"/>
      <w:r>
        <w:t>Client</w:t>
      </w:r>
      <w:bookmarkEnd w:id="12"/>
      <w:bookmarkEnd w:id="14"/>
      <w:r>
        <w:t xml:space="preserve">  </w:t>
      </w:r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9C7206" w:rsidRPr="00A95814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D45696">
      <w:pPr>
        <w:rPr>
          <w:b/>
        </w:rPr>
      </w:pPr>
      <w:bookmarkStart w:id="15" w:name="_Toc176238493"/>
      <w:r>
        <w:t xml:space="preserve">      2 MBPS speed would be required for network connectivity shared by 4 people.</w:t>
      </w: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bookmarkStart w:id="16" w:name="_Toc247539107"/>
      <w:r w:rsidRPr="00D31164">
        <w:rPr>
          <w:u w:val="single"/>
        </w:rPr>
        <w:t>Software</w:t>
      </w:r>
      <w:bookmarkEnd w:id="15"/>
      <w:bookmarkEnd w:id="16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7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8" w:name="_Toc247539108"/>
      <w:r>
        <w:t>Application Server</w:t>
      </w:r>
      <w:bookmarkEnd w:id="17"/>
      <w:bookmarkEnd w:id="18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017024">
        <w:t>Standard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47539109"/>
      <w:r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0D7" w:rsidRDefault="00ED70D7" w:rsidP="00FE4BA2">
      <w:pPr>
        <w:spacing w:after="0"/>
      </w:pPr>
      <w:r>
        <w:separator/>
      </w:r>
    </w:p>
  </w:endnote>
  <w:endnote w:type="continuationSeparator" w:id="0">
    <w:p w:rsidR="00ED70D7" w:rsidRDefault="00ED70D7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0170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943CE7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>Copyright &lt;</w:t>
    </w:r>
    <w:r w:rsidR="000267BE">
      <w:t>Jun 2008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943CE7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0D7" w:rsidRDefault="00ED70D7" w:rsidP="00FE4BA2">
      <w:pPr>
        <w:spacing w:after="0"/>
      </w:pPr>
      <w:r>
        <w:separator/>
      </w:r>
    </w:p>
  </w:footnote>
  <w:footnote w:type="continuationSeparator" w:id="0">
    <w:p w:rsidR="00ED70D7" w:rsidRDefault="00ED70D7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6945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6945C6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</v:shape>
      </w:pict>
    </w:r>
    <w:r w:rsidR="00943CE7" w:rsidRPr="00943CE7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65.7pt;height:25.35pt;z-index:251654656;mso-width-relative:margin;mso-height-relative:margin" stroked="f">
          <v:textbox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iNOVA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</w:p>
              <w:p w:rsidR="004E349A" w:rsidRPr="004E349A" w:rsidRDefault="004E349A" w:rsidP="004E349A"/>
            </w:txbxContent>
          </v:textbox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43CE7" w:rsidRPr="00943CE7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943CE7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D45696" w:rsidRPr="00D45696">
                    <w:rPr>
                      <w:noProof/>
                      <w:color w:val="FFFFFF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  <w:r w:rsidR="00943CE7" w:rsidRPr="00943CE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="00943CE7" w:rsidRPr="00943CE7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6945C6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4" type="connector" idref="#_x0000_s2058"/>
        <o:r id="V:Rule5" type="connector" idref="#_x0000_s2065"/>
        <o:r id="V:Rule6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2A99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B1BF7"/>
    <w:rsid w:val="007C7377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A99AA-C218-4679-B17D-0DE19DC3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2598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17</cp:revision>
  <cp:lastPrinted>2008-06-30T06:47:00Z</cp:lastPrinted>
  <dcterms:created xsi:type="dcterms:W3CDTF">2009-12-02T12:05:00Z</dcterms:created>
  <dcterms:modified xsi:type="dcterms:W3CDTF">2009-12-02T12:12:00Z</dcterms:modified>
</cp:coreProperties>
</file>