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30"/>
        <w:gridCol w:w="600"/>
        <w:gridCol w:w="483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E25AF8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476500" cy="466725"/>
                  <wp:effectExtent l="19050" t="0" r="0" b="0"/>
                  <wp:docPr id="1" name="Picture 1" descr="C:\VIPMyToolKit\Research\如何查找数据库启动失败原因_files\logo_0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VIPMyToolKit\Research\如何查找数据库启动失败原因_files\logo_0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0000" w:rsidRDefault="00E25AF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E25AF8">
            <w:pPr>
              <w:spacing w:line="360" w:lineRule="auto"/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048000" cy="466725"/>
                  <wp:effectExtent l="19050" t="0" r="0" b="0"/>
                  <wp:docPr id="2" name="Picture 2" descr="C:\VIPMyToolKit\Research\如何查找数据库启动失败原因_files\logo_02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VIPMyToolKit\Research\如何查找数据库启动失败原因_files\logo_02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E25AF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E25AF8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E25AF8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如何查找数据库启动失败原因</w:t>
            </w:r>
          </w:p>
        </w:tc>
      </w:tr>
    </w:tbl>
    <w:p w:rsidR="00000000" w:rsidRDefault="00E25AF8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E25AF8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在实际环境中，数据库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无法启动的原因很多，本文仅列出了几种常见的情况，供您参考。</w:t>
            </w:r>
          </w:p>
          <w:p w:rsidR="00000000" w:rsidRDefault="00E25AF8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首先，应检查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的日志文件。不同版本缺省的日志文件如下（其中</w:t>
            </w:r>
            <w:r>
              <w:rPr>
                <w:rFonts w:hint="eastAsia"/>
                <w:sz w:val="18"/>
                <w:szCs w:val="18"/>
              </w:rPr>
              <w:t>&lt;server_name&gt;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Sybase Server</w:t>
            </w:r>
            <w:r>
              <w:rPr>
                <w:rFonts w:hint="eastAsia"/>
                <w:sz w:val="18"/>
                <w:szCs w:val="18"/>
              </w:rPr>
              <w:t>的名称：</w:t>
            </w:r>
          </w:p>
          <w:p w:rsidR="00000000" w:rsidRDefault="00E25AF8">
            <w:pPr>
              <w:pStyle w:val="NormalWeb"/>
              <w:spacing w:line="360" w:lineRule="auto"/>
              <w:divId w:val="1139103718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UNIX:</w:t>
            </w:r>
          </w:p>
          <w:p w:rsidR="00000000" w:rsidRDefault="00E25AF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divId w:val="1139103718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11.0*: $SYBASE/install/errorlog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25AF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divId w:val="1139103718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 xml:space="preserve">11.5* </w:t>
            </w:r>
            <w:r>
              <w:rPr>
                <w:rFonts w:hint="eastAsia"/>
                <w:color w:val="006633"/>
                <w:sz w:val="18"/>
                <w:szCs w:val="18"/>
              </w:rPr>
              <w:t>或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11.9*: $SYBASE/install/&lt;server_name&gt;.log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25AF8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divId w:val="1139103718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12.0*: $SYBASE_ASE/install/&lt;</w:t>
            </w:r>
            <w:r>
              <w:rPr>
                <w:rFonts w:hint="eastAsia"/>
                <w:color w:val="006633"/>
                <w:sz w:val="18"/>
                <w:szCs w:val="18"/>
              </w:rPr>
              <w:t>server_name&gt;.log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25AF8">
            <w:pPr>
              <w:pStyle w:val="NormalWeb"/>
              <w:spacing w:line="360" w:lineRule="auto"/>
              <w:divId w:val="1139103718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NT:</w:t>
            </w:r>
          </w:p>
          <w:p w:rsidR="00000000" w:rsidRDefault="00E25AF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divId w:val="1139103718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 xml:space="preserve">11.0* 11.5* </w:t>
            </w:r>
            <w:r>
              <w:rPr>
                <w:rFonts w:hint="eastAsia"/>
                <w:color w:val="006633"/>
                <w:sz w:val="18"/>
                <w:szCs w:val="18"/>
              </w:rPr>
              <w:t>或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11.9*: $SYBASE\install\errorlog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25AF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divId w:val="1139103718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12.0*: $SYBASE\ASE-12_0\install\errorlog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25AF8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CASE 1:</w:t>
            </w:r>
          </w:p>
          <w:p w:rsidR="00000000" w:rsidRDefault="00E25AF8">
            <w:pPr>
              <w:pStyle w:val="NormalWeb"/>
              <w:spacing w:line="360" w:lineRule="auto"/>
              <w:divId w:val="85912051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basis_dlock: file '/sybase/master.dat' already in use by a SQL Server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kernel kdconfig: unable to read primary master device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kernel ki</w:t>
            </w:r>
            <w:r>
              <w:rPr>
                <w:rFonts w:hint="eastAsia"/>
                <w:color w:val="006633"/>
                <w:sz w:val="18"/>
                <w:szCs w:val="18"/>
              </w:rPr>
              <w:t>config: read of config block failed</w:t>
            </w:r>
          </w:p>
          <w:p w:rsidR="00000000" w:rsidRDefault="00E25AF8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</w:t>
            </w:r>
            <w:r>
              <w:rPr>
                <w:rFonts w:hint="eastAsia"/>
                <w:color w:val="000000"/>
                <w:sz w:val="18"/>
                <w:szCs w:val="18"/>
              </w:rPr>
              <w:t>server</w:t>
            </w:r>
            <w:r>
              <w:rPr>
                <w:rFonts w:hint="eastAsia"/>
                <w:color w:val="000000"/>
                <w:sz w:val="18"/>
                <w:szCs w:val="18"/>
              </w:rPr>
              <w:t>是否已经启动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 showserver, ps -u sybase </w:t>
            </w:r>
            <w:r>
              <w:rPr>
                <w:rFonts w:hint="eastAsia"/>
                <w:color w:val="000000"/>
                <w:sz w:val="18"/>
                <w:szCs w:val="18"/>
              </w:rPr>
              <w:t>或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NT service ) </w:t>
            </w:r>
          </w:p>
          <w:p w:rsidR="00000000" w:rsidRDefault="00E25AF8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CASE 2:</w:t>
            </w:r>
          </w:p>
          <w:p w:rsidR="00000000" w:rsidRDefault="00E25AF8">
            <w:pPr>
              <w:pStyle w:val="NormalWeb"/>
              <w:spacing w:line="360" w:lineRule="auto"/>
              <w:divId w:val="89327137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color w:val="006633"/>
                <w:sz w:val="18"/>
                <w:szCs w:val="18"/>
              </w:rPr>
              <w:t>open: open '/sybase/master.dat' failed, permission denied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kernel kdconfig: unable to read primary master device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kernel kiconfig: read of config block fai</w:t>
            </w:r>
            <w:r>
              <w:rPr>
                <w:rFonts w:hint="eastAsia"/>
                <w:color w:val="006633"/>
                <w:sz w:val="18"/>
                <w:szCs w:val="18"/>
              </w:rPr>
              <w:t>led</w:t>
            </w:r>
          </w:p>
          <w:p w:rsidR="00000000" w:rsidRDefault="00E25AF8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</w:t>
            </w:r>
            <w:r>
              <w:rPr>
                <w:rFonts w:hint="eastAsia"/>
                <w:color w:val="000000"/>
                <w:sz w:val="18"/>
                <w:szCs w:val="18"/>
              </w:rPr>
              <w:t>master</w:t>
            </w:r>
            <w:r>
              <w:rPr>
                <w:rFonts w:hint="eastAsia"/>
                <w:color w:val="000000"/>
                <w:sz w:val="18"/>
                <w:szCs w:val="18"/>
              </w:rPr>
              <w:t>设备文件的所有者及权限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25AF8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CASE 3:</w:t>
            </w:r>
          </w:p>
          <w:p w:rsidR="00000000" w:rsidRDefault="00E25AF8">
            <w:pPr>
              <w:pStyle w:val="NormalWeb"/>
              <w:spacing w:line="360" w:lineRule="auto"/>
              <w:divId w:val="211297237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ninit: All master network listeners have failed. Shutting down</w:t>
            </w:r>
          </w:p>
          <w:p w:rsidR="00000000" w:rsidRDefault="00E25AF8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network ip </w:t>
            </w:r>
            <w:r>
              <w:rPr>
                <w:rFonts w:hint="eastAsia"/>
                <w:color w:val="000000"/>
                <w:sz w:val="18"/>
                <w:szCs w:val="18"/>
              </w:rPr>
              <w:t>及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port</w:t>
            </w:r>
            <w:r>
              <w:rPr>
                <w:rFonts w:hint="eastAsia"/>
                <w:color w:val="000000"/>
                <w:sz w:val="18"/>
                <w:szCs w:val="18"/>
              </w:rPr>
              <w:t>配置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 netstat -a ) </w:t>
            </w:r>
          </w:p>
          <w:p w:rsidR="00000000" w:rsidRDefault="00E25AF8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CASE 4:</w:t>
            </w:r>
          </w:p>
          <w:p w:rsidR="00000000" w:rsidRDefault="00E25AF8">
            <w:pPr>
              <w:pStyle w:val="NormalWeb"/>
              <w:spacing w:line="360" w:lineRule="auto"/>
              <w:divId w:val="119939391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kernel:kscsinit: connectivity library error. Operation: cs_ctx_alloc().</w:t>
            </w:r>
          </w:p>
          <w:p w:rsidR="00000000" w:rsidRDefault="00E25AF8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检查操作系统参数是否已经修改并重新启动操作系统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/>
                <w:color w:val="000000"/>
                <w:sz w:val="18"/>
                <w:szCs w:val="18"/>
              </w:rPr>
              <w:t>参见安装手册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</w:p>
          <w:p w:rsidR="00000000" w:rsidRDefault="00E25AF8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若操作系统异常宕机，</w:t>
            </w:r>
            <w:r>
              <w:rPr>
                <w:rFonts w:hint="eastAsia"/>
                <w:color w:val="000000"/>
                <w:sz w:val="18"/>
                <w:szCs w:val="18"/>
              </w:rPr>
              <w:t>ASE</w:t>
            </w:r>
            <w:r>
              <w:rPr>
                <w:rFonts w:hint="eastAsia"/>
                <w:color w:val="000000"/>
                <w:sz w:val="18"/>
                <w:szCs w:val="18"/>
              </w:rPr>
              <w:t>未启动而</w:t>
            </w:r>
            <w:r>
              <w:rPr>
                <w:rFonts w:hint="eastAsia"/>
                <w:color w:val="000000"/>
                <w:sz w:val="18"/>
                <w:szCs w:val="18"/>
              </w:rPr>
              <w:t>$SYBASE/&lt;server_name&gt;.krg</w:t>
            </w:r>
            <w:r>
              <w:rPr>
                <w:rFonts w:hint="eastAsia"/>
                <w:color w:val="000000"/>
                <w:sz w:val="18"/>
                <w:szCs w:val="18"/>
              </w:rPr>
              <w:t>已经存在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删除该文件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25AF8" w:rsidRDefault="00E25AF8"/>
    <w:sectPr w:rsidR="00E2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1A76"/>
    <w:multiLevelType w:val="multilevel"/>
    <w:tmpl w:val="C97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B0C41"/>
    <w:multiLevelType w:val="multilevel"/>
    <w:tmpl w:val="B81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97F83"/>
    <w:multiLevelType w:val="multilevel"/>
    <w:tmpl w:val="5768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426D4"/>
    <w:multiLevelType w:val="multilevel"/>
    <w:tmpl w:val="B6E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45F80"/>
    <w:multiLevelType w:val="multilevel"/>
    <w:tmpl w:val="0E3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C6275"/>
    <w:multiLevelType w:val="multilevel"/>
    <w:tmpl w:val="CD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useFELayout/>
  </w:compat>
  <w:rsids>
    <w:rsidRoot w:val="00A32C64"/>
    <w:rsid w:val="00A32C64"/>
    <w:rsid w:val="00E25AF8"/>
    <w:rsid w:val="00EE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68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12051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37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1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37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VIPMyToolKit\Research\&#22914;&#20309;&#26597;&#25214;&#25968;&#25454;&#24211;&#21551;&#21160;&#22833;&#36133;&#21407;&#22240;_files\logo_02.jpe" TargetMode="External"/><Relationship Id="rId5" Type="http://schemas.openxmlformats.org/officeDocument/2006/relationships/image" Target="file:///C:\VIPMyToolKit\Research\&#22914;&#20309;&#26597;&#25214;&#25968;&#25454;&#24211;&#21551;&#21160;&#22833;&#36133;&#21407;&#22240;_files\logo_01.j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如何查找数据库启动失败原因</dc:title>
  <dc:subject/>
  <dc:creator>jcui</dc:creator>
  <cp:keywords/>
  <dc:description/>
  <cp:lastModifiedBy>jcui</cp:lastModifiedBy>
  <cp:revision>2</cp:revision>
  <dcterms:created xsi:type="dcterms:W3CDTF">2012-10-26T15:55:00Z</dcterms:created>
  <dcterms:modified xsi:type="dcterms:W3CDTF">2012-10-26T15:55:00Z</dcterms:modified>
</cp:coreProperties>
</file>