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91F5" w14:textId="12287043" w:rsidR="009919E2" w:rsidRDefault="004705D6" w:rsidP="008A58C4">
      <w:pPr>
        <w:jc w:val="center"/>
        <w:rPr>
          <w:b/>
        </w:rPr>
      </w:pPr>
      <w:r>
        <w:rPr>
          <w:b/>
        </w:rPr>
        <w:t>CS 571 Case Studies in Computer Security</w:t>
      </w:r>
    </w:p>
    <w:p w14:paraId="3EE449CF" w14:textId="3A0B8B9A" w:rsidR="008A58C4" w:rsidRDefault="004705D6" w:rsidP="008A58C4">
      <w:pPr>
        <w:jc w:val="center"/>
        <w:rPr>
          <w:b/>
        </w:rPr>
      </w:pPr>
      <w:r>
        <w:rPr>
          <w:b/>
        </w:rPr>
        <w:t>Spring 2022</w:t>
      </w:r>
    </w:p>
    <w:p w14:paraId="56F05068" w14:textId="77777777" w:rsidR="008A58C4" w:rsidRDefault="008A58C4" w:rsidP="008A58C4">
      <w:pPr>
        <w:jc w:val="center"/>
        <w:rPr>
          <w:b/>
        </w:rPr>
      </w:pPr>
    </w:p>
    <w:p w14:paraId="5C498730" w14:textId="77777777" w:rsidR="008A58C4" w:rsidRDefault="008A58C4" w:rsidP="008A58C4">
      <w:pPr>
        <w:rPr>
          <w:b/>
        </w:rPr>
      </w:pPr>
      <w:r>
        <w:rPr>
          <w:b/>
        </w:rPr>
        <w:t>Instructor:</w:t>
      </w:r>
    </w:p>
    <w:p w14:paraId="5A850EE0" w14:textId="77777777" w:rsidR="004705D6" w:rsidRDefault="004705D6" w:rsidP="004705D6">
      <w:r>
        <w:t>Dr. Beth Wilson</w:t>
      </w:r>
    </w:p>
    <w:p w14:paraId="632AEAAB" w14:textId="37335DA5" w:rsidR="008A58C4" w:rsidRPr="00ED437B" w:rsidRDefault="00AA462B" w:rsidP="004705D6">
      <w:hyperlink r:id="rId8" w:history="1">
        <w:r w:rsidR="004705D6" w:rsidRPr="00BF5C91">
          <w:rPr>
            <w:rStyle w:val="Hyperlink"/>
          </w:rPr>
          <w:t>ejwilson@wpi.edu</w:t>
        </w:r>
      </w:hyperlink>
      <w:r w:rsidR="004705D6">
        <w:t xml:space="preserve"> </w:t>
      </w:r>
    </w:p>
    <w:p w14:paraId="00799630" w14:textId="77777777" w:rsidR="008A58C4" w:rsidRPr="00ED437B" w:rsidRDefault="008A58C4" w:rsidP="008A58C4"/>
    <w:p w14:paraId="538370C6" w14:textId="77777777" w:rsidR="008A58C4" w:rsidRPr="00ED437B" w:rsidRDefault="008A58C4" w:rsidP="008A58C4">
      <w:pPr>
        <w:rPr>
          <w:b/>
        </w:rPr>
      </w:pPr>
      <w:r w:rsidRPr="00ED437B">
        <w:rPr>
          <w:b/>
        </w:rPr>
        <w:t>Textbook (and/or other Required Materials):</w:t>
      </w:r>
    </w:p>
    <w:p w14:paraId="7FC0BBF7" w14:textId="79AF313F" w:rsidR="008A58C4" w:rsidRDefault="004705D6" w:rsidP="008A58C4">
      <w:r w:rsidRPr="004705D6">
        <w:t>There are no textbooks for this class.  All assigned reading material will be provided as PDF files in the Files tab of the Canvas course site.</w:t>
      </w:r>
    </w:p>
    <w:p w14:paraId="51013CE4" w14:textId="77777777" w:rsidR="004705D6" w:rsidRPr="00ED437B" w:rsidRDefault="004705D6" w:rsidP="008A58C4"/>
    <w:p w14:paraId="1FF80238" w14:textId="77777777" w:rsidR="008A58C4" w:rsidRPr="00ED437B" w:rsidRDefault="008A58C4" w:rsidP="008A58C4">
      <w:r w:rsidRPr="00ED437B">
        <w:rPr>
          <w:b/>
        </w:rPr>
        <w:t>Course Description:</w:t>
      </w:r>
    </w:p>
    <w:p w14:paraId="48AB50FC" w14:textId="4363D3A6" w:rsidR="0085592F" w:rsidRDefault="004705D6" w:rsidP="008A58C4">
      <w:r w:rsidRPr="004705D6">
        <w:t>This course examines security challenges and failures holistically, taking into account technical concerns, human behavior, and business decisions. Using a series of detailed case studies, students will explore the interplay among these dimensions in creating secure computing systems and infrastructure.</w:t>
      </w:r>
    </w:p>
    <w:p w14:paraId="67BB559A" w14:textId="77777777" w:rsidR="004705D6" w:rsidRPr="00ED437B" w:rsidRDefault="004705D6" w:rsidP="008A58C4"/>
    <w:p w14:paraId="6F4EB2EE" w14:textId="39333711" w:rsidR="0085592F" w:rsidRPr="00ED437B" w:rsidRDefault="0085592F" w:rsidP="008A58C4">
      <w:pPr>
        <w:rPr>
          <w:b/>
        </w:rPr>
      </w:pPr>
      <w:r w:rsidRPr="00ED437B">
        <w:rPr>
          <w:b/>
        </w:rPr>
        <w:t>Prerequisite Courses:</w:t>
      </w:r>
    </w:p>
    <w:p w14:paraId="494CFF18" w14:textId="5A354057" w:rsidR="008A58C4" w:rsidRDefault="004705D6" w:rsidP="008A58C4">
      <w:r w:rsidRPr="004705D6">
        <w:t>A prior course or equivalent experience in technical aspects of computer security, at either the software or systems level.</w:t>
      </w:r>
    </w:p>
    <w:p w14:paraId="47F23786" w14:textId="77777777" w:rsidR="004705D6" w:rsidRPr="00ED437B" w:rsidRDefault="004705D6" w:rsidP="008A58C4"/>
    <w:p w14:paraId="29E30586" w14:textId="77777777" w:rsidR="008A58C4" w:rsidRPr="00ED437B" w:rsidRDefault="008A58C4" w:rsidP="008A58C4">
      <w:r w:rsidRPr="00ED437B">
        <w:rPr>
          <w:b/>
        </w:rPr>
        <w:t>Learning Outcomes:</w:t>
      </w:r>
    </w:p>
    <w:p w14:paraId="2DD295B3" w14:textId="77777777" w:rsidR="004705D6" w:rsidRDefault="004705D6" w:rsidP="004705D6">
      <w:r>
        <w:t>By the completion of this course, learners will be able to:</w:t>
      </w:r>
    </w:p>
    <w:p w14:paraId="02C5CA46" w14:textId="4789B306" w:rsidR="004705D6" w:rsidRDefault="004705D6" w:rsidP="004705D6">
      <w:pPr>
        <w:pStyle w:val="ListParagraph"/>
        <w:numPr>
          <w:ilvl w:val="0"/>
          <w:numId w:val="16"/>
        </w:numPr>
      </w:pPr>
      <w:r>
        <w:t>Explain the technical aspects of a cyber-attack with a holistic view.</w:t>
      </w:r>
    </w:p>
    <w:p w14:paraId="78ED9586" w14:textId="4D7C1C5D" w:rsidR="004705D6" w:rsidRDefault="004705D6" w:rsidP="004705D6">
      <w:pPr>
        <w:pStyle w:val="ListParagraph"/>
        <w:numPr>
          <w:ilvl w:val="0"/>
          <w:numId w:val="16"/>
        </w:numPr>
      </w:pPr>
      <w:r>
        <w:t>Describe incident contributors and understand the impact of technical concerns, human behaviors, and business decisions.</w:t>
      </w:r>
    </w:p>
    <w:p w14:paraId="4D8E3B6E" w14:textId="37D08898" w:rsidR="004705D6" w:rsidRDefault="004705D6" w:rsidP="004705D6">
      <w:pPr>
        <w:pStyle w:val="ListParagraph"/>
        <w:numPr>
          <w:ilvl w:val="0"/>
          <w:numId w:val="16"/>
        </w:numPr>
      </w:pPr>
      <w:r>
        <w:t>Analyze a cyber-attack to identify lessons learned and future actions to prevent a similar attack.</w:t>
      </w:r>
    </w:p>
    <w:p w14:paraId="59220069" w14:textId="41A2B2D7" w:rsidR="008A58C4" w:rsidRPr="00ED437B" w:rsidRDefault="004705D6" w:rsidP="004705D6">
      <w:pPr>
        <w:pStyle w:val="ListParagraph"/>
        <w:numPr>
          <w:ilvl w:val="0"/>
          <w:numId w:val="16"/>
        </w:numPr>
      </w:pPr>
      <w:r>
        <w:t>Understand the significance of the selected case studies and the issues they raised.</w:t>
      </w:r>
    </w:p>
    <w:p w14:paraId="2A59CE78" w14:textId="77777777" w:rsidR="004705D6" w:rsidRDefault="004705D6" w:rsidP="008A58C4">
      <w:pPr>
        <w:rPr>
          <w:b/>
        </w:rPr>
      </w:pPr>
    </w:p>
    <w:p w14:paraId="0876B229" w14:textId="430177B2" w:rsidR="008A58C4" w:rsidRPr="00ED437B" w:rsidRDefault="008A58C4" w:rsidP="008A58C4">
      <w:r w:rsidRPr="00ED437B">
        <w:rPr>
          <w:b/>
        </w:rPr>
        <w:t>Communication:</w:t>
      </w:r>
    </w:p>
    <w:p w14:paraId="621B84F7" w14:textId="77777777" w:rsidR="004705D6" w:rsidRDefault="004705D6" w:rsidP="004705D6">
      <w:r>
        <w:t>Here are the ways to contact me:</w:t>
      </w:r>
    </w:p>
    <w:p w14:paraId="54C8D145" w14:textId="530FE9E1" w:rsidR="004705D6" w:rsidRDefault="004705D6" w:rsidP="004705D6">
      <w:pPr>
        <w:pStyle w:val="ListParagraph"/>
        <w:numPr>
          <w:ilvl w:val="0"/>
          <w:numId w:val="18"/>
        </w:numPr>
      </w:pPr>
      <w:r>
        <w:t>Email – You can expect a response within 24 to 48 hours.</w:t>
      </w:r>
    </w:p>
    <w:p w14:paraId="3711203B" w14:textId="4A72C84A" w:rsidR="004705D6" w:rsidRDefault="004705D6" w:rsidP="004705D6">
      <w:pPr>
        <w:pStyle w:val="ListParagraph"/>
        <w:numPr>
          <w:ilvl w:val="0"/>
          <w:numId w:val="18"/>
        </w:numPr>
      </w:pPr>
      <w:r>
        <w:t xml:space="preserve">Question and Answer Forum (pinned on the Discussion tab) – </w:t>
      </w:r>
      <w:r w:rsidR="00C53F64">
        <w:t>This</w:t>
      </w:r>
      <w:r>
        <w:t xml:space="preserve"> is where I will respond to </w:t>
      </w:r>
      <w:r w:rsidR="00C53F64">
        <w:t xml:space="preserve">general </w:t>
      </w:r>
      <w:r>
        <w:t>questions about the course material, lectures, assignments, and expectations within 24 to 48 hours.</w:t>
      </w:r>
    </w:p>
    <w:p w14:paraId="487FAB0B" w14:textId="5791D9C5" w:rsidR="004705D6" w:rsidRDefault="004705D6" w:rsidP="004705D6">
      <w:pPr>
        <w:pStyle w:val="ListParagraph"/>
        <w:numPr>
          <w:ilvl w:val="0"/>
          <w:numId w:val="18"/>
        </w:numPr>
      </w:pPr>
      <w:r>
        <w:t xml:space="preserve">Microsoft Teams – When I am online, I will activate Microsoft Teams so that you can initiate a chat in Teams.  </w:t>
      </w:r>
    </w:p>
    <w:p w14:paraId="115C39CE" w14:textId="199DB0D3" w:rsidR="004705D6" w:rsidRDefault="004705D6" w:rsidP="004705D6">
      <w:pPr>
        <w:pStyle w:val="ListParagraph"/>
        <w:numPr>
          <w:ilvl w:val="0"/>
          <w:numId w:val="18"/>
        </w:numPr>
      </w:pPr>
      <w:r>
        <w:t xml:space="preserve">Quizzes are graded automatically when you complete them.  I will provide feedback on individual and team assignments within 1 week.  </w:t>
      </w:r>
    </w:p>
    <w:p w14:paraId="436B9DE4" w14:textId="77777777" w:rsidR="004705D6" w:rsidRDefault="004705D6" w:rsidP="004705D6"/>
    <w:p w14:paraId="43FE473E" w14:textId="307A992D" w:rsidR="004705D6" w:rsidRDefault="004705D6" w:rsidP="000C15A9">
      <w:r w:rsidRPr="004705D6">
        <w:t xml:space="preserve">There are no set office hours.  I am open to scheduling a virtual live meeting if requested.  </w:t>
      </w:r>
    </w:p>
    <w:p w14:paraId="53C7BAD9" w14:textId="77777777" w:rsidR="004705D6" w:rsidRDefault="004705D6" w:rsidP="000C15A9"/>
    <w:p w14:paraId="521AE29F" w14:textId="77777777" w:rsidR="008A58C4" w:rsidRPr="00ED437B" w:rsidRDefault="008A58C4" w:rsidP="008A58C4"/>
    <w:p w14:paraId="6C74D5C3" w14:textId="77777777" w:rsidR="003F0C22" w:rsidRPr="00ED437B" w:rsidRDefault="008A58C4" w:rsidP="008A58C4">
      <w:pPr>
        <w:rPr>
          <w:b/>
        </w:rPr>
      </w:pPr>
      <w:r w:rsidRPr="00ED437B">
        <w:rPr>
          <w:b/>
        </w:rPr>
        <w:t xml:space="preserve">Course </w:t>
      </w:r>
      <w:r w:rsidR="003F0C22" w:rsidRPr="00ED437B">
        <w:rPr>
          <w:b/>
        </w:rPr>
        <w:t>Approach:</w:t>
      </w:r>
    </w:p>
    <w:p w14:paraId="0AF61114" w14:textId="77777777" w:rsidR="00C53F64" w:rsidRDefault="00C53F64" w:rsidP="00C53F64">
      <w:r>
        <w:t>This course is a fully asynchronous online course:</w:t>
      </w:r>
    </w:p>
    <w:p w14:paraId="1CF9E60A" w14:textId="687B44DB" w:rsidR="00C53F64" w:rsidRDefault="00C53F64" w:rsidP="00C53F64">
      <w:pPr>
        <w:pStyle w:val="ListParagraph"/>
        <w:numPr>
          <w:ilvl w:val="0"/>
          <w:numId w:val="20"/>
        </w:numPr>
      </w:pPr>
      <w:r>
        <w:t>Weeks begin on Monday and close Sunday at 11:59 pm.</w:t>
      </w:r>
    </w:p>
    <w:p w14:paraId="39FAC2D5" w14:textId="5C0D6DC8" w:rsidR="00C53F64" w:rsidRDefault="00C53F64" w:rsidP="00C53F64">
      <w:pPr>
        <w:pStyle w:val="ListParagraph"/>
        <w:numPr>
          <w:ilvl w:val="0"/>
          <w:numId w:val="20"/>
        </w:numPr>
      </w:pPr>
      <w:r>
        <w:t>All times are Worcester, MA time (East coast time).</w:t>
      </w:r>
    </w:p>
    <w:p w14:paraId="64113DDE" w14:textId="0A3984E6" w:rsidR="00C53F64" w:rsidRDefault="00C53F64" w:rsidP="00C53F64">
      <w:pPr>
        <w:pStyle w:val="ListParagraph"/>
        <w:numPr>
          <w:ilvl w:val="0"/>
          <w:numId w:val="20"/>
        </w:numPr>
      </w:pPr>
      <w:r>
        <w:t>All material is on the WPI Canvas learning management system.</w:t>
      </w:r>
    </w:p>
    <w:p w14:paraId="43B1940B" w14:textId="32BEB966" w:rsidR="00C53F64" w:rsidRDefault="00C53F64" w:rsidP="00C53F64">
      <w:pPr>
        <w:pStyle w:val="ListParagraph"/>
        <w:numPr>
          <w:ilvl w:val="0"/>
          <w:numId w:val="20"/>
        </w:numPr>
      </w:pPr>
      <w:r>
        <w:t xml:space="preserve">Course starts Monday </w:t>
      </w:r>
      <w:r w:rsidR="00150FB1">
        <w:t>1/17</w:t>
      </w:r>
      <w:r>
        <w:t xml:space="preserve">/2022 and ends Sunday </w:t>
      </w:r>
      <w:r w:rsidR="00150FB1">
        <w:t>4/24</w:t>
      </w:r>
      <w:r>
        <w:t>/2022.</w:t>
      </w:r>
    </w:p>
    <w:p w14:paraId="449FE788" w14:textId="7745EF85" w:rsidR="00C53F64" w:rsidRDefault="00C53F64" w:rsidP="00C53F64"/>
    <w:p w14:paraId="539B7AFF" w14:textId="77777777" w:rsidR="00C53F64" w:rsidRDefault="00C53F64" w:rsidP="00C53F64">
      <w:r>
        <w:t>The course will span 14 weeks focusing on 11 different case studies and 11 related topics.  The lectures introduce the assigned reading and provide context for the week.   The knowledge check quizzes cover the week’s content and individual exercises apply concepts.  In weeks 3 through 13, there is a discussion board topic.  Teams of students will select a case study not part of this class to analyze and prepare a written report and a presentation package.</w:t>
      </w:r>
    </w:p>
    <w:p w14:paraId="0ECA62A1" w14:textId="77777777" w:rsidR="00C53F64" w:rsidRDefault="00C53F64" w:rsidP="00C53F64"/>
    <w:p w14:paraId="053673BD" w14:textId="2EA74A7E" w:rsidR="00C53F64" w:rsidRDefault="00C53F64" w:rsidP="00C53F64">
      <w:r>
        <w:t>The class will analyze and discuss real-world examples and their impact.  There are individual and team assignments to apply this analysis.  Each week you should expect to spend between 10-14 hours completing the reading, lectures, and assignments.</w:t>
      </w:r>
    </w:p>
    <w:p w14:paraId="26371864" w14:textId="2AAF790A" w:rsidR="00C53F64" w:rsidRDefault="00C53F64" w:rsidP="00C53F64"/>
    <w:tbl>
      <w:tblPr>
        <w:tblStyle w:val="TableGrid"/>
        <w:tblW w:w="9659" w:type="dxa"/>
        <w:tblInd w:w="-5" w:type="dxa"/>
        <w:tblLook w:val="04A0" w:firstRow="1" w:lastRow="0" w:firstColumn="1" w:lastColumn="0" w:noHBand="0" w:noVBand="1"/>
      </w:tblPr>
      <w:tblGrid>
        <w:gridCol w:w="450"/>
        <w:gridCol w:w="658"/>
        <w:gridCol w:w="2340"/>
        <w:gridCol w:w="2492"/>
        <w:gridCol w:w="2622"/>
        <w:gridCol w:w="1097"/>
      </w:tblGrid>
      <w:tr w:rsidR="00C53F64" w14:paraId="759CE1D9" w14:textId="77777777" w:rsidTr="00C53F64">
        <w:trPr>
          <w:trHeight w:val="242"/>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4606A98E" w14:textId="77777777" w:rsidR="00C53F64" w:rsidRDefault="00C53F64"/>
        </w:tc>
        <w:tc>
          <w:tcPr>
            <w:tcW w:w="658"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08A399C3" w14:textId="77777777" w:rsidR="00C53F64" w:rsidRDefault="00C53F64">
            <w:pPr>
              <w:jc w:val="center"/>
              <w:rPr>
                <w:rFonts w:cstheme="minorHAnsi"/>
                <w:b/>
                <w:bCs/>
                <w:sz w:val="20"/>
                <w:szCs w:val="22"/>
              </w:rPr>
            </w:pPr>
            <w:r>
              <w:rPr>
                <w:rFonts w:cstheme="minorHAnsi"/>
                <w:b/>
                <w:bCs/>
                <w:sz w:val="20"/>
                <w:szCs w:val="22"/>
              </w:rPr>
              <w:t xml:space="preserve">Start </w:t>
            </w:r>
            <w:r>
              <w:rPr>
                <w:rFonts w:cstheme="minorHAnsi"/>
                <w:b/>
                <w:bCs/>
                <w:sz w:val="20"/>
                <w:szCs w:val="22"/>
              </w:rPr>
              <w:br/>
              <w:t>MON</w:t>
            </w:r>
          </w:p>
        </w:tc>
        <w:tc>
          <w:tcPr>
            <w:tcW w:w="234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074E73E8" w14:textId="77777777" w:rsidR="00C53F64" w:rsidRDefault="00C53F64">
            <w:pPr>
              <w:jc w:val="center"/>
              <w:rPr>
                <w:rFonts w:cstheme="minorHAnsi"/>
                <w:b/>
                <w:bCs/>
                <w:sz w:val="20"/>
                <w:szCs w:val="22"/>
              </w:rPr>
            </w:pPr>
            <w:r>
              <w:rPr>
                <w:rFonts w:cstheme="minorHAnsi"/>
                <w:b/>
                <w:bCs/>
                <w:sz w:val="20"/>
                <w:szCs w:val="22"/>
              </w:rPr>
              <w:t>Case Study</w:t>
            </w:r>
          </w:p>
        </w:tc>
        <w:tc>
          <w:tcPr>
            <w:tcW w:w="249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7C1493F" w14:textId="77777777" w:rsidR="00C53F64" w:rsidRDefault="00C53F64">
            <w:pPr>
              <w:jc w:val="center"/>
              <w:rPr>
                <w:rFonts w:cstheme="minorHAnsi"/>
                <w:b/>
                <w:bCs/>
                <w:sz w:val="20"/>
                <w:szCs w:val="22"/>
              </w:rPr>
            </w:pPr>
            <w:r>
              <w:rPr>
                <w:rFonts w:cstheme="minorHAnsi"/>
                <w:b/>
                <w:bCs/>
                <w:sz w:val="20"/>
                <w:szCs w:val="22"/>
              </w:rPr>
              <w:t>Related Topic</w:t>
            </w:r>
          </w:p>
        </w:tc>
        <w:tc>
          <w:tcPr>
            <w:tcW w:w="2622"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7D23D80A" w14:textId="77777777" w:rsidR="00C53F64" w:rsidRDefault="00C53F64">
            <w:pPr>
              <w:jc w:val="center"/>
              <w:rPr>
                <w:rFonts w:cstheme="minorHAnsi"/>
                <w:b/>
                <w:bCs/>
                <w:sz w:val="20"/>
                <w:szCs w:val="22"/>
              </w:rPr>
            </w:pPr>
            <w:r>
              <w:rPr>
                <w:rFonts w:cstheme="minorHAnsi"/>
                <w:b/>
                <w:bCs/>
                <w:sz w:val="20"/>
                <w:szCs w:val="22"/>
              </w:rPr>
              <w:t xml:space="preserve">Team </w:t>
            </w:r>
            <w:r>
              <w:rPr>
                <w:rFonts w:cstheme="minorHAnsi"/>
                <w:b/>
                <w:bCs/>
                <w:sz w:val="20"/>
                <w:szCs w:val="22"/>
              </w:rPr>
              <w:br/>
              <w:t>Project</w:t>
            </w:r>
          </w:p>
        </w:tc>
        <w:tc>
          <w:tcPr>
            <w:tcW w:w="1097"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6323F5E3" w14:textId="77777777" w:rsidR="00C53F64" w:rsidRDefault="00C53F64">
            <w:pPr>
              <w:jc w:val="center"/>
              <w:rPr>
                <w:rFonts w:cstheme="minorHAnsi"/>
                <w:b/>
                <w:bCs/>
                <w:sz w:val="20"/>
                <w:szCs w:val="22"/>
              </w:rPr>
            </w:pPr>
            <w:r>
              <w:rPr>
                <w:rFonts w:cstheme="minorHAnsi"/>
                <w:b/>
                <w:bCs/>
                <w:sz w:val="20"/>
                <w:szCs w:val="22"/>
              </w:rPr>
              <w:t>Due SUN</w:t>
            </w:r>
            <w:r>
              <w:rPr>
                <w:rFonts w:cstheme="minorHAnsi"/>
                <w:b/>
                <w:bCs/>
                <w:sz w:val="20"/>
                <w:szCs w:val="22"/>
              </w:rPr>
              <w:br/>
              <w:t>11:59pm</w:t>
            </w:r>
          </w:p>
        </w:tc>
      </w:tr>
      <w:tr w:rsidR="00C53F64" w14:paraId="1291899C" w14:textId="77777777" w:rsidTr="00C53F64">
        <w:trPr>
          <w:trHeight w:val="350"/>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1E91409D" w14:textId="77777777" w:rsidR="00C53F64" w:rsidRDefault="00C53F64">
            <w:pPr>
              <w:jc w:val="center"/>
              <w:rPr>
                <w:rFonts w:cstheme="minorHAnsi"/>
                <w:b/>
                <w:bCs/>
                <w:sz w:val="20"/>
                <w:szCs w:val="22"/>
              </w:rPr>
            </w:pPr>
            <w:r>
              <w:rPr>
                <w:rFonts w:cstheme="minorHAnsi"/>
                <w:b/>
                <w:bCs/>
                <w:sz w:val="20"/>
                <w:szCs w:val="22"/>
              </w:rPr>
              <w:t>1</w:t>
            </w:r>
          </w:p>
        </w:tc>
        <w:tc>
          <w:tcPr>
            <w:tcW w:w="658" w:type="dxa"/>
            <w:tcBorders>
              <w:top w:val="single" w:sz="4" w:space="0" w:color="auto"/>
              <w:left w:val="single" w:sz="4" w:space="0" w:color="auto"/>
              <w:bottom w:val="single" w:sz="4" w:space="0" w:color="auto"/>
              <w:right w:val="single" w:sz="4" w:space="0" w:color="auto"/>
            </w:tcBorders>
            <w:noWrap/>
            <w:hideMark/>
          </w:tcPr>
          <w:p w14:paraId="45688766" w14:textId="59A0DA88" w:rsidR="00C53F64" w:rsidRDefault="00C53F64" w:rsidP="00C53F64">
            <w:pPr>
              <w:jc w:val="center"/>
              <w:rPr>
                <w:rFonts w:cstheme="minorHAnsi"/>
                <w:sz w:val="20"/>
                <w:szCs w:val="22"/>
              </w:rPr>
            </w:pPr>
            <w:r>
              <w:rPr>
                <w:rFonts w:cstheme="minorHAnsi"/>
                <w:sz w:val="20"/>
                <w:szCs w:val="22"/>
              </w:rPr>
              <w:t>1/17</w:t>
            </w:r>
          </w:p>
        </w:tc>
        <w:tc>
          <w:tcPr>
            <w:tcW w:w="2340" w:type="dxa"/>
            <w:tcBorders>
              <w:top w:val="single" w:sz="4" w:space="0" w:color="auto"/>
              <w:left w:val="single" w:sz="4" w:space="0" w:color="auto"/>
              <w:bottom w:val="single" w:sz="4" w:space="0" w:color="auto"/>
              <w:right w:val="single" w:sz="4" w:space="0" w:color="auto"/>
            </w:tcBorders>
          </w:tcPr>
          <w:p w14:paraId="561F2F04" w14:textId="77777777" w:rsidR="00C53F64" w:rsidRDefault="00C53F64">
            <w:pPr>
              <w:rPr>
                <w:rFonts w:cstheme="minorHAnsi"/>
                <w:sz w:val="20"/>
                <w:szCs w:val="20"/>
              </w:rPr>
            </w:pPr>
          </w:p>
        </w:tc>
        <w:tc>
          <w:tcPr>
            <w:tcW w:w="2492" w:type="dxa"/>
            <w:tcBorders>
              <w:top w:val="single" w:sz="4" w:space="0" w:color="auto"/>
              <w:left w:val="single" w:sz="4" w:space="0" w:color="auto"/>
              <w:bottom w:val="single" w:sz="4" w:space="0" w:color="auto"/>
              <w:right w:val="single" w:sz="4" w:space="0" w:color="auto"/>
            </w:tcBorders>
            <w:hideMark/>
          </w:tcPr>
          <w:p w14:paraId="055B99ED" w14:textId="77777777" w:rsidR="00C53F64" w:rsidRDefault="00C53F64">
            <w:pPr>
              <w:rPr>
                <w:rFonts w:cstheme="minorHAnsi"/>
                <w:sz w:val="20"/>
                <w:szCs w:val="22"/>
              </w:rPr>
            </w:pPr>
            <w:r>
              <w:rPr>
                <w:rFonts w:cstheme="minorHAnsi"/>
                <w:color w:val="000000"/>
                <w:sz w:val="20"/>
                <w:szCs w:val="28"/>
              </w:rPr>
              <w:t>Introduction to Cyber Security NIST 800-12</w:t>
            </w:r>
          </w:p>
        </w:tc>
        <w:tc>
          <w:tcPr>
            <w:tcW w:w="2622" w:type="dxa"/>
            <w:tcBorders>
              <w:top w:val="single" w:sz="4" w:space="0" w:color="auto"/>
              <w:left w:val="single" w:sz="4" w:space="0" w:color="auto"/>
              <w:bottom w:val="single" w:sz="4" w:space="0" w:color="auto"/>
              <w:right w:val="single" w:sz="4" w:space="0" w:color="auto"/>
            </w:tcBorders>
          </w:tcPr>
          <w:p w14:paraId="262CDB09" w14:textId="77777777" w:rsidR="00C53F64" w:rsidRDefault="00C53F64">
            <w:pPr>
              <w:rPr>
                <w:rFonts w:cstheme="minorHAnsi"/>
                <w:sz w:val="20"/>
                <w:szCs w:val="22"/>
              </w:rPr>
            </w:pPr>
          </w:p>
          <w:p w14:paraId="21DBBC1E" w14:textId="77777777" w:rsidR="00C53F64" w:rsidRDefault="00C53F64">
            <w:pPr>
              <w:rPr>
                <w:rFonts w:cstheme="minorHAnsi"/>
                <w:sz w:val="20"/>
                <w:szCs w:val="22"/>
              </w:rPr>
            </w:pPr>
          </w:p>
        </w:tc>
        <w:tc>
          <w:tcPr>
            <w:tcW w:w="1097" w:type="dxa"/>
            <w:tcBorders>
              <w:top w:val="single" w:sz="4" w:space="0" w:color="auto"/>
              <w:left w:val="single" w:sz="4" w:space="0" w:color="auto"/>
              <w:bottom w:val="single" w:sz="4" w:space="0" w:color="auto"/>
              <w:right w:val="single" w:sz="4" w:space="0" w:color="auto"/>
            </w:tcBorders>
            <w:noWrap/>
            <w:hideMark/>
          </w:tcPr>
          <w:p w14:paraId="05CC8832" w14:textId="0692EC54" w:rsidR="00C53F64" w:rsidRDefault="00C53F64">
            <w:pPr>
              <w:jc w:val="center"/>
              <w:rPr>
                <w:rFonts w:cstheme="minorHAnsi"/>
                <w:sz w:val="20"/>
                <w:szCs w:val="22"/>
              </w:rPr>
            </w:pPr>
            <w:r>
              <w:rPr>
                <w:rFonts w:cstheme="minorHAnsi"/>
                <w:sz w:val="20"/>
                <w:szCs w:val="22"/>
              </w:rPr>
              <w:t>1/23</w:t>
            </w:r>
          </w:p>
        </w:tc>
      </w:tr>
      <w:tr w:rsidR="00C53F64" w14:paraId="2600EED0" w14:textId="77777777" w:rsidTr="00C53F64">
        <w:trPr>
          <w:trHeight w:val="521"/>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7458D5EC" w14:textId="77777777" w:rsidR="00C53F64" w:rsidRDefault="00C53F64" w:rsidP="00C53F64">
            <w:pPr>
              <w:jc w:val="center"/>
              <w:rPr>
                <w:rFonts w:cstheme="minorHAnsi"/>
                <w:b/>
                <w:bCs/>
                <w:sz w:val="20"/>
                <w:szCs w:val="22"/>
              </w:rPr>
            </w:pPr>
            <w:r>
              <w:rPr>
                <w:rFonts w:cstheme="minorHAnsi"/>
                <w:b/>
                <w:bCs/>
                <w:sz w:val="20"/>
                <w:szCs w:val="22"/>
              </w:rPr>
              <w:t>2</w:t>
            </w:r>
          </w:p>
        </w:tc>
        <w:tc>
          <w:tcPr>
            <w:tcW w:w="658" w:type="dxa"/>
            <w:tcBorders>
              <w:top w:val="single" w:sz="4" w:space="0" w:color="auto"/>
              <w:left w:val="single" w:sz="4" w:space="0" w:color="auto"/>
              <w:bottom w:val="single" w:sz="4" w:space="0" w:color="auto"/>
              <w:right w:val="single" w:sz="4" w:space="0" w:color="auto"/>
            </w:tcBorders>
            <w:noWrap/>
            <w:hideMark/>
          </w:tcPr>
          <w:p w14:paraId="0F13BE0A" w14:textId="33722CFF" w:rsidR="00C53F64" w:rsidRDefault="00C53F64" w:rsidP="00C53F64">
            <w:pPr>
              <w:jc w:val="center"/>
              <w:rPr>
                <w:rFonts w:cstheme="minorHAnsi"/>
                <w:sz w:val="20"/>
                <w:szCs w:val="22"/>
              </w:rPr>
            </w:pPr>
            <w:r>
              <w:rPr>
                <w:rFonts w:cstheme="minorHAnsi"/>
                <w:sz w:val="20"/>
                <w:szCs w:val="22"/>
              </w:rPr>
              <w:t>1/24</w:t>
            </w:r>
          </w:p>
        </w:tc>
        <w:tc>
          <w:tcPr>
            <w:tcW w:w="2340" w:type="dxa"/>
            <w:tcBorders>
              <w:top w:val="single" w:sz="4" w:space="0" w:color="auto"/>
              <w:left w:val="single" w:sz="4" w:space="0" w:color="auto"/>
              <w:bottom w:val="single" w:sz="4" w:space="0" w:color="auto"/>
              <w:right w:val="single" w:sz="4" w:space="0" w:color="auto"/>
            </w:tcBorders>
            <w:hideMark/>
          </w:tcPr>
          <w:p w14:paraId="036E507D" w14:textId="77777777" w:rsidR="00C53F64" w:rsidRDefault="00C53F64" w:rsidP="00C53F64">
            <w:pPr>
              <w:rPr>
                <w:rFonts w:cstheme="minorHAnsi"/>
                <w:sz w:val="20"/>
                <w:szCs w:val="20"/>
              </w:rPr>
            </w:pPr>
            <w:r>
              <w:rPr>
                <w:rFonts w:cstheme="minorHAnsi"/>
                <w:sz w:val="20"/>
                <w:szCs w:val="20"/>
              </w:rPr>
              <w:t>Maroochy Water Services</w:t>
            </w:r>
          </w:p>
        </w:tc>
        <w:tc>
          <w:tcPr>
            <w:tcW w:w="2492" w:type="dxa"/>
            <w:tcBorders>
              <w:top w:val="single" w:sz="4" w:space="0" w:color="auto"/>
              <w:left w:val="single" w:sz="4" w:space="0" w:color="auto"/>
              <w:bottom w:val="single" w:sz="4" w:space="0" w:color="auto"/>
              <w:right w:val="single" w:sz="4" w:space="0" w:color="auto"/>
            </w:tcBorders>
            <w:hideMark/>
          </w:tcPr>
          <w:p w14:paraId="3A12907F" w14:textId="77777777" w:rsidR="00C53F64" w:rsidRDefault="00C53F64" w:rsidP="00C53F64">
            <w:pPr>
              <w:rPr>
                <w:rFonts w:cstheme="minorHAnsi"/>
                <w:color w:val="000000"/>
                <w:sz w:val="20"/>
                <w:szCs w:val="28"/>
              </w:rPr>
            </w:pPr>
            <w:r>
              <w:rPr>
                <w:rFonts w:cstheme="minorHAnsi"/>
                <w:color w:val="000000"/>
                <w:sz w:val="20"/>
                <w:szCs w:val="28"/>
              </w:rPr>
              <w:t xml:space="preserve">Insider Threat </w:t>
            </w:r>
          </w:p>
          <w:p w14:paraId="753E1DBE" w14:textId="77777777" w:rsidR="00C53F64" w:rsidRDefault="00C53F64" w:rsidP="00C53F64">
            <w:pPr>
              <w:rPr>
                <w:rFonts w:cstheme="minorHAnsi"/>
                <w:sz w:val="20"/>
                <w:szCs w:val="22"/>
              </w:rPr>
            </w:pPr>
            <w:r>
              <w:rPr>
                <w:rFonts w:cstheme="minorHAnsi"/>
                <w:color w:val="000000"/>
                <w:sz w:val="20"/>
                <w:szCs w:val="28"/>
              </w:rPr>
              <w:t>SEI Report</w:t>
            </w:r>
          </w:p>
        </w:tc>
        <w:tc>
          <w:tcPr>
            <w:tcW w:w="2622" w:type="dxa"/>
            <w:tcBorders>
              <w:top w:val="single" w:sz="4" w:space="0" w:color="auto"/>
              <w:left w:val="single" w:sz="4" w:space="0" w:color="auto"/>
              <w:bottom w:val="single" w:sz="4" w:space="0" w:color="auto"/>
              <w:right w:val="single" w:sz="4" w:space="0" w:color="auto"/>
            </w:tcBorders>
            <w:noWrap/>
            <w:hideMark/>
          </w:tcPr>
          <w:p w14:paraId="6B07F868" w14:textId="77777777" w:rsidR="00C53F64" w:rsidRDefault="00C53F64" w:rsidP="00C53F64">
            <w:pPr>
              <w:rPr>
                <w:rFonts w:cstheme="minorHAnsi"/>
                <w:sz w:val="20"/>
                <w:szCs w:val="22"/>
              </w:rPr>
            </w:pPr>
            <w:r>
              <w:rPr>
                <w:rFonts w:cstheme="minorHAnsi"/>
                <w:sz w:val="20"/>
                <w:szCs w:val="22"/>
              </w:rPr>
              <w:t>Form Teams</w:t>
            </w:r>
          </w:p>
        </w:tc>
        <w:tc>
          <w:tcPr>
            <w:tcW w:w="1097" w:type="dxa"/>
            <w:tcBorders>
              <w:top w:val="single" w:sz="4" w:space="0" w:color="auto"/>
              <w:left w:val="single" w:sz="4" w:space="0" w:color="auto"/>
              <w:bottom w:val="single" w:sz="4" w:space="0" w:color="auto"/>
              <w:right w:val="single" w:sz="4" w:space="0" w:color="auto"/>
            </w:tcBorders>
            <w:noWrap/>
            <w:hideMark/>
          </w:tcPr>
          <w:p w14:paraId="2BD1ADAF" w14:textId="6BBC6EE4" w:rsidR="00C53F64" w:rsidRDefault="00C53F64" w:rsidP="00C53F64">
            <w:pPr>
              <w:jc w:val="center"/>
              <w:rPr>
                <w:rFonts w:cstheme="minorHAnsi"/>
                <w:sz w:val="20"/>
                <w:szCs w:val="22"/>
              </w:rPr>
            </w:pPr>
            <w:r>
              <w:rPr>
                <w:rFonts w:cstheme="minorHAnsi"/>
                <w:sz w:val="20"/>
                <w:szCs w:val="22"/>
              </w:rPr>
              <w:t>1/30</w:t>
            </w:r>
          </w:p>
        </w:tc>
      </w:tr>
      <w:tr w:rsidR="00C53F64" w14:paraId="2E8F9C9F" w14:textId="77777777" w:rsidTr="00C53F64">
        <w:trPr>
          <w:trHeight w:val="494"/>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0CD66C0B" w14:textId="77777777" w:rsidR="00C53F64" w:rsidRDefault="00C53F64" w:rsidP="00C53F64">
            <w:pPr>
              <w:jc w:val="center"/>
              <w:rPr>
                <w:rFonts w:cstheme="minorHAnsi"/>
                <w:b/>
                <w:bCs/>
                <w:sz w:val="20"/>
                <w:szCs w:val="22"/>
              </w:rPr>
            </w:pPr>
            <w:r>
              <w:rPr>
                <w:rFonts w:cstheme="minorHAnsi"/>
                <w:b/>
                <w:bCs/>
                <w:sz w:val="20"/>
                <w:szCs w:val="22"/>
              </w:rPr>
              <w:t>3</w:t>
            </w:r>
          </w:p>
        </w:tc>
        <w:tc>
          <w:tcPr>
            <w:tcW w:w="658" w:type="dxa"/>
            <w:tcBorders>
              <w:top w:val="single" w:sz="4" w:space="0" w:color="auto"/>
              <w:left w:val="single" w:sz="4" w:space="0" w:color="auto"/>
              <w:bottom w:val="single" w:sz="4" w:space="0" w:color="auto"/>
              <w:right w:val="single" w:sz="4" w:space="0" w:color="auto"/>
            </w:tcBorders>
            <w:noWrap/>
            <w:hideMark/>
          </w:tcPr>
          <w:p w14:paraId="18FBAA9B" w14:textId="144C1493" w:rsidR="00C53F64" w:rsidRDefault="00C53F64" w:rsidP="00C53F64">
            <w:pPr>
              <w:jc w:val="center"/>
              <w:rPr>
                <w:rFonts w:cstheme="minorHAnsi"/>
                <w:sz w:val="20"/>
                <w:szCs w:val="22"/>
              </w:rPr>
            </w:pPr>
            <w:r>
              <w:rPr>
                <w:rFonts w:cstheme="minorHAnsi"/>
                <w:sz w:val="20"/>
                <w:szCs w:val="22"/>
              </w:rPr>
              <w:t>1/31</w:t>
            </w:r>
          </w:p>
        </w:tc>
        <w:tc>
          <w:tcPr>
            <w:tcW w:w="2340" w:type="dxa"/>
            <w:tcBorders>
              <w:top w:val="single" w:sz="4" w:space="0" w:color="auto"/>
              <w:left w:val="single" w:sz="4" w:space="0" w:color="auto"/>
              <w:bottom w:val="single" w:sz="4" w:space="0" w:color="auto"/>
              <w:right w:val="single" w:sz="4" w:space="0" w:color="auto"/>
            </w:tcBorders>
            <w:hideMark/>
          </w:tcPr>
          <w:p w14:paraId="09CCB02A" w14:textId="77777777" w:rsidR="00C53F64" w:rsidRDefault="00C53F64" w:rsidP="00C53F64">
            <w:pPr>
              <w:rPr>
                <w:rFonts w:cstheme="minorHAnsi"/>
                <w:sz w:val="20"/>
                <w:szCs w:val="20"/>
              </w:rPr>
            </w:pPr>
            <w:r>
              <w:rPr>
                <w:rFonts w:cstheme="minorHAnsi"/>
                <w:color w:val="000000"/>
                <w:sz w:val="20"/>
                <w:szCs w:val="20"/>
              </w:rPr>
              <w:t>Estonia</w:t>
            </w:r>
          </w:p>
        </w:tc>
        <w:tc>
          <w:tcPr>
            <w:tcW w:w="2492" w:type="dxa"/>
            <w:tcBorders>
              <w:top w:val="single" w:sz="4" w:space="0" w:color="auto"/>
              <w:left w:val="single" w:sz="4" w:space="0" w:color="auto"/>
              <w:bottom w:val="single" w:sz="4" w:space="0" w:color="auto"/>
              <w:right w:val="single" w:sz="4" w:space="0" w:color="auto"/>
            </w:tcBorders>
            <w:hideMark/>
          </w:tcPr>
          <w:p w14:paraId="0C8EE30C" w14:textId="77777777" w:rsidR="00C53F64" w:rsidRDefault="00C53F64" w:rsidP="00C53F64">
            <w:pPr>
              <w:rPr>
                <w:rFonts w:cstheme="minorHAnsi"/>
                <w:sz w:val="20"/>
                <w:szCs w:val="22"/>
              </w:rPr>
            </w:pPr>
            <w:r>
              <w:rPr>
                <w:rFonts w:cstheme="minorHAnsi"/>
                <w:color w:val="000000"/>
                <w:sz w:val="20"/>
                <w:szCs w:val="28"/>
              </w:rPr>
              <w:t>Distributed Denial of Service CIS Guide</w:t>
            </w:r>
          </w:p>
        </w:tc>
        <w:tc>
          <w:tcPr>
            <w:tcW w:w="2622" w:type="dxa"/>
            <w:tcBorders>
              <w:top w:val="single" w:sz="4" w:space="0" w:color="auto"/>
              <w:left w:val="single" w:sz="4" w:space="0" w:color="auto"/>
              <w:bottom w:val="single" w:sz="4" w:space="0" w:color="auto"/>
              <w:right w:val="single" w:sz="4" w:space="0" w:color="auto"/>
            </w:tcBorders>
            <w:hideMark/>
          </w:tcPr>
          <w:p w14:paraId="60A90824" w14:textId="77777777" w:rsidR="00C53F64" w:rsidRDefault="00C53F64" w:rsidP="00C53F64">
            <w:pPr>
              <w:rPr>
                <w:rFonts w:cstheme="minorHAnsi"/>
                <w:sz w:val="20"/>
                <w:szCs w:val="22"/>
              </w:rPr>
            </w:pPr>
            <w:r>
              <w:rPr>
                <w:rFonts w:cstheme="minorHAnsi"/>
                <w:sz w:val="20"/>
                <w:szCs w:val="22"/>
              </w:rPr>
              <w:t>Selected Case Study and</w:t>
            </w:r>
          </w:p>
          <w:p w14:paraId="4FAA438A" w14:textId="77777777" w:rsidR="00C53F64" w:rsidRDefault="00C53F64" w:rsidP="00C53F64">
            <w:pPr>
              <w:rPr>
                <w:rFonts w:cstheme="minorHAnsi"/>
                <w:sz w:val="20"/>
                <w:szCs w:val="22"/>
              </w:rPr>
            </w:pPr>
            <w:r>
              <w:rPr>
                <w:rFonts w:cstheme="minorHAnsi"/>
                <w:sz w:val="20"/>
                <w:szCs w:val="22"/>
              </w:rPr>
              <w:t>Team Plan</w:t>
            </w:r>
          </w:p>
        </w:tc>
        <w:tc>
          <w:tcPr>
            <w:tcW w:w="1097" w:type="dxa"/>
            <w:tcBorders>
              <w:top w:val="single" w:sz="4" w:space="0" w:color="auto"/>
              <w:left w:val="single" w:sz="4" w:space="0" w:color="auto"/>
              <w:bottom w:val="single" w:sz="4" w:space="0" w:color="auto"/>
              <w:right w:val="single" w:sz="4" w:space="0" w:color="auto"/>
            </w:tcBorders>
            <w:noWrap/>
            <w:hideMark/>
          </w:tcPr>
          <w:p w14:paraId="51EDE5A4" w14:textId="3D543459" w:rsidR="00C53F64" w:rsidRDefault="00C53F64" w:rsidP="00C53F64">
            <w:pPr>
              <w:jc w:val="center"/>
              <w:rPr>
                <w:rFonts w:cstheme="minorHAnsi"/>
                <w:sz w:val="20"/>
                <w:szCs w:val="22"/>
              </w:rPr>
            </w:pPr>
            <w:r>
              <w:rPr>
                <w:rFonts w:cstheme="minorHAnsi"/>
                <w:sz w:val="20"/>
                <w:szCs w:val="22"/>
              </w:rPr>
              <w:t>2/6</w:t>
            </w:r>
          </w:p>
        </w:tc>
      </w:tr>
      <w:tr w:rsidR="00C53F64" w14:paraId="4CA2FB1A" w14:textId="77777777" w:rsidTr="00C53F64">
        <w:trPr>
          <w:trHeight w:val="386"/>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567843A5" w14:textId="77777777" w:rsidR="00C53F64" w:rsidRDefault="00C53F64" w:rsidP="00C53F64">
            <w:pPr>
              <w:jc w:val="center"/>
              <w:rPr>
                <w:rFonts w:cstheme="minorHAnsi"/>
                <w:b/>
                <w:bCs/>
                <w:sz w:val="20"/>
                <w:szCs w:val="22"/>
              </w:rPr>
            </w:pPr>
            <w:r>
              <w:rPr>
                <w:rFonts w:cstheme="minorHAnsi"/>
                <w:b/>
                <w:bCs/>
                <w:sz w:val="20"/>
                <w:szCs w:val="22"/>
              </w:rPr>
              <w:t>4</w:t>
            </w:r>
          </w:p>
        </w:tc>
        <w:tc>
          <w:tcPr>
            <w:tcW w:w="658" w:type="dxa"/>
            <w:tcBorders>
              <w:top w:val="single" w:sz="4" w:space="0" w:color="auto"/>
              <w:left w:val="single" w:sz="4" w:space="0" w:color="auto"/>
              <w:bottom w:val="single" w:sz="4" w:space="0" w:color="auto"/>
              <w:right w:val="single" w:sz="4" w:space="0" w:color="auto"/>
            </w:tcBorders>
            <w:noWrap/>
            <w:hideMark/>
          </w:tcPr>
          <w:p w14:paraId="5EC80082" w14:textId="23CB3C37" w:rsidR="00C53F64" w:rsidRDefault="00C53F64" w:rsidP="00C53F64">
            <w:pPr>
              <w:jc w:val="center"/>
              <w:rPr>
                <w:rFonts w:cstheme="minorHAnsi"/>
                <w:sz w:val="20"/>
                <w:szCs w:val="22"/>
              </w:rPr>
            </w:pPr>
            <w:r>
              <w:rPr>
                <w:rFonts w:cstheme="minorHAnsi"/>
                <w:sz w:val="20"/>
                <w:szCs w:val="22"/>
              </w:rPr>
              <w:t>2/7</w:t>
            </w:r>
          </w:p>
        </w:tc>
        <w:tc>
          <w:tcPr>
            <w:tcW w:w="2340" w:type="dxa"/>
            <w:tcBorders>
              <w:top w:val="single" w:sz="4" w:space="0" w:color="auto"/>
              <w:left w:val="single" w:sz="4" w:space="0" w:color="auto"/>
              <w:bottom w:val="single" w:sz="4" w:space="0" w:color="auto"/>
              <w:right w:val="single" w:sz="4" w:space="0" w:color="auto"/>
            </w:tcBorders>
            <w:hideMark/>
          </w:tcPr>
          <w:p w14:paraId="39C866D3" w14:textId="77777777" w:rsidR="00C53F64" w:rsidRDefault="00C53F64" w:rsidP="00C53F64">
            <w:pPr>
              <w:rPr>
                <w:rFonts w:cstheme="minorHAnsi"/>
                <w:sz w:val="20"/>
                <w:szCs w:val="20"/>
              </w:rPr>
            </w:pPr>
            <w:r>
              <w:rPr>
                <w:rFonts w:cstheme="minorHAnsi"/>
                <w:color w:val="000000"/>
                <w:sz w:val="20"/>
                <w:szCs w:val="20"/>
              </w:rPr>
              <w:t>Natanz Nuclear Fuel Enrichment Plant</w:t>
            </w:r>
          </w:p>
        </w:tc>
        <w:tc>
          <w:tcPr>
            <w:tcW w:w="2492" w:type="dxa"/>
            <w:tcBorders>
              <w:top w:val="single" w:sz="4" w:space="0" w:color="auto"/>
              <w:left w:val="single" w:sz="4" w:space="0" w:color="auto"/>
              <w:bottom w:val="single" w:sz="4" w:space="0" w:color="auto"/>
              <w:right w:val="single" w:sz="4" w:space="0" w:color="auto"/>
            </w:tcBorders>
            <w:hideMark/>
          </w:tcPr>
          <w:p w14:paraId="581D8032" w14:textId="77777777" w:rsidR="00C53F64" w:rsidRDefault="00C53F64" w:rsidP="00C53F64">
            <w:pPr>
              <w:rPr>
                <w:rFonts w:cstheme="minorHAnsi"/>
                <w:sz w:val="20"/>
                <w:szCs w:val="22"/>
              </w:rPr>
            </w:pPr>
            <w:r>
              <w:rPr>
                <w:rFonts w:cstheme="minorHAnsi"/>
                <w:color w:val="000000"/>
                <w:sz w:val="20"/>
                <w:szCs w:val="28"/>
              </w:rPr>
              <w:t>Industrial Control Systems Security NIST 800-82</w:t>
            </w:r>
          </w:p>
        </w:tc>
        <w:tc>
          <w:tcPr>
            <w:tcW w:w="2622" w:type="dxa"/>
            <w:tcBorders>
              <w:top w:val="single" w:sz="4" w:space="0" w:color="auto"/>
              <w:left w:val="single" w:sz="4" w:space="0" w:color="auto"/>
              <w:bottom w:val="single" w:sz="4" w:space="0" w:color="auto"/>
              <w:right w:val="single" w:sz="4" w:space="0" w:color="auto"/>
            </w:tcBorders>
            <w:noWrap/>
          </w:tcPr>
          <w:p w14:paraId="7ECBEC4E" w14:textId="77777777" w:rsidR="00C53F64" w:rsidRDefault="00C53F64" w:rsidP="00C53F64">
            <w:pPr>
              <w:rPr>
                <w:rFonts w:cstheme="minorHAnsi"/>
                <w:sz w:val="20"/>
                <w:szCs w:val="22"/>
              </w:rPr>
            </w:pPr>
          </w:p>
        </w:tc>
        <w:tc>
          <w:tcPr>
            <w:tcW w:w="1097" w:type="dxa"/>
            <w:tcBorders>
              <w:top w:val="single" w:sz="4" w:space="0" w:color="auto"/>
              <w:left w:val="single" w:sz="4" w:space="0" w:color="auto"/>
              <w:bottom w:val="single" w:sz="4" w:space="0" w:color="auto"/>
              <w:right w:val="single" w:sz="4" w:space="0" w:color="auto"/>
            </w:tcBorders>
            <w:noWrap/>
            <w:hideMark/>
          </w:tcPr>
          <w:p w14:paraId="70356CFC" w14:textId="75D2BB29" w:rsidR="00C53F64" w:rsidRDefault="00C53F64" w:rsidP="00C53F64">
            <w:pPr>
              <w:jc w:val="center"/>
              <w:rPr>
                <w:rFonts w:cstheme="minorHAnsi"/>
                <w:sz w:val="20"/>
                <w:szCs w:val="22"/>
              </w:rPr>
            </w:pPr>
            <w:r>
              <w:rPr>
                <w:rFonts w:cstheme="minorHAnsi"/>
                <w:sz w:val="20"/>
                <w:szCs w:val="22"/>
              </w:rPr>
              <w:t>2/13</w:t>
            </w:r>
          </w:p>
        </w:tc>
      </w:tr>
      <w:tr w:rsidR="00C53F64" w14:paraId="5D844714" w14:textId="77777777" w:rsidTr="00C53F64">
        <w:trPr>
          <w:trHeight w:val="458"/>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23880284" w14:textId="77777777" w:rsidR="00C53F64" w:rsidRDefault="00C53F64" w:rsidP="00C53F64">
            <w:pPr>
              <w:jc w:val="center"/>
              <w:rPr>
                <w:rFonts w:cstheme="minorHAnsi"/>
                <w:b/>
                <w:bCs/>
                <w:sz w:val="20"/>
                <w:szCs w:val="22"/>
              </w:rPr>
            </w:pPr>
            <w:r>
              <w:rPr>
                <w:rFonts w:cstheme="minorHAnsi"/>
                <w:b/>
                <w:bCs/>
                <w:sz w:val="20"/>
                <w:szCs w:val="22"/>
              </w:rPr>
              <w:t>5</w:t>
            </w:r>
          </w:p>
        </w:tc>
        <w:tc>
          <w:tcPr>
            <w:tcW w:w="658" w:type="dxa"/>
            <w:tcBorders>
              <w:top w:val="single" w:sz="4" w:space="0" w:color="auto"/>
              <w:left w:val="single" w:sz="4" w:space="0" w:color="auto"/>
              <w:bottom w:val="single" w:sz="4" w:space="0" w:color="auto"/>
              <w:right w:val="single" w:sz="4" w:space="0" w:color="auto"/>
            </w:tcBorders>
            <w:noWrap/>
            <w:hideMark/>
          </w:tcPr>
          <w:p w14:paraId="33D55546" w14:textId="7AF2F9EB" w:rsidR="00C53F64" w:rsidRDefault="00C53F64" w:rsidP="00C53F64">
            <w:pPr>
              <w:jc w:val="center"/>
              <w:rPr>
                <w:rFonts w:cstheme="minorHAnsi"/>
                <w:sz w:val="20"/>
                <w:szCs w:val="22"/>
              </w:rPr>
            </w:pPr>
            <w:r>
              <w:rPr>
                <w:rFonts w:cstheme="minorHAnsi"/>
                <w:sz w:val="20"/>
                <w:szCs w:val="22"/>
              </w:rPr>
              <w:t>2/14</w:t>
            </w:r>
          </w:p>
        </w:tc>
        <w:tc>
          <w:tcPr>
            <w:tcW w:w="2340" w:type="dxa"/>
            <w:tcBorders>
              <w:top w:val="single" w:sz="4" w:space="0" w:color="auto"/>
              <w:left w:val="single" w:sz="4" w:space="0" w:color="auto"/>
              <w:bottom w:val="single" w:sz="4" w:space="0" w:color="auto"/>
              <w:right w:val="single" w:sz="4" w:space="0" w:color="auto"/>
            </w:tcBorders>
            <w:hideMark/>
          </w:tcPr>
          <w:p w14:paraId="1A3537AC" w14:textId="77777777" w:rsidR="00C53F64" w:rsidRDefault="00C53F64" w:rsidP="00C53F64">
            <w:pPr>
              <w:rPr>
                <w:rFonts w:cstheme="minorHAnsi"/>
                <w:sz w:val="20"/>
                <w:szCs w:val="20"/>
              </w:rPr>
            </w:pPr>
            <w:r>
              <w:rPr>
                <w:rFonts w:cstheme="minorHAnsi"/>
                <w:color w:val="000000"/>
                <w:sz w:val="20"/>
                <w:szCs w:val="20"/>
              </w:rPr>
              <w:t>RSA Security</w:t>
            </w:r>
          </w:p>
        </w:tc>
        <w:tc>
          <w:tcPr>
            <w:tcW w:w="2492" w:type="dxa"/>
            <w:tcBorders>
              <w:top w:val="single" w:sz="4" w:space="0" w:color="auto"/>
              <w:left w:val="single" w:sz="4" w:space="0" w:color="auto"/>
              <w:bottom w:val="single" w:sz="4" w:space="0" w:color="auto"/>
              <w:right w:val="single" w:sz="4" w:space="0" w:color="auto"/>
            </w:tcBorders>
            <w:noWrap/>
          </w:tcPr>
          <w:p w14:paraId="06A581C7" w14:textId="77777777" w:rsidR="00C53F64" w:rsidRDefault="00C53F64" w:rsidP="00C53F64">
            <w:pPr>
              <w:rPr>
                <w:rFonts w:cstheme="minorHAnsi"/>
                <w:sz w:val="20"/>
                <w:szCs w:val="22"/>
              </w:rPr>
            </w:pPr>
          </w:p>
        </w:tc>
        <w:tc>
          <w:tcPr>
            <w:tcW w:w="2622" w:type="dxa"/>
            <w:tcBorders>
              <w:top w:val="single" w:sz="4" w:space="0" w:color="auto"/>
              <w:left w:val="single" w:sz="4" w:space="0" w:color="auto"/>
              <w:bottom w:val="single" w:sz="4" w:space="0" w:color="auto"/>
              <w:right w:val="single" w:sz="4" w:space="0" w:color="auto"/>
            </w:tcBorders>
            <w:hideMark/>
          </w:tcPr>
          <w:p w14:paraId="16705CED" w14:textId="77777777" w:rsidR="00C53F64" w:rsidRDefault="00C53F64" w:rsidP="00C53F64">
            <w:pPr>
              <w:rPr>
                <w:rFonts w:cstheme="minorHAnsi"/>
                <w:sz w:val="20"/>
                <w:szCs w:val="22"/>
              </w:rPr>
            </w:pPr>
            <w:r>
              <w:rPr>
                <w:rFonts w:cstheme="minorHAnsi"/>
                <w:sz w:val="20"/>
                <w:szCs w:val="22"/>
              </w:rPr>
              <w:t>Report Part 1</w:t>
            </w:r>
          </w:p>
        </w:tc>
        <w:tc>
          <w:tcPr>
            <w:tcW w:w="1097" w:type="dxa"/>
            <w:tcBorders>
              <w:top w:val="single" w:sz="4" w:space="0" w:color="auto"/>
              <w:left w:val="single" w:sz="4" w:space="0" w:color="auto"/>
              <w:bottom w:val="single" w:sz="4" w:space="0" w:color="auto"/>
              <w:right w:val="single" w:sz="4" w:space="0" w:color="auto"/>
            </w:tcBorders>
            <w:noWrap/>
            <w:hideMark/>
          </w:tcPr>
          <w:p w14:paraId="6FA9BB53" w14:textId="61E1CD74" w:rsidR="00C53F64" w:rsidRDefault="00C53F64" w:rsidP="00C53F64">
            <w:pPr>
              <w:jc w:val="center"/>
              <w:rPr>
                <w:rFonts w:cstheme="minorHAnsi"/>
                <w:sz w:val="20"/>
                <w:szCs w:val="22"/>
              </w:rPr>
            </w:pPr>
            <w:r>
              <w:rPr>
                <w:rFonts w:cstheme="minorHAnsi"/>
                <w:sz w:val="20"/>
                <w:szCs w:val="22"/>
              </w:rPr>
              <w:t>2/20</w:t>
            </w:r>
          </w:p>
        </w:tc>
      </w:tr>
      <w:tr w:rsidR="00C53F64" w14:paraId="1AF9D9E3" w14:textId="77777777" w:rsidTr="00C53F64">
        <w:trPr>
          <w:trHeight w:val="377"/>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36A7A1B5" w14:textId="77777777" w:rsidR="00C53F64" w:rsidRDefault="00C53F64" w:rsidP="00C53F64">
            <w:pPr>
              <w:jc w:val="center"/>
              <w:rPr>
                <w:rFonts w:cstheme="minorHAnsi"/>
                <w:b/>
                <w:bCs/>
                <w:sz w:val="20"/>
                <w:szCs w:val="22"/>
              </w:rPr>
            </w:pPr>
            <w:r>
              <w:rPr>
                <w:rFonts w:cstheme="minorHAnsi"/>
                <w:b/>
                <w:bCs/>
                <w:sz w:val="20"/>
                <w:szCs w:val="22"/>
              </w:rPr>
              <w:t>6</w:t>
            </w:r>
          </w:p>
        </w:tc>
        <w:tc>
          <w:tcPr>
            <w:tcW w:w="658" w:type="dxa"/>
            <w:tcBorders>
              <w:top w:val="single" w:sz="4" w:space="0" w:color="auto"/>
              <w:left w:val="single" w:sz="4" w:space="0" w:color="auto"/>
              <w:bottom w:val="single" w:sz="4" w:space="0" w:color="auto"/>
              <w:right w:val="single" w:sz="4" w:space="0" w:color="auto"/>
            </w:tcBorders>
            <w:noWrap/>
            <w:hideMark/>
          </w:tcPr>
          <w:p w14:paraId="57F3759E" w14:textId="53D04791" w:rsidR="00C53F64" w:rsidRDefault="00C53F64" w:rsidP="00C53F64">
            <w:pPr>
              <w:jc w:val="center"/>
              <w:rPr>
                <w:rFonts w:cstheme="minorHAnsi"/>
                <w:sz w:val="20"/>
                <w:szCs w:val="22"/>
              </w:rPr>
            </w:pPr>
            <w:r>
              <w:rPr>
                <w:rFonts w:cstheme="minorHAnsi"/>
                <w:sz w:val="20"/>
                <w:szCs w:val="22"/>
              </w:rPr>
              <w:t>2/21</w:t>
            </w:r>
          </w:p>
        </w:tc>
        <w:tc>
          <w:tcPr>
            <w:tcW w:w="2340" w:type="dxa"/>
            <w:tcBorders>
              <w:top w:val="single" w:sz="4" w:space="0" w:color="auto"/>
              <w:left w:val="single" w:sz="4" w:space="0" w:color="auto"/>
              <w:bottom w:val="single" w:sz="4" w:space="0" w:color="auto"/>
              <w:right w:val="single" w:sz="4" w:space="0" w:color="auto"/>
            </w:tcBorders>
            <w:hideMark/>
          </w:tcPr>
          <w:p w14:paraId="31F41893" w14:textId="77777777" w:rsidR="00C53F64" w:rsidRDefault="00C53F64" w:rsidP="00C53F64">
            <w:pPr>
              <w:rPr>
                <w:rFonts w:cstheme="minorHAnsi"/>
                <w:sz w:val="20"/>
                <w:szCs w:val="20"/>
              </w:rPr>
            </w:pPr>
            <w:r>
              <w:rPr>
                <w:rFonts w:cstheme="minorHAnsi"/>
                <w:color w:val="000000"/>
                <w:sz w:val="20"/>
                <w:szCs w:val="20"/>
              </w:rPr>
              <w:t>Target Corporation</w:t>
            </w:r>
          </w:p>
        </w:tc>
        <w:tc>
          <w:tcPr>
            <w:tcW w:w="2492" w:type="dxa"/>
            <w:tcBorders>
              <w:top w:val="single" w:sz="4" w:space="0" w:color="auto"/>
              <w:left w:val="single" w:sz="4" w:space="0" w:color="auto"/>
              <w:bottom w:val="single" w:sz="4" w:space="0" w:color="auto"/>
              <w:right w:val="single" w:sz="4" w:space="0" w:color="auto"/>
            </w:tcBorders>
            <w:hideMark/>
          </w:tcPr>
          <w:p w14:paraId="7C5F81A3" w14:textId="77777777" w:rsidR="00C53F64" w:rsidRDefault="00C53F64" w:rsidP="00C53F64">
            <w:pPr>
              <w:rPr>
                <w:rFonts w:cstheme="minorHAnsi"/>
                <w:sz w:val="20"/>
                <w:szCs w:val="22"/>
              </w:rPr>
            </w:pPr>
            <w:r>
              <w:rPr>
                <w:rFonts w:cstheme="minorHAnsi"/>
                <w:color w:val="000000"/>
                <w:sz w:val="20"/>
                <w:szCs w:val="28"/>
              </w:rPr>
              <w:t>Malware Incident Prevention NIST 800-83</w:t>
            </w:r>
          </w:p>
        </w:tc>
        <w:tc>
          <w:tcPr>
            <w:tcW w:w="2622" w:type="dxa"/>
            <w:tcBorders>
              <w:top w:val="single" w:sz="4" w:space="0" w:color="auto"/>
              <w:left w:val="single" w:sz="4" w:space="0" w:color="auto"/>
              <w:bottom w:val="single" w:sz="4" w:space="0" w:color="auto"/>
              <w:right w:val="single" w:sz="4" w:space="0" w:color="auto"/>
            </w:tcBorders>
            <w:noWrap/>
          </w:tcPr>
          <w:p w14:paraId="76FD39EE" w14:textId="77777777" w:rsidR="00C53F64" w:rsidRDefault="00C53F64" w:rsidP="00C53F64">
            <w:pPr>
              <w:rPr>
                <w:rFonts w:cstheme="minorHAnsi"/>
                <w:sz w:val="20"/>
                <w:szCs w:val="22"/>
              </w:rPr>
            </w:pPr>
          </w:p>
        </w:tc>
        <w:tc>
          <w:tcPr>
            <w:tcW w:w="1097" w:type="dxa"/>
            <w:tcBorders>
              <w:top w:val="single" w:sz="4" w:space="0" w:color="auto"/>
              <w:left w:val="single" w:sz="4" w:space="0" w:color="auto"/>
              <w:bottom w:val="single" w:sz="4" w:space="0" w:color="auto"/>
              <w:right w:val="single" w:sz="4" w:space="0" w:color="auto"/>
            </w:tcBorders>
            <w:noWrap/>
            <w:hideMark/>
          </w:tcPr>
          <w:p w14:paraId="6BA45911" w14:textId="767B515B" w:rsidR="00C53F64" w:rsidRDefault="00C53F64" w:rsidP="00C53F64">
            <w:pPr>
              <w:jc w:val="center"/>
              <w:rPr>
                <w:rFonts w:cstheme="minorHAnsi"/>
                <w:sz w:val="20"/>
                <w:szCs w:val="22"/>
              </w:rPr>
            </w:pPr>
            <w:r>
              <w:rPr>
                <w:rFonts w:cstheme="minorHAnsi"/>
                <w:sz w:val="20"/>
                <w:szCs w:val="22"/>
              </w:rPr>
              <w:t>2/27</w:t>
            </w:r>
          </w:p>
        </w:tc>
      </w:tr>
      <w:tr w:rsidR="00C53F64" w14:paraId="3347A0C0" w14:textId="77777777" w:rsidTr="00C53F64">
        <w:trPr>
          <w:trHeight w:val="530"/>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7E28A4EA" w14:textId="77777777" w:rsidR="00C53F64" w:rsidRDefault="00C53F64" w:rsidP="00C53F64">
            <w:pPr>
              <w:jc w:val="center"/>
              <w:rPr>
                <w:rFonts w:cstheme="minorHAnsi"/>
                <w:b/>
                <w:bCs/>
                <w:sz w:val="20"/>
                <w:szCs w:val="22"/>
              </w:rPr>
            </w:pPr>
            <w:r>
              <w:rPr>
                <w:rFonts w:cstheme="minorHAnsi"/>
                <w:b/>
                <w:bCs/>
                <w:sz w:val="20"/>
                <w:szCs w:val="22"/>
              </w:rPr>
              <w:t>7</w:t>
            </w:r>
          </w:p>
        </w:tc>
        <w:tc>
          <w:tcPr>
            <w:tcW w:w="658" w:type="dxa"/>
            <w:tcBorders>
              <w:top w:val="single" w:sz="4" w:space="0" w:color="auto"/>
              <w:left w:val="single" w:sz="4" w:space="0" w:color="auto"/>
              <w:bottom w:val="single" w:sz="4" w:space="0" w:color="auto"/>
              <w:right w:val="single" w:sz="4" w:space="0" w:color="auto"/>
            </w:tcBorders>
            <w:noWrap/>
            <w:hideMark/>
          </w:tcPr>
          <w:p w14:paraId="784BA1D6" w14:textId="269DA57A" w:rsidR="00C53F64" w:rsidRDefault="00C53F64" w:rsidP="00C53F64">
            <w:pPr>
              <w:rPr>
                <w:rFonts w:cstheme="minorHAnsi"/>
                <w:sz w:val="20"/>
                <w:szCs w:val="22"/>
              </w:rPr>
            </w:pPr>
            <w:r>
              <w:rPr>
                <w:rFonts w:cstheme="minorHAnsi"/>
                <w:sz w:val="20"/>
                <w:szCs w:val="22"/>
              </w:rPr>
              <w:t>2/28</w:t>
            </w:r>
          </w:p>
        </w:tc>
        <w:tc>
          <w:tcPr>
            <w:tcW w:w="2340" w:type="dxa"/>
            <w:tcBorders>
              <w:top w:val="single" w:sz="4" w:space="0" w:color="auto"/>
              <w:left w:val="single" w:sz="4" w:space="0" w:color="auto"/>
              <w:bottom w:val="single" w:sz="4" w:space="0" w:color="auto"/>
              <w:right w:val="single" w:sz="4" w:space="0" w:color="auto"/>
            </w:tcBorders>
            <w:hideMark/>
          </w:tcPr>
          <w:p w14:paraId="088C8043" w14:textId="77777777" w:rsidR="00C53F64" w:rsidRDefault="00C53F64" w:rsidP="00C53F64">
            <w:pPr>
              <w:rPr>
                <w:rFonts w:cstheme="minorHAnsi"/>
                <w:sz w:val="20"/>
                <w:szCs w:val="20"/>
              </w:rPr>
            </w:pPr>
            <w:r>
              <w:rPr>
                <w:rFonts w:cstheme="minorHAnsi"/>
                <w:color w:val="000000"/>
                <w:sz w:val="20"/>
                <w:szCs w:val="20"/>
              </w:rPr>
              <w:t>Energy Firms</w:t>
            </w:r>
          </w:p>
        </w:tc>
        <w:tc>
          <w:tcPr>
            <w:tcW w:w="2492" w:type="dxa"/>
            <w:tcBorders>
              <w:top w:val="single" w:sz="4" w:space="0" w:color="auto"/>
              <w:left w:val="single" w:sz="4" w:space="0" w:color="auto"/>
              <w:bottom w:val="single" w:sz="4" w:space="0" w:color="auto"/>
              <w:right w:val="single" w:sz="4" w:space="0" w:color="auto"/>
            </w:tcBorders>
            <w:hideMark/>
          </w:tcPr>
          <w:p w14:paraId="11214503" w14:textId="77777777" w:rsidR="00C53F64" w:rsidRDefault="00C53F64" w:rsidP="00C53F64">
            <w:pPr>
              <w:rPr>
                <w:rFonts w:cstheme="minorHAnsi"/>
                <w:color w:val="000000"/>
                <w:sz w:val="20"/>
                <w:szCs w:val="28"/>
              </w:rPr>
            </w:pPr>
            <w:r>
              <w:rPr>
                <w:rFonts w:cstheme="minorHAnsi"/>
                <w:color w:val="000000"/>
                <w:sz w:val="20"/>
                <w:szCs w:val="28"/>
              </w:rPr>
              <w:t xml:space="preserve">Supply Chain </w:t>
            </w:r>
          </w:p>
          <w:p w14:paraId="4461402F" w14:textId="77777777" w:rsidR="00C53F64" w:rsidRDefault="00C53F64" w:rsidP="00C53F64">
            <w:pPr>
              <w:rPr>
                <w:rFonts w:cstheme="minorHAnsi"/>
                <w:sz w:val="20"/>
                <w:szCs w:val="22"/>
              </w:rPr>
            </w:pPr>
            <w:r>
              <w:rPr>
                <w:rFonts w:cstheme="minorHAnsi"/>
                <w:color w:val="000000"/>
                <w:sz w:val="20"/>
                <w:szCs w:val="28"/>
              </w:rPr>
              <w:t>NIST 800-161</w:t>
            </w:r>
          </w:p>
        </w:tc>
        <w:tc>
          <w:tcPr>
            <w:tcW w:w="2622" w:type="dxa"/>
            <w:tcBorders>
              <w:top w:val="single" w:sz="4" w:space="0" w:color="auto"/>
              <w:left w:val="single" w:sz="4" w:space="0" w:color="auto"/>
              <w:bottom w:val="single" w:sz="4" w:space="0" w:color="auto"/>
              <w:right w:val="single" w:sz="4" w:space="0" w:color="auto"/>
            </w:tcBorders>
          </w:tcPr>
          <w:p w14:paraId="61E81879" w14:textId="77777777" w:rsidR="00C53F64" w:rsidRDefault="00C53F64" w:rsidP="00C53F64">
            <w:pPr>
              <w:rPr>
                <w:rFonts w:cstheme="minorHAnsi"/>
                <w:sz w:val="20"/>
                <w:szCs w:val="22"/>
              </w:rPr>
            </w:pPr>
          </w:p>
        </w:tc>
        <w:tc>
          <w:tcPr>
            <w:tcW w:w="1097" w:type="dxa"/>
            <w:tcBorders>
              <w:top w:val="single" w:sz="4" w:space="0" w:color="auto"/>
              <w:left w:val="single" w:sz="4" w:space="0" w:color="auto"/>
              <w:bottom w:val="single" w:sz="4" w:space="0" w:color="auto"/>
              <w:right w:val="single" w:sz="4" w:space="0" w:color="auto"/>
            </w:tcBorders>
            <w:noWrap/>
            <w:hideMark/>
          </w:tcPr>
          <w:p w14:paraId="1FFFCC26" w14:textId="698A0104" w:rsidR="00C53F64" w:rsidRDefault="00C53F64" w:rsidP="00C53F64">
            <w:pPr>
              <w:jc w:val="center"/>
              <w:rPr>
                <w:rFonts w:cstheme="minorHAnsi"/>
                <w:sz w:val="20"/>
                <w:szCs w:val="22"/>
              </w:rPr>
            </w:pPr>
            <w:r>
              <w:rPr>
                <w:rFonts w:cstheme="minorHAnsi"/>
                <w:sz w:val="20"/>
                <w:szCs w:val="22"/>
              </w:rPr>
              <w:t>3/6</w:t>
            </w:r>
          </w:p>
        </w:tc>
      </w:tr>
      <w:tr w:rsidR="00C53F64" w14:paraId="716AB403" w14:textId="77777777" w:rsidTr="00C53F64">
        <w:trPr>
          <w:trHeight w:val="413"/>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5DEEC282" w14:textId="77777777" w:rsidR="00C53F64" w:rsidRDefault="00C53F64" w:rsidP="00C53F64">
            <w:pPr>
              <w:jc w:val="center"/>
              <w:rPr>
                <w:rFonts w:cstheme="minorHAnsi"/>
                <w:b/>
                <w:bCs/>
                <w:sz w:val="20"/>
                <w:szCs w:val="22"/>
              </w:rPr>
            </w:pPr>
            <w:r>
              <w:rPr>
                <w:rFonts w:cstheme="minorHAnsi"/>
                <w:b/>
                <w:bCs/>
                <w:sz w:val="20"/>
                <w:szCs w:val="22"/>
              </w:rPr>
              <w:t>8</w:t>
            </w:r>
          </w:p>
        </w:tc>
        <w:tc>
          <w:tcPr>
            <w:tcW w:w="658" w:type="dxa"/>
            <w:tcBorders>
              <w:top w:val="single" w:sz="4" w:space="0" w:color="auto"/>
              <w:left w:val="single" w:sz="4" w:space="0" w:color="auto"/>
              <w:bottom w:val="single" w:sz="4" w:space="0" w:color="auto"/>
              <w:right w:val="single" w:sz="4" w:space="0" w:color="auto"/>
            </w:tcBorders>
            <w:noWrap/>
            <w:hideMark/>
          </w:tcPr>
          <w:p w14:paraId="2BA8F07C" w14:textId="62A72D58" w:rsidR="00C53F64" w:rsidRDefault="00C53F64" w:rsidP="00C53F64">
            <w:pPr>
              <w:jc w:val="center"/>
              <w:rPr>
                <w:rFonts w:cstheme="minorHAnsi"/>
                <w:sz w:val="20"/>
                <w:szCs w:val="22"/>
              </w:rPr>
            </w:pPr>
            <w:r>
              <w:rPr>
                <w:rFonts w:cstheme="minorHAnsi"/>
                <w:sz w:val="20"/>
                <w:szCs w:val="22"/>
              </w:rPr>
              <w:t>3/7</w:t>
            </w:r>
          </w:p>
        </w:tc>
        <w:tc>
          <w:tcPr>
            <w:tcW w:w="2340" w:type="dxa"/>
            <w:tcBorders>
              <w:top w:val="single" w:sz="4" w:space="0" w:color="auto"/>
              <w:left w:val="single" w:sz="4" w:space="0" w:color="auto"/>
              <w:bottom w:val="single" w:sz="4" w:space="0" w:color="auto"/>
              <w:right w:val="single" w:sz="4" w:space="0" w:color="auto"/>
            </w:tcBorders>
            <w:hideMark/>
          </w:tcPr>
          <w:p w14:paraId="0B1E972C" w14:textId="77777777" w:rsidR="00C53F64" w:rsidRDefault="00C53F64" w:rsidP="00C53F64">
            <w:pPr>
              <w:rPr>
                <w:rFonts w:cstheme="minorHAnsi"/>
                <w:sz w:val="20"/>
                <w:szCs w:val="20"/>
              </w:rPr>
            </w:pPr>
            <w:r>
              <w:rPr>
                <w:rFonts w:cstheme="minorHAnsi"/>
                <w:color w:val="000000"/>
                <w:sz w:val="20"/>
                <w:szCs w:val="20"/>
              </w:rPr>
              <w:t>JP Morgan Bank</w:t>
            </w:r>
          </w:p>
        </w:tc>
        <w:tc>
          <w:tcPr>
            <w:tcW w:w="2492" w:type="dxa"/>
            <w:tcBorders>
              <w:top w:val="single" w:sz="4" w:space="0" w:color="auto"/>
              <w:left w:val="single" w:sz="4" w:space="0" w:color="auto"/>
              <w:bottom w:val="single" w:sz="4" w:space="0" w:color="auto"/>
              <w:right w:val="single" w:sz="4" w:space="0" w:color="auto"/>
            </w:tcBorders>
          </w:tcPr>
          <w:p w14:paraId="2F9A2975" w14:textId="77777777" w:rsidR="00C53F64" w:rsidRDefault="00C53F64" w:rsidP="00C53F64">
            <w:pPr>
              <w:rPr>
                <w:rFonts w:cstheme="minorHAnsi"/>
                <w:sz w:val="20"/>
                <w:szCs w:val="22"/>
              </w:rPr>
            </w:pPr>
          </w:p>
        </w:tc>
        <w:tc>
          <w:tcPr>
            <w:tcW w:w="2622" w:type="dxa"/>
            <w:tcBorders>
              <w:top w:val="single" w:sz="4" w:space="0" w:color="auto"/>
              <w:left w:val="single" w:sz="4" w:space="0" w:color="auto"/>
              <w:bottom w:val="single" w:sz="4" w:space="0" w:color="auto"/>
              <w:right w:val="single" w:sz="4" w:space="0" w:color="auto"/>
            </w:tcBorders>
            <w:noWrap/>
            <w:hideMark/>
          </w:tcPr>
          <w:p w14:paraId="4835495E" w14:textId="77777777" w:rsidR="00C53F64" w:rsidRDefault="00C53F64" w:rsidP="00C53F64">
            <w:pPr>
              <w:rPr>
                <w:rFonts w:cstheme="minorHAnsi"/>
                <w:sz w:val="20"/>
                <w:szCs w:val="22"/>
              </w:rPr>
            </w:pPr>
            <w:r>
              <w:rPr>
                <w:rFonts w:cstheme="minorHAnsi"/>
                <w:sz w:val="20"/>
                <w:szCs w:val="22"/>
              </w:rPr>
              <w:t>Report Part 2</w:t>
            </w:r>
          </w:p>
        </w:tc>
        <w:tc>
          <w:tcPr>
            <w:tcW w:w="1097" w:type="dxa"/>
            <w:tcBorders>
              <w:top w:val="single" w:sz="4" w:space="0" w:color="auto"/>
              <w:left w:val="single" w:sz="4" w:space="0" w:color="auto"/>
              <w:bottom w:val="single" w:sz="4" w:space="0" w:color="auto"/>
              <w:right w:val="single" w:sz="4" w:space="0" w:color="auto"/>
            </w:tcBorders>
            <w:noWrap/>
            <w:hideMark/>
          </w:tcPr>
          <w:p w14:paraId="3F4C6926" w14:textId="72156603" w:rsidR="00C53F64" w:rsidRDefault="00C53F64" w:rsidP="00C53F64">
            <w:pPr>
              <w:jc w:val="center"/>
              <w:rPr>
                <w:rFonts w:cstheme="minorHAnsi"/>
                <w:sz w:val="20"/>
                <w:szCs w:val="22"/>
              </w:rPr>
            </w:pPr>
            <w:r>
              <w:rPr>
                <w:rFonts w:cstheme="minorHAnsi"/>
                <w:sz w:val="20"/>
                <w:szCs w:val="22"/>
              </w:rPr>
              <w:t>3/13</w:t>
            </w:r>
          </w:p>
        </w:tc>
      </w:tr>
      <w:tr w:rsidR="00C53F64" w14:paraId="4DDB3E63" w14:textId="77777777" w:rsidTr="00C53F64">
        <w:trPr>
          <w:trHeight w:val="377"/>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2588D5CC" w14:textId="77777777" w:rsidR="00C53F64" w:rsidRDefault="00C53F64" w:rsidP="00C53F64">
            <w:pPr>
              <w:jc w:val="center"/>
              <w:rPr>
                <w:b/>
                <w:bCs/>
                <w:sz w:val="20"/>
                <w:szCs w:val="22"/>
              </w:rPr>
            </w:pPr>
            <w:r>
              <w:rPr>
                <w:b/>
                <w:bCs/>
                <w:sz w:val="20"/>
                <w:szCs w:val="22"/>
              </w:rPr>
              <w:t>9</w:t>
            </w:r>
          </w:p>
        </w:tc>
        <w:tc>
          <w:tcPr>
            <w:tcW w:w="658" w:type="dxa"/>
            <w:tcBorders>
              <w:top w:val="single" w:sz="4" w:space="0" w:color="auto"/>
              <w:left w:val="single" w:sz="4" w:space="0" w:color="auto"/>
              <w:bottom w:val="single" w:sz="4" w:space="0" w:color="auto"/>
              <w:right w:val="single" w:sz="4" w:space="0" w:color="auto"/>
            </w:tcBorders>
            <w:noWrap/>
            <w:hideMark/>
          </w:tcPr>
          <w:p w14:paraId="0D7EAC95" w14:textId="45FC6AAA" w:rsidR="00C53F64" w:rsidRDefault="00C53F64" w:rsidP="00C53F64">
            <w:pPr>
              <w:jc w:val="center"/>
              <w:rPr>
                <w:sz w:val="20"/>
                <w:szCs w:val="22"/>
              </w:rPr>
            </w:pPr>
            <w:r>
              <w:rPr>
                <w:rFonts w:cstheme="minorHAnsi"/>
                <w:sz w:val="20"/>
                <w:szCs w:val="22"/>
              </w:rPr>
              <w:t>3/14</w:t>
            </w:r>
          </w:p>
        </w:tc>
        <w:tc>
          <w:tcPr>
            <w:tcW w:w="2340" w:type="dxa"/>
            <w:tcBorders>
              <w:top w:val="single" w:sz="4" w:space="0" w:color="auto"/>
              <w:left w:val="single" w:sz="4" w:space="0" w:color="auto"/>
              <w:bottom w:val="single" w:sz="4" w:space="0" w:color="auto"/>
              <w:right w:val="single" w:sz="4" w:space="0" w:color="auto"/>
            </w:tcBorders>
            <w:hideMark/>
          </w:tcPr>
          <w:p w14:paraId="4FAF8FD1" w14:textId="77777777" w:rsidR="00C53F64" w:rsidRDefault="00C53F64" w:rsidP="00C53F64">
            <w:pPr>
              <w:rPr>
                <w:rFonts w:cstheme="minorHAnsi"/>
                <w:sz w:val="20"/>
                <w:szCs w:val="20"/>
              </w:rPr>
            </w:pPr>
            <w:r>
              <w:rPr>
                <w:rFonts w:cstheme="minorHAnsi"/>
                <w:color w:val="000000"/>
                <w:sz w:val="20"/>
                <w:szCs w:val="20"/>
              </w:rPr>
              <w:t>Office of Personnel Management</w:t>
            </w:r>
          </w:p>
        </w:tc>
        <w:tc>
          <w:tcPr>
            <w:tcW w:w="2492" w:type="dxa"/>
            <w:tcBorders>
              <w:top w:val="single" w:sz="4" w:space="0" w:color="auto"/>
              <w:left w:val="single" w:sz="4" w:space="0" w:color="auto"/>
              <w:bottom w:val="single" w:sz="4" w:space="0" w:color="auto"/>
              <w:right w:val="single" w:sz="4" w:space="0" w:color="auto"/>
            </w:tcBorders>
            <w:hideMark/>
          </w:tcPr>
          <w:p w14:paraId="1D2D2DE7" w14:textId="77777777" w:rsidR="00C53F64" w:rsidRDefault="00C53F64" w:rsidP="00C53F64">
            <w:pPr>
              <w:rPr>
                <w:rFonts w:cstheme="minorHAnsi"/>
                <w:sz w:val="20"/>
                <w:szCs w:val="22"/>
              </w:rPr>
            </w:pPr>
            <w:r>
              <w:rPr>
                <w:rFonts w:cstheme="minorHAnsi"/>
                <w:color w:val="000000"/>
                <w:sz w:val="20"/>
                <w:szCs w:val="28"/>
              </w:rPr>
              <w:t>Personally Identifiable Information NIST 800-122</w:t>
            </w:r>
          </w:p>
        </w:tc>
        <w:tc>
          <w:tcPr>
            <w:tcW w:w="2622" w:type="dxa"/>
            <w:tcBorders>
              <w:top w:val="single" w:sz="4" w:space="0" w:color="auto"/>
              <w:left w:val="single" w:sz="4" w:space="0" w:color="auto"/>
              <w:bottom w:val="single" w:sz="4" w:space="0" w:color="auto"/>
              <w:right w:val="single" w:sz="4" w:space="0" w:color="auto"/>
            </w:tcBorders>
            <w:noWrap/>
          </w:tcPr>
          <w:p w14:paraId="6946BCC0" w14:textId="77777777" w:rsidR="00C53F64" w:rsidRDefault="00C53F64" w:rsidP="00C53F64">
            <w:pPr>
              <w:rPr>
                <w:sz w:val="20"/>
                <w:szCs w:val="22"/>
              </w:rPr>
            </w:pPr>
          </w:p>
        </w:tc>
        <w:tc>
          <w:tcPr>
            <w:tcW w:w="1097" w:type="dxa"/>
            <w:tcBorders>
              <w:top w:val="single" w:sz="4" w:space="0" w:color="auto"/>
              <w:left w:val="single" w:sz="4" w:space="0" w:color="auto"/>
              <w:bottom w:val="single" w:sz="4" w:space="0" w:color="auto"/>
              <w:right w:val="single" w:sz="4" w:space="0" w:color="auto"/>
            </w:tcBorders>
            <w:noWrap/>
            <w:hideMark/>
          </w:tcPr>
          <w:p w14:paraId="59C3F6AD" w14:textId="65957E19" w:rsidR="00C53F64" w:rsidRDefault="00C53F64" w:rsidP="00C53F64">
            <w:pPr>
              <w:jc w:val="center"/>
              <w:rPr>
                <w:sz w:val="20"/>
                <w:szCs w:val="22"/>
              </w:rPr>
            </w:pPr>
            <w:r>
              <w:rPr>
                <w:rFonts w:cstheme="minorHAnsi"/>
                <w:sz w:val="20"/>
                <w:szCs w:val="22"/>
              </w:rPr>
              <w:t>3/20</w:t>
            </w:r>
          </w:p>
        </w:tc>
      </w:tr>
      <w:tr w:rsidR="00C53F64" w14:paraId="0811E7AE" w14:textId="77777777" w:rsidTr="00C53F64">
        <w:trPr>
          <w:trHeight w:val="377"/>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6EF5393F" w14:textId="77777777" w:rsidR="00C53F64" w:rsidRDefault="00C53F64" w:rsidP="00C53F64">
            <w:pPr>
              <w:jc w:val="center"/>
              <w:rPr>
                <w:b/>
                <w:bCs/>
                <w:sz w:val="20"/>
                <w:szCs w:val="22"/>
              </w:rPr>
            </w:pPr>
            <w:r>
              <w:rPr>
                <w:b/>
                <w:bCs/>
                <w:sz w:val="20"/>
                <w:szCs w:val="22"/>
              </w:rPr>
              <w:t>10</w:t>
            </w:r>
          </w:p>
        </w:tc>
        <w:tc>
          <w:tcPr>
            <w:tcW w:w="658" w:type="dxa"/>
            <w:tcBorders>
              <w:top w:val="single" w:sz="4" w:space="0" w:color="auto"/>
              <w:left w:val="single" w:sz="4" w:space="0" w:color="auto"/>
              <w:bottom w:val="single" w:sz="4" w:space="0" w:color="auto"/>
              <w:right w:val="single" w:sz="4" w:space="0" w:color="auto"/>
            </w:tcBorders>
            <w:noWrap/>
            <w:hideMark/>
          </w:tcPr>
          <w:p w14:paraId="50A22B8F" w14:textId="0ADBEB61" w:rsidR="00C53F64" w:rsidRDefault="00C53F64" w:rsidP="00C53F64">
            <w:pPr>
              <w:jc w:val="center"/>
              <w:rPr>
                <w:sz w:val="20"/>
                <w:szCs w:val="22"/>
              </w:rPr>
            </w:pPr>
            <w:r>
              <w:rPr>
                <w:sz w:val="20"/>
                <w:szCs w:val="22"/>
              </w:rPr>
              <w:t>3/21</w:t>
            </w:r>
          </w:p>
        </w:tc>
        <w:tc>
          <w:tcPr>
            <w:tcW w:w="2340" w:type="dxa"/>
            <w:tcBorders>
              <w:top w:val="single" w:sz="4" w:space="0" w:color="auto"/>
              <w:left w:val="single" w:sz="4" w:space="0" w:color="auto"/>
              <w:bottom w:val="single" w:sz="4" w:space="0" w:color="auto"/>
              <w:right w:val="single" w:sz="4" w:space="0" w:color="auto"/>
            </w:tcBorders>
            <w:hideMark/>
          </w:tcPr>
          <w:p w14:paraId="786DE895" w14:textId="77777777" w:rsidR="00C53F64" w:rsidRDefault="00C53F64" w:rsidP="00C53F64">
            <w:pPr>
              <w:rPr>
                <w:rFonts w:cstheme="minorHAnsi"/>
                <w:color w:val="000000"/>
                <w:sz w:val="20"/>
                <w:szCs w:val="20"/>
              </w:rPr>
            </w:pPr>
            <w:r>
              <w:rPr>
                <w:rFonts w:cstheme="minorHAnsi"/>
                <w:color w:val="000000"/>
                <w:sz w:val="20"/>
                <w:szCs w:val="20"/>
              </w:rPr>
              <w:t>Dyn</w:t>
            </w:r>
          </w:p>
        </w:tc>
        <w:tc>
          <w:tcPr>
            <w:tcW w:w="2492" w:type="dxa"/>
            <w:tcBorders>
              <w:top w:val="single" w:sz="4" w:space="0" w:color="auto"/>
              <w:left w:val="single" w:sz="4" w:space="0" w:color="auto"/>
              <w:bottom w:val="single" w:sz="4" w:space="0" w:color="auto"/>
              <w:right w:val="single" w:sz="4" w:space="0" w:color="auto"/>
            </w:tcBorders>
            <w:hideMark/>
          </w:tcPr>
          <w:p w14:paraId="2B80A1F4" w14:textId="77777777" w:rsidR="00C53F64" w:rsidRDefault="00C53F64" w:rsidP="00C53F64">
            <w:pPr>
              <w:rPr>
                <w:rFonts w:cstheme="minorHAnsi"/>
                <w:color w:val="000000"/>
                <w:sz w:val="20"/>
                <w:szCs w:val="28"/>
              </w:rPr>
            </w:pPr>
            <w:r>
              <w:rPr>
                <w:rFonts w:cstheme="minorHAnsi"/>
                <w:color w:val="000000"/>
                <w:sz w:val="20"/>
                <w:szCs w:val="28"/>
              </w:rPr>
              <w:t>IoT Device Security</w:t>
            </w:r>
          </w:p>
          <w:p w14:paraId="00D1D101" w14:textId="77777777" w:rsidR="00C53F64" w:rsidRDefault="00C53F64" w:rsidP="00C53F64">
            <w:pPr>
              <w:rPr>
                <w:rFonts w:cstheme="minorHAnsi"/>
                <w:color w:val="000000"/>
                <w:sz w:val="20"/>
                <w:szCs w:val="28"/>
              </w:rPr>
            </w:pPr>
            <w:r>
              <w:rPr>
                <w:rFonts w:cstheme="minorHAnsi"/>
                <w:color w:val="000000"/>
                <w:sz w:val="20"/>
                <w:szCs w:val="28"/>
              </w:rPr>
              <w:t>NIST 800-213</w:t>
            </w:r>
          </w:p>
        </w:tc>
        <w:tc>
          <w:tcPr>
            <w:tcW w:w="2622" w:type="dxa"/>
            <w:tcBorders>
              <w:top w:val="single" w:sz="4" w:space="0" w:color="auto"/>
              <w:left w:val="single" w:sz="4" w:space="0" w:color="auto"/>
              <w:bottom w:val="single" w:sz="4" w:space="0" w:color="auto"/>
              <w:right w:val="single" w:sz="4" w:space="0" w:color="auto"/>
            </w:tcBorders>
            <w:noWrap/>
          </w:tcPr>
          <w:p w14:paraId="0C4BD228" w14:textId="77777777" w:rsidR="00C53F64" w:rsidRDefault="00C53F64" w:rsidP="00C53F64">
            <w:pPr>
              <w:rPr>
                <w:sz w:val="20"/>
                <w:szCs w:val="22"/>
              </w:rPr>
            </w:pPr>
          </w:p>
        </w:tc>
        <w:tc>
          <w:tcPr>
            <w:tcW w:w="1097" w:type="dxa"/>
            <w:tcBorders>
              <w:top w:val="single" w:sz="4" w:space="0" w:color="auto"/>
              <w:left w:val="single" w:sz="4" w:space="0" w:color="auto"/>
              <w:bottom w:val="single" w:sz="4" w:space="0" w:color="auto"/>
              <w:right w:val="single" w:sz="4" w:space="0" w:color="auto"/>
            </w:tcBorders>
            <w:noWrap/>
            <w:hideMark/>
          </w:tcPr>
          <w:p w14:paraId="53CA0440" w14:textId="0A60E792" w:rsidR="00C53F64" w:rsidRDefault="00C53F64" w:rsidP="00C53F64">
            <w:pPr>
              <w:jc w:val="center"/>
              <w:rPr>
                <w:sz w:val="20"/>
                <w:szCs w:val="22"/>
              </w:rPr>
            </w:pPr>
            <w:r>
              <w:rPr>
                <w:sz w:val="20"/>
                <w:szCs w:val="22"/>
              </w:rPr>
              <w:t>3/27</w:t>
            </w:r>
          </w:p>
        </w:tc>
      </w:tr>
      <w:tr w:rsidR="00C53F64" w14:paraId="63AC7F0F" w14:textId="77777777" w:rsidTr="00C53F64">
        <w:trPr>
          <w:trHeight w:val="377"/>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31F1A087" w14:textId="77777777" w:rsidR="00C53F64" w:rsidRDefault="00C53F64" w:rsidP="00C53F64">
            <w:pPr>
              <w:jc w:val="center"/>
              <w:rPr>
                <w:b/>
                <w:bCs/>
                <w:sz w:val="20"/>
                <w:szCs w:val="22"/>
              </w:rPr>
            </w:pPr>
            <w:r>
              <w:rPr>
                <w:b/>
                <w:bCs/>
                <w:sz w:val="20"/>
                <w:szCs w:val="22"/>
              </w:rPr>
              <w:t>11</w:t>
            </w:r>
          </w:p>
        </w:tc>
        <w:tc>
          <w:tcPr>
            <w:tcW w:w="658" w:type="dxa"/>
            <w:tcBorders>
              <w:top w:val="single" w:sz="4" w:space="0" w:color="auto"/>
              <w:left w:val="single" w:sz="4" w:space="0" w:color="auto"/>
              <w:bottom w:val="single" w:sz="4" w:space="0" w:color="auto"/>
              <w:right w:val="single" w:sz="4" w:space="0" w:color="auto"/>
            </w:tcBorders>
            <w:noWrap/>
            <w:hideMark/>
          </w:tcPr>
          <w:p w14:paraId="1DA83C3A" w14:textId="386CFE27" w:rsidR="00C53F64" w:rsidRDefault="00C53F64" w:rsidP="00C53F64">
            <w:pPr>
              <w:jc w:val="center"/>
              <w:rPr>
                <w:sz w:val="20"/>
                <w:szCs w:val="22"/>
              </w:rPr>
            </w:pPr>
            <w:r>
              <w:rPr>
                <w:sz w:val="20"/>
                <w:szCs w:val="22"/>
              </w:rPr>
              <w:t>3/28</w:t>
            </w:r>
          </w:p>
        </w:tc>
        <w:tc>
          <w:tcPr>
            <w:tcW w:w="2340" w:type="dxa"/>
            <w:tcBorders>
              <w:top w:val="single" w:sz="4" w:space="0" w:color="auto"/>
              <w:left w:val="single" w:sz="4" w:space="0" w:color="auto"/>
              <w:bottom w:val="single" w:sz="4" w:space="0" w:color="auto"/>
              <w:right w:val="single" w:sz="4" w:space="0" w:color="auto"/>
            </w:tcBorders>
            <w:hideMark/>
          </w:tcPr>
          <w:p w14:paraId="5A1B4719" w14:textId="77777777" w:rsidR="00C53F64" w:rsidRDefault="00C53F64" w:rsidP="00C53F64">
            <w:pPr>
              <w:rPr>
                <w:rFonts w:cstheme="minorHAnsi"/>
                <w:color w:val="000000"/>
                <w:sz w:val="20"/>
                <w:szCs w:val="20"/>
              </w:rPr>
            </w:pPr>
            <w:r>
              <w:rPr>
                <w:rFonts w:cstheme="minorHAnsi"/>
                <w:color w:val="000000"/>
                <w:sz w:val="20"/>
                <w:szCs w:val="20"/>
              </w:rPr>
              <w:t>Ukraine Power Grid</w:t>
            </w:r>
          </w:p>
        </w:tc>
        <w:tc>
          <w:tcPr>
            <w:tcW w:w="2492" w:type="dxa"/>
            <w:tcBorders>
              <w:top w:val="single" w:sz="4" w:space="0" w:color="auto"/>
              <w:left w:val="single" w:sz="4" w:space="0" w:color="auto"/>
              <w:bottom w:val="single" w:sz="4" w:space="0" w:color="auto"/>
              <w:right w:val="single" w:sz="4" w:space="0" w:color="auto"/>
            </w:tcBorders>
          </w:tcPr>
          <w:p w14:paraId="6383759A" w14:textId="77777777" w:rsidR="00C53F64" w:rsidRDefault="00C53F64" w:rsidP="00C53F64">
            <w:pPr>
              <w:rPr>
                <w:rFonts w:cstheme="minorHAnsi"/>
                <w:color w:val="000000"/>
                <w:sz w:val="20"/>
                <w:szCs w:val="28"/>
              </w:rPr>
            </w:pPr>
          </w:p>
        </w:tc>
        <w:tc>
          <w:tcPr>
            <w:tcW w:w="2622" w:type="dxa"/>
            <w:tcBorders>
              <w:top w:val="single" w:sz="4" w:space="0" w:color="auto"/>
              <w:left w:val="single" w:sz="4" w:space="0" w:color="auto"/>
              <w:bottom w:val="single" w:sz="4" w:space="0" w:color="auto"/>
              <w:right w:val="single" w:sz="4" w:space="0" w:color="auto"/>
            </w:tcBorders>
            <w:noWrap/>
            <w:hideMark/>
          </w:tcPr>
          <w:p w14:paraId="454387E3" w14:textId="77777777" w:rsidR="00C53F64" w:rsidRDefault="00C53F64" w:rsidP="00C53F64">
            <w:pPr>
              <w:rPr>
                <w:sz w:val="20"/>
                <w:szCs w:val="22"/>
              </w:rPr>
            </w:pPr>
            <w:r>
              <w:rPr>
                <w:sz w:val="20"/>
                <w:szCs w:val="22"/>
              </w:rPr>
              <w:t>Report Part 3</w:t>
            </w:r>
          </w:p>
        </w:tc>
        <w:tc>
          <w:tcPr>
            <w:tcW w:w="1097" w:type="dxa"/>
            <w:tcBorders>
              <w:top w:val="single" w:sz="4" w:space="0" w:color="auto"/>
              <w:left w:val="single" w:sz="4" w:space="0" w:color="auto"/>
              <w:bottom w:val="single" w:sz="4" w:space="0" w:color="auto"/>
              <w:right w:val="single" w:sz="4" w:space="0" w:color="auto"/>
            </w:tcBorders>
            <w:noWrap/>
            <w:hideMark/>
          </w:tcPr>
          <w:p w14:paraId="4AC0DB5E" w14:textId="251FFBE8" w:rsidR="00C53F64" w:rsidRDefault="00C53F64" w:rsidP="00C53F64">
            <w:pPr>
              <w:jc w:val="center"/>
              <w:rPr>
                <w:sz w:val="20"/>
                <w:szCs w:val="22"/>
              </w:rPr>
            </w:pPr>
            <w:r>
              <w:rPr>
                <w:sz w:val="20"/>
                <w:szCs w:val="22"/>
              </w:rPr>
              <w:t>4/3</w:t>
            </w:r>
          </w:p>
        </w:tc>
      </w:tr>
      <w:tr w:rsidR="00C53F64" w14:paraId="1ACA9C27" w14:textId="77777777" w:rsidTr="00C53F64">
        <w:trPr>
          <w:trHeight w:val="377"/>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6B936173" w14:textId="77777777" w:rsidR="00C53F64" w:rsidRDefault="00C53F64" w:rsidP="00C53F64">
            <w:pPr>
              <w:jc w:val="center"/>
              <w:rPr>
                <w:b/>
                <w:bCs/>
                <w:sz w:val="20"/>
                <w:szCs w:val="22"/>
              </w:rPr>
            </w:pPr>
            <w:r>
              <w:rPr>
                <w:b/>
                <w:bCs/>
                <w:sz w:val="20"/>
                <w:szCs w:val="22"/>
              </w:rPr>
              <w:t>12</w:t>
            </w:r>
          </w:p>
        </w:tc>
        <w:tc>
          <w:tcPr>
            <w:tcW w:w="658" w:type="dxa"/>
            <w:tcBorders>
              <w:top w:val="single" w:sz="4" w:space="0" w:color="auto"/>
              <w:left w:val="single" w:sz="4" w:space="0" w:color="auto"/>
              <w:bottom w:val="single" w:sz="4" w:space="0" w:color="auto"/>
              <w:right w:val="single" w:sz="4" w:space="0" w:color="auto"/>
            </w:tcBorders>
            <w:noWrap/>
            <w:hideMark/>
          </w:tcPr>
          <w:p w14:paraId="100E746A" w14:textId="7BA595B1" w:rsidR="00C53F64" w:rsidRDefault="00C53F64" w:rsidP="00C53F64">
            <w:pPr>
              <w:jc w:val="center"/>
              <w:rPr>
                <w:sz w:val="20"/>
                <w:szCs w:val="22"/>
              </w:rPr>
            </w:pPr>
            <w:r>
              <w:rPr>
                <w:sz w:val="20"/>
                <w:szCs w:val="22"/>
              </w:rPr>
              <w:t>4/4</w:t>
            </w:r>
          </w:p>
        </w:tc>
        <w:tc>
          <w:tcPr>
            <w:tcW w:w="2340" w:type="dxa"/>
            <w:tcBorders>
              <w:top w:val="single" w:sz="4" w:space="0" w:color="auto"/>
              <w:left w:val="single" w:sz="4" w:space="0" w:color="auto"/>
              <w:bottom w:val="single" w:sz="4" w:space="0" w:color="auto"/>
              <w:right w:val="single" w:sz="4" w:space="0" w:color="auto"/>
            </w:tcBorders>
            <w:hideMark/>
          </w:tcPr>
          <w:p w14:paraId="1594AEE6" w14:textId="77777777" w:rsidR="00C53F64" w:rsidRDefault="00C53F64" w:rsidP="00C53F64">
            <w:pPr>
              <w:rPr>
                <w:rFonts w:cstheme="minorHAnsi"/>
                <w:color w:val="000000"/>
                <w:sz w:val="20"/>
                <w:szCs w:val="20"/>
              </w:rPr>
            </w:pPr>
            <w:r>
              <w:rPr>
                <w:rFonts w:cstheme="minorHAnsi"/>
                <w:color w:val="000000"/>
                <w:sz w:val="20"/>
                <w:szCs w:val="20"/>
              </w:rPr>
              <w:t>Garmin</w:t>
            </w:r>
          </w:p>
        </w:tc>
        <w:tc>
          <w:tcPr>
            <w:tcW w:w="2492" w:type="dxa"/>
            <w:tcBorders>
              <w:top w:val="single" w:sz="4" w:space="0" w:color="auto"/>
              <w:left w:val="single" w:sz="4" w:space="0" w:color="auto"/>
              <w:bottom w:val="single" w:sz="4" w:space="0" w:color="auto"/>
              <w:right w:val="single" w:sz="4" w:space="0" w:color="auto"/>
            </w:tcBorders>
            <w:hideMark/>
          </w:tcPr>
          <w:p w14:paraId="04065D5D" w14:textId="77777777" w:rsidR="00C53F64" w:rsidRDefault="00C53F64" w:rsidP="00C53F64">
            <w:pPr>
              <w:rPr>
                <w:rFonts w:cstheme="minorHAnsi"/>
                <w:color w:val="000000"/>
                <w:sz w:val="20"/>
                <w:szCs w:val="28"/>
              </w:rPr>
            </w:pPr>
            <w:r>
              <w:rPr>
                <w:rFonts w:cstheme="minorHAnsi"/>
                <w:color w:val="000000"/>
                <w:sz w:val="20"/>
                <w:szCs w:val="28"/>
              </w:rPr>
              <w:t>Ransomware</w:t>
            </w:r>
          </w:p>
          <w:p w14:paraId="033867EB" w14:textId="77777777" w:rsidR="00C53F64" w:rsidRDefault="00C53F64" w:rsidP="00C53F64">
            <w:pPr>
              <w:rPr>
                <w:rFonts w:cstheme="minorHAnsi"/>
                <w:color w:val="000000"/>
                <w:sz w:val="20"/>
                <w:szCs w:val="28"/>
              </w:rPr>
            </w:pPr>
            <w:r>
              <w:rPr>
                <w:rFonts w:cstheme="minorHAnsi"/>
                <w:color w:val="000000"/>
                <w:sz w:val="20"/>
                <w:szCs w:val="28"/>
              </w:rPr>
              <w:t>CIS Guide</w:t>
            </w:r>
          </w:p>
        </w:tc>
        <w:tc>
          <w:tcPr>
            <w:tcW w:w="2622" w:type="dxa"/>
            <w:tcBorders>
              <w:top w:val="single" w:sz="4" w:space="0" w:color="auto"/>
              <w:left w:val="single" w:sz="4" w:space="0" w:color="auto"/>
              <w:bottom w:val="single" w:sz="4" w:space="0" w:color="auto"/>
              <w:right w:val="single" w:sz="4" w:space="0" w:color="auto"/>
            </w:tcBorders>
            <w:noWrap/>
          </w:tcPr>
          <w:p w14:paraId="25F75F84" w14:textId="77777777" w:rsidR="00C53F64" w:rsidRDefault="00C53F64" w:rsidP="00C53F64">
            <w:pPr>
              <w:rPr>
                <w:sz w:val="20"/>
                <w:szCs w:val="22"/>
              </w:rPr>
            </w:pPr>
          </w:p>
        </w:tc>
        <w:tc>
          <w:tcPr>
            <w:tcW w:w="1097" w:type="dxa"/>
            <w:tcBorders>
              <w:top w:val="single" w:sz="4" w:space="0" w:color="auto"/>
              <w:left w:val="single" w:sz="4" w:space="0" w:color="auto"/>
              <w:bottom w:val="single" w:sz="4" w:space="0" w:color="auto"/>
              <w:right w:val="single" w:sz="4" w:space="0" w:color="auto"/>
            </w:tcBorders>
            <w:noWrap/>
            <w:hideMark/>
          </w:tcPr>
          <w:p w14:paraId="1E1806D3" w14:textId="13261C7B" w:rsidR="00C53F64" w:rsidRDefault="00C53F64" w:rsidP="00C53F64">
            <w:pPr>
              <w:jc w:val="center"/>
              <w:rPr>
                <w:sz w:val="20"/>
                <w:szCs w:val="22"/>
              </w:rPr>
            </w:pPr>
            <w:r>
              <w:rPr>
                <w:sz w:val="20"/>
                <w:szCs w:val="22"/>
              </w:rPr>
              <w:t>4/10</w:t>
            </w:r>
          </w:p>
        </w:tc>
      </w:tr>
      <w:tr w:rsidR="00C53F64" w14:paraId="0C7D805B" w14:textId="77777777" w:rsidTr="00C53F64">
        <w:trPr>
          <w:trHeight w:val="377"/>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69D5534A" w14:textId="77777777" w:rsidR="00C53F64" w:rsidRDefault="00C53F64" w:rsidP="00C53F64">
            <w:pPr>
              <w:jc w:val="center"/>
              <w:rPr>
                <w:b/>
                <w:bCs/>
                <w:sz w:val="20"/>
                <w:szCs w:val="22"/>
              </w:rPr>
            </w:pPr>
            <w:r>
              <w:rPr>
                <w:b/>
                <w:bCs/>
                <w:sz w:val="20"/>
                <w:szCs w:val="22"/>
              </w:rPr>
              <w:t>13</w:t>
            </w:r>
          </w:p>
        </w:tc>
        <w:tc>
          <w:tcPr>
            <w:tcW w:w="658" w:type="dxa"/>
            <w:tcBorders>
              <w:top w:val="single" w:sz="4" w:space="0" w:color="auto"/>
              <w:left w:val="single" w:sz="4" w:space="0" w:color="auto"/>
              <w:bottom w:val="single" w:sz="4" w:space="0" w:color="auto"/>
              <w:right w:val="single" w:sz="4" w:space="0" w:color="auto"/>
            </w:tcBorders>
            <w:noWrap/>
            <w:hideMark/>
          </w:tcPr>
          <w:p w14:paraId="37E936E5" w14:textId="554BD2A5" w:rsidR="00C53F64" w:rsidRDefault="00C53F64" w:rsidP="00C53F64">
            <w:pPr>
              <w:jc w:val="center"/>
              <w:rPr>
                <w:sz w:val="20"/>
                <w:szCs w:val="22"/>
              </w:rPr>
            </w:pPr>
            <w:r>
              <w:rPr>
                <w:sz w:val="20"/>
                <w:szCs w:val="22"/>
              </w:rPr>
              <w:t>4/11</w:t>
            </w:r>
          </w:p>
        </w:tc>
        <w:tc>
          <w:tcPr>
            <w:tcW w:w="2340" w:type="dxa"/>
            <w:tcBorders>
              <w:top w:val="single" w:sz="4" w:space="0" w:color="auto"/>
              <w:left w:val="single" w:sz="4" w:space="0" w:color="auto"/>
              <w:bottom w:val="single" w:sz="4" w:space="0" w:color="auto"/>
              <w:right w:val="single" w:sz="4" w:space="0" w:color="auto"/>
            </w:tcBorders>
          </w:tcPr>
          <w:p w14:paraId="08EBB015" w14:textId="77777777" w:rsidR="00C53F64" w:rsidRDefault="00C53F64" w:rsidP="00C53F64">
            <w:pPr>
              <w:rPr>
                <w:rFonts w:cstheme="minorHAnsi"/>
                <w:color w:val="000000"/>
                <w:sz w:val="20"/>
                <w:szCs w:val="20"/>
              </w:rPr>
            </w:pPr>
          </w:p>
        </w:tc>
        <w:tc>
          <w:tcPr>
            <w:tcW w:w="2492" w:type="dxa"/>
            <w:tcBorders>
              <w:top w:val="single" w:sz="4" w:space="0" w:color="auto"/>
              <w:left w:val="single" w:sz="4" w:space="0" w:color="auto"/>
              <w:bottom w:val="single" w:sz="4" w:space="0" w:color="auto"/>
              <w:right w:val="single" w:sz="4" w:space="0" w:color="auto"/>
            </w:tcBorders>
            <w:hideMark/>
          </w:tcPr>
          <w:p w14:paraId="54CED4A5" w14:textId="77777777" w:rsidR="00C53F64" w:rsidRDefault="00C53F64" w:rsidP="00C53F64">
            <w:pPr>
              <w:rPr>
                <w:rFonts w:cstheme="minorHAnsi"/>
                <w:color w:val="000000"/>
                <w:sz w:val="20"/>
                <w:szCs w:val="28"/>
              </w:rPr>
            </w:pPr>
            <w:r>
              <w:rPr>
                <w:rFonts w:cstheme="minorHAnsi"/>
                <w:color w:val="000000"/>
                <w:sz w:val="20"/>
                <w:szCs w:val="28"/>
              </w:rPr>
              <w:t>C-Suite Business Case</w:t>
            </w:r>
          </w:p>
        </w:tc>
        <w:tc>
          <w:tcPr>
            <w:tcW w:w="2622" w:type="dxa"/>
            <w:tcBorders>
              <w:top w:val="single" w:sz="4" w:space="0" w:color="auto"/>
              <w:left w:val="single" w:sz="4" w:space="0" w:color="auto"/>
              <w:bottom w:val="single" w:sz="4" w:space="0" w:color="auto"/>
              <w:right w:val="single" w:sz="4" w:space="0" w:color="auto"/>
            </w:tcBorders>
            <w:noWrap/>
            <w:hideMark/>
          </w:tcPr>
          <w:p w14:paraId="1DC08E91" w14:textId="77777777" w:rsidR="00C53F64" w:rsidRDefault="00C53F64" w:rsidP="00C53F64">
            <w:pPr>
              <w:rPr>
                <w:sz w:val="20"/>
                <w:szCs w:val="22"/>
              </w:rPr>
            </w:pPr>
            <w:r>
              <w:rPr>
                <w:sz w:val="20"/>
                <w:szCs w:val="22"/>
              </w:rPr>
              <w:t>Presentation Package</w:t>
            </w:r>
          </w:p>
        </w:tc>
        <w:tc>
          <w:tcPr>
            <w:tcW w:w="1097" w:type="dxa"/>
            <w:tcBorders>
              <w:top w:val="single" w:sz="4" w:space="0" w:color="auto"/>
              <w:left w:val="single" w:sz="4" w:space="0" w:color="auto"/>
              <w:bottom w:val="single" w:sz="4" w:space="0" w:color="auto"/>
              <w:right w:val="single" w:sz="4" w:space="0" w:color="auto"/>
            </w:tcBorders>
            <w:noWrap/>
            <w:hideMark/>
          </w:tcPr>
          <w:p w14:paraId="7F2A153B" w14:textId="265F118A" w:rsidR="00C53F64" w:rsidRDefault="00C53F64" w:rsidP="00C53F64">
            <w:pPr>
              <w:jc w:val="center"/>
              <w:rPr>
                <w:sz w:val="20"/>
                <w:szCs w:val="22"/>
              </w:rPr>
            </w:pPr>
            <w:r>
              <w:rPr>
                <w:sz w:val="20"/>
                <w:szCs w:val="22"/>
              </w:rPr>
              <w:t>4/17</w:t>
            </w:r>
          </w:p>
        </w:tc>
      </w:tr>
      <w:tr w:rsidR="00C53F64" w14:paraId="2E6D732B" w14:textId="77777777" w:rsidTr="00C53F64">
        <w:trPr>
          <w:trHeight w:val="377"/>
        </w:trPr>
        <w:tc>
          <w:tcPr>
            <w:tcW w:w="450" w:type="dxa"/>
            <w:tcBorders>
              <w:top w:val="single" w:sz="4" w:space="0" w:color="auto"/>
              <w:left w:val="single" w:sz="4" w:space="0" w:color="auto"/>
              <w:bottom w:val="single" w:sz="4" w:space="0" w:color="auto"/>
              <w:right w:val="single" w:sz="4" w:space="0" w:color="auto"/>
            </w:tcBorders>
            <w:shd w:val="clear" w:color="auto" w:fill="DEEAF6" w:themeFill="accent1" w:themeFillTint="33"/>
            <w:noWrap/>
            <w:hideMark/>
          </w:tcPr>
          <w:p w14:paraId="45B1E9B7" w14:textId="77777777" w:rsidR="00C53F64" w:rsidRDefault="00C53F64" w:rsidP="00C53F64">
            <w:pPr>
              <w:jc w:val="center"/>
              <w:rPr>
                <w:b/>
                <w:bCs/>
                <w:sz w:val="20"/>
                <w:szCs w:val="22"/>
              </w:rPr>
            </w:pPr>
            <w:r>
              <w:rPr>
                <w:b/>
                <w:bCs/>
                <w:sz w:val="20"/>
                <w:szCs w:val="22"/>
              </w:rPr>
              <w:t>14</w:t>
            </w:r>
          </w:p>
        </w:tc>
        <w:tc>
          <w:tcPr>
            <w:tcW w:w="658" w:type="dxa"/>
            <w:tcBorders>
              <w:top w:val="single" w:sz="4" w:space="0" w:color="auto"/>
              <w:left w:val="single" w:sz="4" w:space="0" w:color="auto"/>
              <w:bottom w:val="single" w:sz="4" w:space="0" w:color="auto"/>
              <w:right w:val="single" w:sz="4" w:space="0" w:color="auto"/>
            </w:tcBorders>
            <w:noWrap/>
            <w:hideMark/>
          </w:tcPr>
          <w:p w14:paraId="555FF655" w14:textId="2C603164" w:rsidR="00C53F64" w:rsidRDefault="00C53F64" w:rsidP="00C53F64">
            <w:pPr>
              <w:jc w:val="center"/>
              <w:rPr>
                <w:sz w:val="20"/>
                <w:szCs w:val="22"/>
              </w:rPr>
            </w:pPr>
            <w:r>
              <w:rPr>
                <w:sz w:val="20"/>
                <w:szCs w:val="22"/>
              </w:rPr>
              <w:t>4/18</w:t>
            </w:r>
          </w:p>
        </w:tc>
        <w:tc>
          <w:tcPr>
            <w:tcW w:w="2340" w:type="dxa"/>
            <w:tcBorders>
              <w:top w:val="single" w:sz="4" w:space="0" w:color="auto"/>
              <w:left w:val="single" w:sz="4" w:space="0" w:color="auto"/>
              <w:bottom w:val="single" w:sz="4" w:space="0" w:color="auto"/>
              <w:right w:val="single" w:sz="4" w:space="0" w:color="auto"/>
            </w:tcBorders>
          </w:tcPr>
          <w:p w14:paraId="5D7A0773" w14:textId="77777777" w:rsidR="00C53F64" w:rsidRDefault="00C53F64" w:rsidP="00C53F64">
            <w:pPr>
              <w:rPr>
                <w:rFonts w:cstheme="minorHAnsi"/>
                <w:color w:val="000000"/>
                <w:sz w:val="20"/>
                <w:szCs w:val="20"/>
              </w:rPr>
            </w:pPr>
          </w:p>
        </w:tc>
        <w:tc>
          <w:tcPr>
            <w:tcW w:w="2492" w:type="dxa"/>
            <w:tcBorders>
              <w:top w:val="single" w:sz="4" w:space="0" w:color="auto"/>
              <w:left w:val="single" w:sz="4" w:space="0" w:color="auto"/>
              <w:bottom w:val="single" w:sz="4" w:space="0" w:color="auto"/>
              <w:right w:val="single" w:sz="4" w:space="0" w:color="auto"/>
            </w:tcBorders>
            <w:hideMark/>
          </w:tcPr>
          <w:p w14:paraId="2D7CA830" w14:textId="77777777" w:rsidR="00C53F64" w:rsidRDefault="00C53F64" w:rsidP="00C53F64">
            <w:pPr>
              <w:rPr>
                <w:rFonts w:cstheme="minorHAnsi"/>
                <w:color w:val="000000"/>
                <w:sz w:val="20"/>
                <w:szCs w:val="28"/>
              </w:rPr>
            </w:pPr>
            <w:r>
              <w:rPr>
                <w:rFonts w:cstheme="minorHAnsi"/>
                <w:color w:val="000000"/>
                <w:sz w:val="20"/>
                <w:szCs w:val="28"/>
              </w:rPr>
              <w:t>Cyber Resiliency</w:t>
            </w:r>
          </w:p>
        </w:tc>
        <w:tc>
          <w:tcPr>
            <w:tcW w:w="2622" w:type="dxa"/>
            <w:tcBorders>
              <w:top w:val="single" w:sz="4" w:space="0" w:color="auto"/>
              <w:left w:val="single" w:sz="4" w:space="0" w:color="auto"/>
              <w:bottom w:val="single" w:sz="4" w:space="0" w:color="auto"/>
              <w:right w:val="single" w:sz="4" w:space="0" w:color="auto"/>
            </w:tcBorders>
            <w:noWrap/>
          </w:tcPr>
          <w:p w14:paraId="224CF203" w14:textId="77777777" w:rsidR="00C53F64" w:rsidRDefault="00C53F64" w:rsidP="00C53F64">
            <w:pPr>
              <w:rPr>
                <w:sz w:val="20"/>
                <w:szCs w:val="22"/>
              </w:rPr>
            </w:pPr>
          </w:p>
        </w:tc>
        <w:tc>
          <w:tcPr>
            <w:tcW w:w="1097" w:type="dxa"/>
            <w:tcBorders>
              <w:top w:val="single" w:sz="4" w:space="0" w:color="auto"/>
              <w:left w:val="single" w:sz="4" w:space="0" w:color="auto"/>
              <w:bottom w:val="single" w:sz="4" w:space="0" w:color="auto"/>
              <w:right w:val="single" w:sz="4" w:space="0" w:color="auto"/>
            </w:tcBorders>
            <w:noWrap/>
            <w:hideMark/>
          </w:tcPr>
          <w:p w14:paraId="7CED15E2" w14:textId="6CF244C7" w:rsidR="00C53F64" w:rsidRDefault="00C53F64" w:rsidP="00C53F64">
            <w:pPr>
              <w:jc w:val="center"/>
              <w:rPr>
                <w:sz w:val="20"/>
                <w:szCs w:val="22"/>
              </w:rPr>
            </w:pPr>
            <w:r>
              <w:rPr>
                <w:sz w:val="20"/>
                <w:szCs w:val="22"/>
              </w:rPr>
              <w:t>4/24</w:t>
            </w:r>
          </w:p>
        </w:tc>
      </w:tr>
    </w:tbl>
    <w:p w14:paraId="28C33DC4" w14:textId="77777777" w:rsidR="00C53F64" w:rsidRDefault="00C53F64" w:rsidP="00C53F64"/>
    <w:p w14:paraId="51095783" w14:textId="77777777" w:rsidR="000716D0" w:rsidRPr="003F0C22" w:rsidRDefault="000716D0" w:rsidP="00BC3644">
      <w:pPr>
        <w:pStyle w:val="ListParagraph"/>
        <w:rPr>
          <w:color w:val="70AD47" w:themeColor="accent6"/>
        </w:rPr>
      </w:pPr>
    </w:p>
    <w:p w14:paraId="2E1AA45F" w14:textId="4B4E27F8" w:rsidR="008A58C4" w:rsidRDefault="000716D0" w:rsidP="008A58C4">
      <w:pPr>
        <w:rPr>
          <w:b/>
          <w:color w:val="000000" w:themeColor="text1"/>
        </w:rPr>
      </w:pPr>
      <w:r>
        <w:rPr>
          <w:b/>
          <w:color w:val="000000" w:themeColor="text1"/>
        </w:rPr>
        <w:t>C</w:t>
      </w:r>
      <w:r w:rsidR="003F0C22">
        <w:rPr>
          <w:b/>
          <w:color w:val="000000" w:themeColor="text1"/>
        </w:rPr>
        <w:t xml:space="preserve">ourse </w:t>
      </w:r>
      <w:r w:rsidR="008A58C4">
        <w:rPr>
          <w:b/>
          <w:color w:val="000000" w:themeColor="text1"/>
        </w:rPr>
        <w:t>Requirements:</w:t>
      </w:r>
    </w:p>
    <w:p w14:paraId="58159A58" w14:textId="77777777" w:rsidR="008A58C4" w:rsidRPr="00ED437B" w:rsidRDefault="008A58C4" w:rsidP="008A58C4">
      <w:pPr>
        <w:pStyle w:val="ListParagraph"/>
        <w:numPr>
          <w:ilvl w:val="0"/>
          <w:numId w:val="1"/>
        </w:numPr>
        <w:rPr>
          <w:b/>
        </w:rPr>
      </w:pPr>
      <w:r w:rsidRPr="00ED437B">
        <w:rPr>
          <w:b/>
        </w:rPr>
        <w:t>Grade Determination Breakdown</w:t>
      </w:r>
    </w:p>
    <w:p w14:paraId="1263F3D4" w14:textId="77777777" w:rsidR="00C53F64" w:rsidRDefault="00C53F64" w:rsidP="00C53F64">
      <w:pPr>
        <w:pStyle w:val="ListParagraph"/>
      </w:pPr>
      <w:r>
        <w:t>Assignments are weighted by group:</w:t>
      </w:r>
    </w:p>
    <w:tbl>
      <w:tblPr>
        <w:tblStyle w:val="TableGrid"/>
        <w:tblW w:w="8820" w:type="dxa"/>
        <w:tblInd w:w="715" w:type="dxa"/>
        <w:tblLook w:val="04A0" w:firstRow="1" w:lastRow="0" w:firstColumn="1" w:lastColumn="0" w:noHBand="0" w:noVBand="1"/>
      </w:tblPr>
      <w:tblGrid>
        <w:gridCol w:w="1170"/>
        <w:gridCol w:w="5220"/>
        <w:gridCol w:w="2430"/>
      </w:tblGrid>
      <w:tr w:rsidR="00C53F64" w14:paraId="76DFB130" w14:textId="77777777" w:rsidTr="00C53F64">
        <w:tc>
          <w:tcPr>
            <w:tcW w:w="1170" w:type="dxa"/>
            <w:tcBorders>
              <w:top w:val="single" w:sz="4" w:space="0" w:color="auto"/>
              <w:left w:val="single" w:sz="4" w:space="0" w:color="auto"/>
              <w:bottom w:val="single" w:sz="4" w:space="0" w:color="auto"/>
              <w:right w:val="single" w:sz="4" w:space="0" w:color="auto"/>
            </w:tcBorders>
            <w:hideMark/>
          </w:tcPr>
          <w:p w14:paraId="1F8DC869" w14:textId="77777777" w:rsidR="00C53F64" w:rsidRDefault="00C53F64">
            <w:pPr>
              <w:pStyle w:val="ListParagraph"/>
              <w:ind w:left="0"/>
              <w:rPr>
                <w:b/>
              </w:rPr>
            </w:pPr>
            <w:r>
              <w:rPr>
                <w:b/>
              </w:rPr>
              <w:t>Type</w:t>
            </w:r>
          </w:p>
        </w:tc>
        <w:tc>
          <w:tcPr>
            <w:tcW w:w="5220" w:type="dxa"/>
            <w:tcBorders>
              <w:top w:val="single" w:sz="4" w:space="0" w:color="auto"/>
              <w:left w:val="single" w:sz="4" w:space="0" w:color="auto"/>
              <w:bottom w:val="single" w:sz="4" w:space="0" w:color="auto"/>
              <w:right w:val="single" w:sz="4" w:space="0" w:color="auto"/>
            </w:tcBorders>
            <w:hideMark/>
          </w:tcPr>
          <w:p w14:paraId="1D4E270F" w14:textId="77777777" w:rsidR="00C53F64" w:rsidRDefault="00C53F64">
            <w:pPr>
              <w:pStyle w:val="ListParagraph"/>
              <w:ind w:left="0"/>
              <w:rPr>
                <w:b/>
              </w:rPr>
            </w:pPr>
            <w:r>
              <w:rPr>
                <w:b/>
              </w:rPr>
              <w:t>Assignments</w:t>
            </w:r>
          </w:p>
        </w:tc>
        <w:tc>
          <w:tcPr>
            <w:tcW w:w="2430" w:type="dxa"/>
            <w:tcBorders>
              <w:top w:val="single" w:sz="4" w:space="0" w:color="auto"/>
              <w:left w:val="single" w:sz="4" w:space="0" w:color="auto"/>
              <w:bottom w:val="single" w:sz="4" w:space="0" w:color="auto"/>
              <w:right w:val="single" w:sz="4" w:space="0" w:color="auto"/>
            </w:tcBorders>
            <w:hideMark/>
          </w:tcPr>
          <w:p w14:paraId="5A3D25CB" w14:textId="77777777" w:rsidR="00C53F64" w:rsidRDefault="00C53F64">
            <w:pPr>
              <w:pStyle w:val="ListParagraph"/>
              <w:ind w:left="0"/>
              <w:rPr>
                <w:b/>
              </w:rPr>
            </w:pPr>
            <w:r>
              <w:rPr>
                <w:b/>
              </w:rPr>
              <w:t>Percentage of Grade</w:t>
            </w:r>
          </w:p>
        </w:tc>
      </w:tr>
      <w:tr w:rsidR="00C53F64" w14:paraId="5C81DA51" w14:textId="77777777" w:rsidTr="00C53F64">
        <w:tc>
          <w:tcPr>
            <w:tcW w:w="1170" w:type="dxa"/>
            <w:vMerge w:val="restart"/>
            <w:tcBorders>
              <w:top w:val="single" w:sz="4" w:space="0" w:color="auto"/>
              <w:left w:val="single" w:sz="4" w:space="0" w:color="auto"/>
              <w:bottom w:val="single" w:sz="4" w:space="0" w:color="auto"/>
              <w:right w:val="single" w:sz="4" w:space="0" w:color="auto"/>
            </w:tcBorders>
            <w:hideMark/>
          </w:tcPr>
          <w:p w14:paraId="7E9D7379" w14:textId="77777777" w:rsidR="00C53F64" w:rsidRDefault="00C53F64">
            <w:pPr>
              <w:pStyle w:val="ListParagraph"/>
              <w:ind w:left="0"/>
            </w:pPr>
            <w:r>
              <w:t>Individual</w:t>
            </w:r>
          </w:p>
        </w:tc>
        <w:tc>
          <w:tcPr>
            <w:tcW w:w="5220" w:type="dxa"/>
            <w:tcBorders>
              <w:top w:val="single" w:sz="4" w:space="0" w:color="auto"/>
              <w:left w:val="single" w:sz="4" w:space="0" w:color="auto"/>
              <w:bottom w:val="single" w:sz="4" w:space="0" w:color="auto"/>
              <w:right w:val="single" w:sz="4" w:space="0" w:color="auto"/>
            </w:tcBorders>
            <w:hideMark/>
          </w:tcPr>
          <w:p w14:paraId="7963DEAB" w14:textId="77777777" w:rsidR="00C53F64" w:rsidRDefault="00C53F64">
            <w:pPr>
              <w:pStyle w:val="ListParagraph"/>
              <w:ind w:left="0"/>
            </w:pPr>
            <w:r>
              <w:t>Discussion Board</w:t>
            </w:r>
          </w:p>
        </w:tc>
        <w:tc>
          <w:tcPr>
            <w:tcW w:w="2430" w:type="dxa"/>
            <w:tcBorders>
              <w:top w:val="single" w:sz="4" w:space="0" w:color="auto"/>
              <w:left w:val="single" w:sz="4" w:space="0" w:color="auto"/>
              <w:bottom w:val="single" w:sz="4" w:space="0" w:color="auto"/>
              <w:right w:val="single" w:sz="4" w:space="0" w:color="auto"/>
            </w:tcBorders>
            <w:hideMark/>
          </w:tcPr>
          <w:p w14:paraId="07622DC0" w14:textId="77777777" w:rsidR="00C53F64" w:rsidRDefault="00C53F64">
            <w:pPr>
              <w:pStyle w:val="ListParagraph"/>
              <w:ind w:left="0"/>
              <w:jc w:val="center"/>
            </w:pPr>
            <w:r>
              <w:t>30%</w:t>
            </w:r>
          </w:p>
        </w:tc>
      </w:tr>
      <w:tr w:rsidR="00C53F64" w14:paraId="020401C7" w14:textId="77777777" w:rsidTr="00C53F64">
        <w:tc>
          <w:tcPr>
            <w:tcW w:w="1170" w:type="dxa"/>
            <w:vMerge/>
            <w:tcBorders>
              <w:top w:val="single" w:sz="4" w:space="0" w:color="auto"/>
              <w:left w:val="single" w:sz="4" w:space="0" w:color="auto"/>
              <w:bottom w:val="single" w:sz="4" w:space="0" w:color="auto"/>
              <w:right w:val="single" w:sz="4" w:space="0" w:color="auto"/>
            </w:tcBorders>
            <w:vAlign w:val="center"/>
            <w:hideMark/>
          </w:tcPr>
          <w:p w14:paraId="7CA13EC6" w14:textId="77777777" w:rsidR="00C53F64" w:rsidRDefault="00C53F64"/>
        </w:tc>
        <w:tc>
          <w:tcPr>
            <w:tcW w:w="5220" w:type="dxa"/>
            <w:tcBorders>
              <w:top w:val="single" w:sz="4" w:space="0" w:color="auto"/>
              <w:left w:val="single" w:sz="4" w:space="0" w:color="auto"/>
              <w:bottom w:val="single" w:sz="4" w:space="0" w:color="auto"/>
              <w:right w:val="single" w:sz="4" w:space="0" w:color="auto"/>
            </w:tcBorders>
            <w:hideMark/>
          </w:tcPr>
          <w:p w14:paraId="50F21A9B" w14:textId="77777777" w:rsidR="00C53F64" w:rsidRDefault="00C53F64">
            <w:pPr>
              <w:pStyle w:val="ListParagraph"/>
              <w:ind w:left="0"/>
            </w:pPr>
            <w:r>
              <w:t>Knowledge Check Quizzes</w:t>
            </w:r>
          </w:p>
        </w:tc>
        <w:tc>
          <w:tcPr>
            <w:tcW w:w="2430" w:type="dxa"/>
            <w:tcBorders>
              <w:top w:val="single" w:sz="4" w:space="0" w:color="auto"/>
              <w:left w:val="single" w:sz="4" w:space="0" w:color="auto"/>
              <w:bottom w:val="single" w:sz="4" w:space="0" w:color="auto"/>
              <w:right w:val="single" w:sz="4" w:space="0" w:color="auto"/>
            </w:tcBorders>
            <w:hideMark/>
          </w:tcPr>
          <w:p w14:paraId="72F37CB4" w14:textId="77777777" w:rsidR="00C53F64" w:rsidRDefault="00C53F64">
            <w:pPr>
              <w:pStyle w:val="ListParagraph"/>
              <w:ind w:left="0"/>
              <w:jc w:val="center"/>
            </w:pPr>
            <w:r>
              <w:t>20%</w:t>
            </w:r>
          </w:p>
        </w:tc>
      </w:tr>
      <w:tr w:rsidR="00C53F64" w14:paraId="54477824" w14:textId="77777777" w:rsidTr="00C53F64">
        <w:tc>
          <w:tcPr>
            <w:tcW w:w="1170" w:type="dxa"/>
            <w:vMerge/>
            <w:tcBorders>
              <w:top w:val="single" w:sz="4" w:space="0" w:color="auto"/>
              <w:left w:val="single" w:sz="4" w:space="0" w:color="auto"/>
              <w:bottom w:val="single" w:sz="4" w:space="0" w:color="auto"/>
              <w:right w:val="single" w:sz="4" w:space="0" w:color="auto"/>
            </w:tcBorders>
            <w:vAlign w:val="center"/>
            <w:hideMark/>
          </w:tcPr>
          <w:p w14:paraId="6EC4D07C" w14:textId="77777777" w:rsidR="00C53F64" w:rsidRDefault="00C53F64"/>
        </w:tc>
        <w:tc>
          <w:tcPr>
            <w:tcW w:w="5220" w:type="dxa"/>
            <w:tcBorders>
              <w:top w:val="single" w:sz="4" w:space="0" w:color="auto"/>
              <w:left w:val="single" w:sz="4" w:space="0" w:color="auto"/>
              <w:bottom w:val="single" w:sz="4" w:space="0" w:color="auto"/>
              <w:right w:val="single" w:sz="4" w:space="0" w:color="auto"/>
            </w:tcBorders>
            <w:hideMark/>
          </w:tcPr>
          <w:p w14:paraId="0F7F10CD" w14:textId="77777777" w:rsidR="00C53F64" w:rsidRDefault="00C53F64">
            <w:pPr>
              <w:pStyle w:val="ListParagraph"/>
              <w:ind w:left="0"/>
            </w:pPr>
            <w:r>
              <w:t>Homework and Exercises</w:t>
            </w:r>
          </w:p>
        </w:tc>
        <w:tc>
          <w:tcPr>
            <w:tcW w:w="2430" w:type="dxa"/>
            <w:tcBorders>
              <w:top w:val="single" w:sz="4" w:space="0" w:color="auto"/>
              <w:left w:val="single" w:sz="4" w:space="0" w:color="auto"/>
              <w:bottom w:val="single" w:sz="4" w:space="0" w:color="auto"/>
              <w:right w:val="single" w:sz="4" w:space="0" w:color="auto"/>
            </w:tcBorders>
            <w:hideMark/>
          </w:tcPr>
          <w:p w14:paraId="18B4344F" w14:textId="77777777" w:rsidR="00C53F64" w:rsidRDefault="00C53F64">
            <w:pPr>
              <w:pStyle w:val="ListParagraph"/>
              <w:ind w:left="0"/>
              <w:jc w:val="center"/>
            </w:pPr>
            <w:r>
              <w:t>25%</w:t>
            </w:r>
          </w:p>
        </w:tc>
      </w:tr>
      <w:tr w:rsidR="00C53F64" w14:paraId="31A94084" w14:textId="77777777" w:rsidTr="00C53F64">
        <w:tc>
          <w:tcPr>
            <w:tcW w:w="1170" w:type="dxa"/>
            <w:vMerge/>
            <w:tcBorders>
              <w:top w:val="single" w:sz="4" w:space="0" w:color="auto"/>
              <w:left w:val="single" w:sz="4" w:space="0" w:color="auto"/>
              <w:bottom w:val="single" w:sz="4" w:space="0" w:color="auto"/>
              <w:right w:val="single" w:sz="4" w:space="0" w:color="auto"/>
            </w:tcBorders>
            <w:vAlign w:val="center"/>
            <w:hideMark/>
          </w:tcPr>
          <w:p w14:paraId="54D8D4D1" w14:textId="77777777" w:rsidR="00C53F64" w:rsidRDefault="00C53F64"/>
        </w:tc>
        <w:tc>
          <w:tcPr>
            <w:tcW w:w="5220" w:type="dxa"/>
            <w:tcBorders>
              <w:top w:val="single" w:sz="4" w:space="0" w:color="auto"/>
              <w:left w:val="single" w:sz="4" w:space="0" w:color="auto"/>
              <w:bottom w:val="single" w:sz="4" w:space="0" w:color="auto"/>
              <w:right w:val="single" w:sz="4" w:space="0" w:color="auto"/>
            </w:tcBorders>
            <w:hideMark/>
          </w:tcPr>
          <w:p w14:paraId="1D694AAB" w14:textId="77777777" w:rsidR="00C53F64" w:rsidRDefault="00C53F64">
            <w:pPr>
              <w:pStyle w:val="ListParagraph"/>
              <w:ind w:left="0"/>
            </w:pPr>
            <w:r>
              <w:t>Team Assessment of Contribution to Team Project</w:t>
            </w:r>
          </w:p>
        </w:tc>
        <w:tc>
          <w:tcPr>
            <w:tcW w:w="2430" w:type="dxa"/>
            <w:tcBorders>
              <w:top w:val="single" w:sz="4" w:space="0" w:color="auto"/>
              <w:left w:val="single" w:sz="4" w:space="0" w:color="auto"/>
              <w:bottom w:val="single" w:sz="4" w:space="0" w:color="auto"/>
              <w:right w:val="single" w:sz="4" w:space="0" w:color="auto"/>
            </w:tcBorders>
            <w:hideMark/>
          </w:tcPr>
          <w:p w14:paraId="6B623572" w14:textId="77777777" w:rsidR="00C53F64" w:rsidRDefault="00C53F64">
            <w:pPr>
              <w:pStyle w:val="ListParagraph"/>
              <w:ind w:left="0"/>
              <w:jc w:val="center"/>
            </w:pPr>
            <w:r>
              <w:t>5%</w:t>
            </w:r>
          </w:p>
        </w:tc>
      </w:tr>
      <w:tr w:rsidR="00C53F64" w14:paraId="1CD569EA" w14:textId="77777777" w:rsidTr="00C53F64">
        <w:tc>
          <w:tcPr>
            <w:tcW w:w="1170" w:type="dxa"/>
            <w:tcBorders>
              <w:top w:val="single" w:sz="4" w:space="0" w:color="auto"/>
              <w:left w:val="single" w:sz="4" w:space="0" w:color="auto"/>
              <w:bottom w:val="single" w:sz="4" w:space="0" w:color="auto"/>
              <w:right w:val="single" w:sz="4" w:space="0" w:color="auto"/>
            </w:tcBorders>
            <w:hideMark/>
          </w:tcPr>
          <w:p w14:paraId="451CC339" w14:textId="77777777" w:rsidR="00C53F64" w:rsidRDefault="00C53F64">
            <w:pPr>
              <w:pStyle w:val="ListParagraph"/>
              <w:ind w:left="0"/>
            </w:pPr>
            <w:r>
              <w:t>Team</w:t>
            </w:r>
          </w:p>
        </w:tc>
        <w:tc>
          <w:tcPr>
            <w:tcW w:w="5220" w:type="dxa"/>
            <w:tcBorders>
              <w:top w:val="single" w:sz="4" w:space="0" w:color="auto"/>
              <w:left w:val="single" w:sz="4" w:space="0" w:color="auto"/>
              <w:bottom w:val="single" w:sz="4" w:space="0" w:color="auto"/>
              <w:right w:val="single" w:sz="4" w:space="0" w:color="auto"/>
            </w:tcBorders>
            <w:hideMark/>
          </w:tcPr>
          <w:p w14:paraId="7B7A2F2E" w14:textId="77777777" w:rsidR="00C53F64" w:rsidRDefault="00C53F64">
            <w:pPr>
              <w:pStyle w:val="ListParagraph"/>
              <w:ind w:left="0"/>
            </w:pPr>
            <w:r>
              <w:t>Team Project</w:t>
            </w:r>
          </w:p>
        </w:tc>
        <w:tc>
          <w:tcPr>
            <w:tcW w:w="2430" w:type="dxa"/>
            <w:tcBorders>
              <w:top w:val="single" w:sz="4" w:space="0" w:color="auto"/>
              <w:left w:val="single" w:sz="4" w:space="0" w:color="auto"/>
              <w:bottom w:val="single" w:sz="4" w:space="0" w:color="auto"/>
              <w:right w:val="single" w:sz="4" w:space="0" w:color="auto"/>
            </w:tcBorders>
            <w:hideMark/>
          </w:tcPr>
          <w:p w14:paraId="1970F0DF" w14:textId="77777777" w:rsidR="00C53F64" w:rsidRDefault="00C53F64">
            <w:pPr>
              <w:pStyle w:val="ListParagraph"/>
              <w:ind w:left="0"/>
              <w:jc w:val="center"/>
            </w:pPr>
            <w:r>
              <w:t>20%</w:t>
            </w:r>
          </w:p>
        </w:tc>
      </w:tr>
      <w:tr w:rsidR="00C53F64" w14:paraId="4FCB1641" w14:textId="77777777" w:rsidTr="00C53F64">
        <w:tc>
          <w:tcPr>
            <w:tcW w:w="6390" w:type="dxa"/>
            <w:gridSpan w:val="2"/>
            <w:tcBorders>
              <w:top w:val="single" w:sz="4" w:space="0" w:color="auto"/>
              <w:left w:val="single" w:sz="4" w:space="0" w:color="auto"/>
              <w:bottom w:val="single" w:sz="4" w:space="0" w:color="auto"/>
              <w:right w:val="single" w:sz="4" w:space="0" w:color="auto"/>
            </w:tcBorders>
            <w:hideMark/>
          </w:tcPr>
          <w:p w14:paraId="424CF3C0" w14:textId="77777777" w:rsidR="00C53F64" w:rsidRDefault="00C53F64">
            <w:pPr>
              <w:pStyle w:val="ListParagraph"/>
              <w:ind w:left="0"/>
              <w:rPr>
                <w:b/>
              </w:rPr>
            </w:pPr>
            <w:r>
              <w:rPr>
                <w:b/>
              </w:rPr>
              <w:t>Total</w:t>
            </w:r>
          </w:p>
        </w:tc>
        <w:tc>
          <w:tcPr>
            <w:tcW w:w="2430" w:type="dxa"/>
            <w:tcBorders>
              <w:top w:val="single" w:sz="4" w:space="0" w:color="auto"/>
              <w:left w:val="single" w:sz="4" w:space="0" w:color="auto"/>
              <w:bottom w:val="single" w:sz="4" w:space="0" w:color="auto"/>
              <w:right w:val="single" w:sz="4" w:space="0" w:color="auto"/>
            </w:tcBorders>
            <w:hideMark/>
          </w:tcPr>
          <w:p w14:paraId="1D2FDA01" w14:textId="77777777" w:rsidR="00C53F64" w:rsidRDefault="00C53F64">
            <w:pPr>
              <w:pStyle w:val="ListParagraph"/>
              <w:ind w:left="0"/>
              <w:jc w:val="center"/>
              <w:rPr>
                <w:b/>
              </w:rPr>
            </w:pPr>
            <w:r>
              <w:rPr>
                <w:b/>
              </w:rPr>
              <w:t>100%</w:t>
            </w:r>
          </w:p>
        </w:tc>
      </w:tr>
    </w:tbl>
    <w:p w14:paraId="4611947B" w14:textId="77777777" w:rsidR="00C53F64" w:rsidRPr="00ED437B" w:rsidRDefault="00C53F64" w:rsidP="003F0C22">
      <w:pPr>
        <w:pStyle w:val="ListParagraph"/>
      </w:pPr>
    </w:p>
    <w:p w14:paraId="52B8E4B5" w14:textId="77777777" w:rsidR="008A58C4" w:rsidRPr="00ED437B" w:rsidRDefault="008A58C4" w:rsidP="008A58C4">
      <w:pPr>
        <w:pStyle w:val="ListParagraph"/>
        <w:numPr>
          <w:ilvl w:val="0"/>
          <w:numId w:val="1"/>
        </w:numPr>
        <w:rPr>
          <w:b/>
        </w:rPr>
      </w:pPr>
      <w:r w:rsidRPr="00ED437B">
        <w:rPr>
          <w:b/>
        </w:rPr>
        <w:t>Assignments</w:t>
      </w:r>
    </w:p>
    <w:p w14:paraId="1500D2FD" w14:textId="77777777" w:rsidR="00C53F64" w:rsidRDefault="00C53F64" w:rsidP="00C53F64">
      <w:pPr>
        <w:pStyle w:val="ListParagraph"/>
        <w:ind w:left="360"/>
      </w:pPr>
      <w:r>
        <w:t>All assignments are in Canvas and organized based on the tab selected:</w:t>
      </w:r>
    </w:p>
    <w:p w14:paraId="5BAAE3DD" w14:textId="78572EB7" w:rsidR="00C53F64" w:rsidRDefault="00C53F64" w:rsidP="00C53F64">
      <w:pPr>
        <w:pStyle w:val="ListParagraph"/>
        <w:numPr>
          <w:ilvl w:val="2"/>
          <w:numId w:val="21"/>
        </w:numPr>
        <w:ind w:left="1440"/>
      </w:pPr>
      <w:r>
        <w:t>Module tab: organized in instructor preferred order of completion</w:t>
      </w:r>
    </w:p>
    <w:p w14:paraId="45F478B7" w14:textId="3D1EA143" w:rsidR="00C53F64" w:rsidRDefault="00C53F64" w:rsidP="00C53F64">
      <w:pPr>
        <w:pStyle w:val="ListParagraph"/>
        <w:numPr>
          <w:ilvl w:val="2"/>
          <w:numId w:val="21"/>
        </w:numPr>
        <w:ind w:left="1440"/>
      </w:pPr>
      <w:r>
        <w:t>Assignments tab: organized based on “show by” selection at top:</w:t>
      </w:r>
    </w:p>
    <w:p w14:paraId="4EC7DFBE" w14:textId="77777777" w:rsidR="00C53F64" w:rsidRDefault="00C53F64" w:rsidP="00C53F64">
      <w:pPr>
        <w:pStyle w:val="ListParagraph"/>
        <w:numPr>
          <w:ilvl w:val="3"/>
          <w:numId w:val="21"/>
        </w:numPr>
        <w:ind w:left="2880"/>
      </w:pPr>
      <w:r>
        <w:t>Date: ordered by due date</w:t>
      </w:r>
    </w:p>
    <w:p w14:paraId="64DF5F00" w14:textId="77777777" w:rsidR="00C53F64" w:rsidRDefault="00C53F64" w:rsidP="00C53F64">
      <w:pPr>
        <w:pStyle w:val="ListParagraph"/>
        <w:numPr>
          <w:ilvl w:val="3"/>
          <w:numId w:val="21"/>
        </w:numPr>
        <w:ind w:left="2880"/>
      </w:pPr>
      <w:r>
        <w:t>Type: ordered within percentage of grade groups</w:t>
      </w:r>
    </w:p>
    <w:p w14:paraId="684C812D" w14:textId="43A81259" w:rsidR="00C53F64" w:rsidRDefault="00C53F64" w:rsidP="00C53F64">
      <w:pPr>
        <w:pStyle w:val="ListParagraph"/>
        <w:numPr>
          <w:ilvl w:val="2"/>
          <w:numId w:val="21"/>
        </w:numPr>
        <w:ind w:left="1440"/>
      </w:pPr>
      <w:r>
        <w:t>Syllabus tab: organized by due dates</w:t>
      </w:r>
    </w:p>
    <w:p w14:paraId="5A04970E" w14:textId="77777777" w:rsidR="00C53F64" w:rsidRDefault="00C53F64" w:rsidP="00C53F64">
      <w:pPr>
        <w:ind w:left="360"/>
      </w:pPr>
    </w:p>
    <w:p w14:paraId="7D23C9A7" w14:textId="21D4C184" w:rsidR="00C53F64" w:rsidRDefault="00C53F64" w:rsidP="00C53F64">
      <w:pPr>
        <w:ind w:left="360"/>
      </w:pPr>
      <w:r>
        <w:t>Rubrics for each assignment will be used to determine the grade for the completed work.</w:t>
      </w:r>
    </w:p>
    <w:p w14:paraId="7A10AEFB" w14:textId="6D15BEB4" w:rsidR="00C53F64" w:rsidRDefault="00C53F64" w:rsidP="00C53F64">
      <w:pPr>
        <w:ind w:left="360"/>
      </w:pPr>
    </w:p>
    <w:p w14:paraId="7641F267" w14:textId="07FADE48" w:rsidR="00C53F64" w:rsidRDefault="00C53F64" w:rsidP="00C53F64">
      <w:pPr>
        <w:ind w:left="360"/>
      </w:pPr>
      <w:r>
        <w:t xml:space="preserve">All assignments are due Sunday at 11:59pm.  The discussion boards have an initial interim deadline of Friday at 11:59pm for the initial post.  </w:t>
      </w:r>
    </w:p>
    <w:p w14:paraId="3E2E176B" w14:textId="0945449B" w:rsidR="00C53F64" w:rsidRDefault="00C53F64" w:rsidP="00C53F64">
      <w:pPr>
        <w:ind w:left="360"/>
      </w:pPr>
    </w:p>
    <w:p w14:paraId="4165B4E4" w14:textId="6D92EF9B" w:rsidR="00C53F64" w:rsidRDefault="00C53F64" w:rsidP="00C53F64">
      <w:pPr>
        <w:ind w:left="360"/>
      </w:pPr>
      <w:r w:rsidRPr="00C53F64">
        <w:t>Knowledge check quizzes and exercises using the Canvas quiz tool provide immediate feedback.  All assignments will be graded within a week.</w:t>
      </w:r>
    </w:p>
    <w:p w14:paraId="78751856" w14:textId="33794975" w:rsidR="00C53F64" w:rsidRDefault="00C53F64" w:rsidP="00C53F64"/>
    <w:p w14:paraId="0336C34C" w14:textId="77777777" w:rsidR="0085592F" w:rsidRPr="00ED437B" w:rsidRDefault="0085592F" w:rsidP="0085592F">
      <w:pPr>
        <w:pStyle w:val="ListParagraph"/>
        <w:numPr>
          <w:ilvl w:val="0"/>
          <w:numId w:val="1"/>
        </w:numPr>
        <w:rPr>
          <w:b/>
        </w:rPr>
      </w:pPr>
      <w:r w:rsidRPr="00ED437B">
        <w:rPr>
          <w:b/>
        </w:rPr>
        <w:t>Late Work Policy</w:t>
      </w:r>
    </w:p>
    <w:p w14:paraId="685584E7" w14:textId="759F4F2A" w:rsidR="00C53F64" w:rsidRDefault="00C53F64" w:rsidP="00C53F64">
      <w:pPr>
        <w:ind w:left="360"/>
      </w:pPr>
      <w:r w:rsidRPr="00C53F64">
        <w:t xml:space="preserve">Knowledge check quizzes, exercises, and discussion boards will close at the deadline and no late work is accepted.  Individual homework assignments and team submissions will be closed at the deadline unless an extension has been discussed with the instructor in advance of the deadline and authorized by the instructor in the form of a revised deadline in Canvas. </w:t>
      </w:r>
    </w:p>
    <w:p w14:paraId="7BAD07AC" w14:textId="380C56C8" w:rsidR="00C53F64" w:rsidRDefault="00C53F64">
      <w:r>
        <w:br w:type="page"/>
      </w:r>
    </w:p>
    <w:p w14:paraId="4C6A15E4" w14:textId="77777777" w:rsidR="00C53F64" w:rsidRPr="00C53F64" w:rsidRDefault="00C53F64" w:rsidP="00C53F64">
      <w:pPr>
        <w:ind w:left="360"/>
        <w:rPr>
          <w:b/>
        </w:rPr>
      </w:pPr>
    </w:p>
    <w:p w14:paraId="023171CE" w14:textId="5E2C6618" w:rsidR="008A58C4" w:rsidRPr="00ED437B" w:rsidRDefault="008A58C4" w:rsidP="00C53F64">
      <w:pPr>
        <w:pStyle w:val="ListParagraph"/>
        <w:numPr>
          <w:ilvl w:val="0"/>
          <w:numId w:val="1"/>
        </w:numPr>
        <w:rPr>
          <w:b/>
        </w:rPr>
      </w:pPr>
      <w:r w:rsidRPr="00ED437B">
        <w:rPr>
          <w:b/>
        </w:rPr>
        <w:t>Class Participation Expectations and Criteria</w:t>
      </w:r>
    </w:p>
    <w:p w14:paraId="2AD7CCF1" w14:textId="4EDE3993" w:rsidR="00C53F64" w:rsidRDefault="00C53F64" w:rsidP="00C53F64">
      <w:pPr>
        <w:pStyle w:val="ListParagraph"/>
      </w:pPr>
      <w:r>
        <w:t>The rubric for the discussion board participation is as follows:</w:t>
      </w:r>
    </w:p>
    <w:tbl>
      <w:tblPr>
        <w:tblStyle w:val="TableGrid"/>
        <w:tblW w:w="9450" w:type="dxa"/>
        <w:tblInd w:w="175" w:type="dxa"/>
        <w:tblLayout w:type="fixed"/>
        <w:tblLook w:val="04A0" w:firstRow="1" w:lastRow="0" w:firstColumn="1" w:lastColumn="0" w:noHBand="0" w:noVBand="1"/>
      </w:tblPr>
      <w:tblGrid>
        <w:gridCol w:w="1350"/>
        <w:gridCol w:w="2520"/>
        <w:gridCol w:w="1080"/>
        <w:gridCol w:w="1080"/>
        <w:gridCol w:w="1080"/>
        <w:gridCol w:w="1170"/>
        <w:gridCol w:w="1170"/>
      </w:tblGrid>
      <w:tr w:rsidR="00C53F64" w14:paraId="5AF261BB" w14:textId="77777777" w:rsidTr="008870A2">
        <w:tc>
          <w:tcPr>
            <w:tcW w:w="1350" w:type="dxa"/>
            <w:tcBorders>
              <w:top w:val="single" w:sz="4" w:space="0" w:color="auto"/>
              <w:left w:val="single" w:sz="4" w:space="0" w:color="auto"/>
              <w:bottom w:val="single" w:sz="4" w:space="0" w:color="auto"/>
              <w:right w:val="single" w:sz="4" w:space="0" w:color="auto"/>
            </w:tcBorders>
            <w:hideMark/>
          </w:tcPr>
          <w:p w14:paraId="33DE0814" w14:textId="77777777" w:rsidR="00C53F64" w:rsidRDefault="00C53F64">
            <w:pPr>
              <w:pStyle w:val="ListParagraph"/>
              <w:ind w:left="0"/>
              <w:rPr>
                <w:b/>
              </w:rPr>
            </w:pPr>
            <w:r>
              <w:rPr>
                <w:b/>
              </w:rPr>
              <w:t>Quality of</w:t>
            </w:r>
          </w:p>
          <w:p w14:paraId="67E8A887" w14:textId="77777777" w:rsidR="00C53F64" w:rsidRDefault="00C53F64">
            <w:pPr>
              <w:pStyle w:val="ListParagraph"/>
              <w:ind w:left="0"/>
              <w:rPr>
                <w:b/>
              </w:rPr>
            </w:pPr>
            <w:r>
              <w:rPr>
                <w:b/>
              </w:rPr>
              <w:t>Initial Post</w:t>
            </w:r>
          </w:p>
        </w:tc>
        <w:tc>
          <w:tcPr>
            <w:tcW w:w="2520" w:type="dxa"/>
            <w:tcBorders>
              <w:top w:val="single" w:sz="4" w:space="0" w:color="auto"/>
              <w:left w:val="single" w:sz="4" w:space="0" w:color="auto"/>
              <w:bottom w:val="single" w:sz="4" w:space="0" w:color="auto"/>
              <w:right w:val="single" w:sz="4" w:space="0" w:color="auto"/>
            </w:tcBorders>
            <w:hideMark/>
          </w:tcPr>
          <w:p w14:paraId="639624E6"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5:</w:t>
            </w:r>
          </w:p>
          <w:p w14:paraId="12126DF0"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 xml:space="preserve">All 5 of the following: </w:t>
            </w:r>
          </w:p>
          <w:p w14:paraId="6810569E"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 xml:space="preserve">(1) Initial post by Sunday, </w:t>
            </w:r>
          </w:p>
          <w:p w14:paraId="55D7E1B6"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 xml:space="preserve">(1) Answers all items in question, </w:t>
            </w:r>
          </w:p>
          <w:p w14:paraId="55FAD5B0"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 xml:space="preserve">(1) Good application of course content, </w:t>
            </w:r>
          </w:p>
          <w:p w14:paraId="12E4A139"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 xml:space="preserve">(1) Meaningful connections, </w:t>
            </w:r>
          </w:p>
          <w:p w14:paraId="6809CAD7"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(1) Easy to follow</w:t>
            </w:r>
          </w:p>
        </w:tc>
        <w:tc>
          <w:tcPr>
            <w:tcW w:w="1080" w:type="dxa"/>
            <w:tcBorders>
              <w:top w:val="single" w:sz="4" w:space="0" w:color="auto"/>
              <w:left w:val="single" w:sz="4" w:space="0" w:color="auto"/>
              <w:bottom w:val="single" w:sz="4" w:space="0" w:color="auto"/>
              <w:right w:val="single" w:sz="4" w:space="0" w:color="auto"/>
            </w:tcBorders>
            <w:hideMark/>
          </w:tcPr>
          <w:p w14:paraId="5AB790B7"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4:</w:t>
            </w:r>
          </w:p>
          <w:p w14:paraId="4F37AAED"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4 of the 5 criteria satisfied</w:t>
            </w:r>
          </w:p>
        </w:tc>
        <w:tc>
          <w:tcPr>
            <w:tcW w:w="1080" w:type="dxa"/>
            <w:tcBorders>
              <w:top w:val="single" w:sz="4" w:space="0" w:color="auto"/>
              <w:left w:val="single" w:sz="4" w:space="0" w:color="auto"/>
              <w:bottom w:val="single" w:sz="4" w:space="0" w:color="auto"/>
              <w:right w:val="single" w:sz="4" w:space="0" w:color="auto"/>
            </w:tcBorders>
            <w:hideMark/>
          </w:tcPr>
          <w:p w14:paraId="25A515E6"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3:</w:t>
            </w:r>
          </w:p>
          <w:p w14:paraId="4945DD30"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3 of the 5 criteria satisfied</w:t>
            </w:r>
          </w:p>
        </w:tc>
        <w:tc>
          <w:tcPr>
            <w:tcW w:w="1080" w:type="dxa"/>
            <w:tcBorders>
              <w:top w:val="single" w:sz="4" w:space="0" w:color="auto"/>
              <w:left w:val="single" w:sz="4" w:space="0" w:color="auto"/>
              <w:bottom w:val="single" w:sz="4" w:space="0" w:color="auto"/>
              <w:right w:val="single" w:sz="4" w:space="0" w:color="auto"/>
            </w:tcBorders>
            <w:hideMark/>
          </w:tcPr>
          <w:p w14:paraId="184362F7"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2:</w:t>
            </w:r>
          </w:p>
          <w:p w14:paraId="6C38601D"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2 of the 5 criteria satisfied</w:t>
            </w:r>
          </w:p>
        </w:tc>
        <w:tc>
          <w:tcPr>
            <w:tcW w:w="1170" w:type="dxa"/>
            <w:tcBorders>
              <w:top w:val="single" w:sz="4" w:space="0" w:color="auto"/>
              <w:left w:val="single" w:sz="4" w:space="0" w:color="auto"/>
              <w:bottom w:val="single" w:sz="4" w:space="0" w:color="auto"/>
              <w:right w:val="single" w:sz="4" w:space="0" w:color="auto"/>
            </w:tcBorders>
            <w:hideMark/>
          </w:tcPr>
          <w:p w14:paraId="49CC3631"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1:</w:t>
            </w:r>
          </w:p>
          <w:p w14:paraId="3A47C0CE"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Initial post by Sunday (11:59 Eastern time)</w:t>
            </w:r>
          </w:p>
        </w:tc>
        <w:tc>
          <w:tcPr>
            <w:tcW w:w="1170" w:type="dxa"/>
            <w:tcBorders>
              <w:top w:val="single" w:sz="4" w:space="0" w:color="auto"/>
              <w:left w:val="single" w:sz="4" w:space="0" w:color="auto"/>
              <w:bottom w:val="single" w:sz="4" w:space="0" w:color="auto"/>
              <w:right w:val="single" w:sz="4" w:space="0" w:color="auto"/>
            </w:tcBorders>
            <w:hideMark/>
          </w:tcPr>
          <w:p w14:paraId="6DBC71DB"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0:</w:t>
            </w:r>
          </w:p>
          <w:p w14:paraId="7168C249"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No post to discussion board</w:t>
            </w:r>
          </w:p>
        </w:tc>
      </w:tr>
      <w:tr w:rsidR="00C53F64" w14:paraId="67FDB6F6" w14:textId="77777777" w:rsidTr="008870A2">
        <w:tc>
          <w:tcPr>
            <w:tcW w:w="1350" w:type="dxa"/>
            <w:tcBorders>
              <w:top w:val="single" w:sz="4" w:space="0" w:color="auto"/>
              <w:left w:val="single" w:sz="4" w:space="0" w:color="auto"/>
              <w:bottom w:val="single" w:sz="4" w:space="0" w:color="auto"/>
              <w:right w:val="single" w:sz="4" w:space="0" w:color="auto"/>
            </w:tcBorders>
            <w:hideMark/>
          </w:tcPr>
          <w:p w14:paraId="1F9C1C7A" w14:textId="77777777" w:rsidR="00C53F64" w:rsidRDefault="00C53F64">
            <w:pPr>
              <w:pStyle w:val="ListParagraph"/>
              <w:ind w:left="0"/>
              <w:rPr>
                <w:b/>
              </w:rPr>
            </w:pPr>
            <w:r>
              <w:rPr>
                <w:b/>
              </w:rPr>
              <w:t>Initial Post</w:t>
            </w:r>
          </w:p>
          <w:p w14:paraId="42FD2A1E" w14:textId="77777777" w:rsidR="00C53F64" w:rsidRDefault="00C53F64">
            <w:pPr>
              <w:pStyle w:val="ListParagraph"/>
              <w:ind w:left="0"/>
              <w:rPr>
                <w:b/>
              </w:rPr>
            </w:pPr>
            <w:r>
              <w:rPr>
                <w:b/>
              </w:rPr>
              <w:t>By Friday</w:t>
            </w:r>
          </w:p>
        </w:tc>
        <w:tc>
          <w:tcPr>
            <w:tcW w:w="4680" w:type="dxa"/>
            <w:gridSpan w:val="3"/>
            <w:tcBorders>
              <w:top w:val="single" w:sz="4" w:space="0" w:color="auto"/>
              <w:left w:val="single" w:sz="4" w:space="0" w:color="auto"/>
              <w:bottom w:val="single" w:sz="4" w:space="0" w:color="auto"/>
              <w:right w:val="single" w:sz="4" w:space="0" w:color="auto"/>
            </w:tcBorders>
            <w:hideMark/>
          </w:tcPr>
          <w:p w14:paraId="0545AAC7"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1:</w:t>
            </w:r>
          </w:p>
          <w:p w14:paraId="5CB53AA8"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Initial post by interim deadline (Friday 11:59 pm Eastern time)</w:t>
            </w:r>
          </w:p>
        </w:tc>
        <w:tc>
          <w:tcPr>
            <w:tcW w:w="3420" w:type="dxa"/>
            <w:gridSpan w:val="3"/>
            <w:tcBorders>
              <w:top w:val="single" w:sz="4" w:space="0" w:color="auto"/>
              <w:left w:val="single" w:sz="4" w:space="0" w:color="auto"/>
              <w:bottom w:val="single" w:sz="4" w:space="0" w:color="auto"/>
              <w:right w:val="single" w:sz="4" w:space="0" w:color="auto"/>
            </w:tcBorders>
            <w:hideMark/>
          </w:tcPr>
          <w:p w14:paraId="2F9818DF"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0:</w:t>
            </w:r>
          </w:p>
          <w:p w14:paraId="78FEF4AE"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Initial post Saturday or Sunday</w:t>
            </w:r>
          </w:p>
        </w:tc>
      </w:tr>
      <w:tr w:rsidR="00C53F64" w14:paraId="52E94036" w14:textId="77777777" w:rsidTr="008870A2">
        <w:tc>
          <w:tcPr>
            <w:tcW w:w="1350" w:type="dxa"/>
            <w:tcBorders>
              <w:top w:val="single" w:sz="4" w:space="0" w:color="auto"/>
              <w:left w:val="single" w:sz="4" w:space="0" w:color="auto"/>
              <w:bottom w:val="single" w:sz="4" w:space="0" w:color="auto"/>
              <w:right w:val="single" w:sz="4" w:space="0" w:color="auto"/>
            </w:tcBorders>
          </w:tcPr>
          <w:p w14:paraId="0B60F009" w14:textId="77777777" w:rsidR="00C53F64" w:rsidRDefault="00C53F64">
            <w:pPr>
              <w:pStyle w:val="ListParagraph"/>
              <w:ind w:left="0"/>
              <w:rPr>
                <w:b/>
              </w:rPr>
            </w:pPr>
            <w:r>
              <w:rPr>
                <w:b/>
              </w:rPr>
              <w:t>Replies</w:t>
            </w:r>
          </w:p>
          <w:p w14:paraId="20E535A1" w14:textId="77777777" w:rsidR="00C53F64" w:rsidRDefault="00C53F64">
            <w:pPr>
              <w:pStyle w:val="ListParagraph"/>
              <w:ind w:left="0"/>
              <w:rPr>
                <w:b/>
              </w:rPr>
            </w:pPr>
          </w:p>
        </w:tc>
        <w:tc>
          <w:tcPr>
            <w:tcW w:w="3600" w:type="dxa"/>
            <w:gridSpan w:val="2"/>
            <w:tcBorders>
              <w:top w:val="single" w:sz="4" w:space="0" w:color="auto"/>
              <w:left w:val="single" w:sz="4" w:space="0" w:color="auto"/>
              <w:bottom w:val="single" w:sz="4" w:space="0" w:color="auto"/>
              <w:right w:val="single" w:sz="4" w:space="0" w:color="auto"/>
            </w:tcBorders>
            <w:hideMark/>
          </w:tcPr>
          <w:p w14:paraId="14472959"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4:</w:t>
            </w:r>
          </w:p>
          <w:p w14:paraId="0909F63B"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All 4 of the following:</w:t>
            </w:r>
          </w:p>
          <w:p w14:paraId="5E37E011"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 xml:space="preserve">(1) reply to 1 student, </w:t>
            </w:r>
          </w:p>
          <w:p w14:paraId="209BD394"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 xml:space="preserve">(1) reply to 1st student is meaningful, </w:t>
            </w:r>
          </w:p>
          <w:p w14:paraId="1510A1B8"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 xml:space="preserve">(1) reply to 2nd student, </w:t>
            </w:r>
          </w:p>
          <w:p w14:paraId="3A18D83A"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(1) reply to 2nd student is meaningful</w:t>
            </w:r>
          </w:p>
          <w:p w14:paraId="662BEE61" w14:textId="77777777" w:rsidR="00C53F64" w:rsidRDefault="00C53F64">
            <w:pPr>
              <w:pStyle w:val="ListParagraph"/>
              <w:ind w:left="0"/>
              <w:rPr>
                <w:rFonts w:cstheme="minorHAnsi"/>
                <w:i/>
                <w:color w:val="000000" w:themeColor="text1"/>
                <w:sz w:val="22"/>
                <w:szCs w:val="22"/>
              </w:rPr>
            </w:pPr>
            <w:r>
              <w:rPr>
                <w:rFonts w:cstheme="minorHAnsi"/>
                <w:i/>
                <w:color w:val="000000" w:themeColor="text1"/>
                <w:sz w:val="22"/>
                <w:szCs w:val="22"/>
              </w:rPr>
              <w:t>NOTE: reply in 2 different student threads, not initial post thread, not replies to 2 students in 1 thread</w:t>
            </w:r>
          </w:p>
        </w:tc>
        <w:tc>
          <w:tcPr>
            <w:tcW w:w="1080" w:type="dxa"/>
            <w:tcBorders>
              <w:top w:val="single" w:sz="4" w:space="0" w:color="auto"/>
              <w:left w:val="single" w:sz="4" w:space="0" w:color="auto"/>
              <w:bottom w:val="single" w:sz="4" w:space="0" w:color="auto"/>
              <w:right w:val="single" w:sz="4" w:space="0" w:color="auto"/>
            </w:tcBorders>
            <w:hideMark/>
          </w:tcPr>
          <w:p w14:paraId="3E64D9C1"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 xml:space="preserve">3: </w:t>
            </w:r>
          </w:p>
          <w:p w14:paraId="3E0284C6"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3 of the 4 reply criteria satisfied</w:t>
            </w:r>
          </w:p>
        </w:tc>
        <w:tc>
          <w:tcPr>
            <w:tcW w:w="1080" w:type="dxa"/>
            <w:tcBorders>
              <w:top w:val="single" w:sz="4" w:space="0" w:color="auto"/>
              <w:left w:val="single" w:sz="4" w:space="0" w:color="auto"/>
              <w:bottom w:val="single" w:sz="4" w:space="0" w:color="auto"/>
              <w:right w:val="single" w:sz="4" w:space="0" w:color="auto"/>
            </w:tcBorders>
            <w:hideMark/>
          </w:tcPr>
          <w:p w14:paraId="01AC7A99"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2:</w:t>
            </w:r>
          </w:p>
          <w:p w14:paraId="50E7EAD1"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2 of the 4 reply criteria satisfied</w:t>
            </w:r>
          </w:p>
        </w:tc>
        <w:tc>
          <w:tcPr>
            <w:tcW w:w="1170" w:type="dxa"/>
            <w:tcBorders>
              <w:top w:val="single" w:sz="4" w:space="0" w:color="auto"/>
              <w:left w:val="single" w:sz="4" w:space="0" w:color="auto"/>
              <w:bottom w:val="single" w:sz="4" w:space="0" w:color="auto"/>
              <w:right w:val="single" w:sz="4" w:space="0" w:color="auto"/>
            </w:tcBorders>
            <w:hideMark/>
          </w:tcPr>
          <w:p w14:paraId="6C282659"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1:</w:t>
            </w:r>
          </w:p>
          <w:p w14:paraId="5B540DAE" w14:textId="77777777" w:rsidR="00C53F64" w:rsidRDefault="00C53F64">
            <w:pPr>
              <w:pStyle w:val="ListParagraph"/>
              <w:ind w:left="0"/>
              <w:rPr>
                <w:rFonts w:cstheme="minorHAnsi"/>
                <w:color w:val="000000" w:themeColor="text1"/>
                <w:sz w:val="22"/>
                <w:szCs w:val="22"/>
              </w:rPr>
            </w:pPr>
            <w:r>
              <w:rPr>
                <w:rFonts w:cstheme="minorHAnsi"/>
                <w:color w:val="000000" w:themeColor="text1"/>
                <w:sz w:val="22"/>
                <w:szCs w:val="22"/>
              </w:rPr>
              <w:t>Reply to 1 student in their thread (not initial post thread)</w:t>
            </w:r>
          </w:p>
        </w:tc>
        <w:tc>
          <w:tcPr>
            <w:tcW w:w="1170" w:type="dxa"/>
            <w:tcBorders>
              <w:top w:val="single" w:sz="4" w:space="0" w:color="auto"/>
              <w:left w:val="single" w:sz="4" w:space="0" w:color="auto"/>
              <w:bottom w:val="single" w:sz="4" w:space="0" w:color="auto"/>
              <w:right w:val="single" w:sz="4" w:space="0" w:color="auto"/>
            </w:tcBorders>
            <w:hideMark/>
          </w:tcPr>
          <w:p w14:paraId="429DB509"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0:</w:t>
            </w:r>
          </w:p>
          <w:p w14:paraId="3736F888" w14:textId="77777777" w:rsidR="00C53F64" w:rsidRDefault="00C53F64">
            <w:pPr>
              <w:pStyle w:val="ListParagraph"/>
              <w:ind w:left="0"/>
              <w:jc w:val="center"/>
              <w:rPr>
                <w:rFonts w:cstheme="minorHAnsi"/>
                <w:color w:val="000000" w:themeColor="text1"/>
                <w:sz w:val="22"/>
                <w:szCs w:val="22"/>
              </w:rPr>
            </w:pPr>
            <w:r>
              <w:rPr>
                <w:rFonts w:cstheme="minorHAnsi"/>
                <w:color w:val="000000" w:themeColor="text1"/>
                <w:sz w:val="22"/>
                <w:szCs w:val="22"/>
              </w:rPr>
              <w:t>No replies</w:t>
            </w:r>
          </w:p>
        </w:tc>
      </w:tr>
    </w:tbl>
    <w:p w14:paraId="1603D967" w14:textId="77777777" w:rsidR="00BC3644" w:rsidRDefault="00BC3644" w:rsidP="00BC3644">
      <w:pPr>
        <w:rPr>
          <w:color w:val="70AD47" w:themeColor="accent6"/>
        </w:rPr>
      </w:pPr>
    </w:p>
    <w:p w14:paraId="2CB80D1A" w14:textId="77777777" w:rsidR="00BC3644" w:rsidRPr="00ED437B" w:rsidRDefault="00BC3644" w:rsidP="00BC3644">
      <w:pPr>
        <w:rPr>
          <w:b/>
        </w:rPr>
      </w:pPr>
      <w:r w:rsidRPr="00ED437B">
        <w:rPr>
          <w:b/>
        </w:rPr>
        <w:t>Technical Requirements:</w:t>
      </w:r>
    </w:p>
    <w:p w14:paraId="1C96F03A" w14:textId="77777777" w:rsidR="008870A2" w:rsidRDefault="008870A2" w:rsidP="008870A2">
      <w:r>
        <w:t>All material is accessible by Canvas through a web browser.  If you experience technical difficulties with Canvas, you can use the “help” button to access 24x7 help resources.</w:t>
      </w:r>
    </w:p>
    <w:p w14:paraId="658A9D50" w14:textId="77777777" w:rsidR="008870A2" w:rsidRDefault="008870A2" w:rsidP="008870A2"/>
    <w:p w14:paraId="733A36E8" w14:textId="55F0F001" w:rsidR="000769BB" w:rsidRDefault="008870A2" w:rsidP="008870A2">
      <w:r>
        <w:t>If you require further assistance, you can contact the Help Desk at helpdesk@wpi.edu or 508.831.5888.</w:t>
      </w:r>
    </w:p>
    <w:p w14:paraId="17342A10" w14:textId="77777777" w:rsidR="008870A2" w:rsidRPr="00ED437B" w:rsidRDefault="008870A2" w:rsidP="008870A2"/>
    <w:p w14:paraId="03F35039" w14:textId="7166D948" w:rsidR="0085592F" w:rsidRPr="00ED437B" w:rsidRDefault="0085592F" w:rsidP="00BC3644">
      <w:pPr>
        <w:rPr>
          <w:b/>
        </w:rPr>
      </w:pPr>
      <w:r w:rsidRPr="00ED437B">
        <w:rPr>
          <w:b/>
        </w:rPr>
        <w:t xml:space="preserve">Library Access: </w:t>
      </w:r>
    </w:p>
    <w:p w14:paraId="55D2FCF5" w14:textId="138343BD" w:rsidR="0085592F" w:rsidRPr="00BA3DF6" w:rsidRDefault="0085592F" w:rsidP="0085592F">
      <w:r>
        <w:t xml:space="preserve">As a student at WPI, you have access to a variety of resources through the library.  Use the link </w:t>
      </w:r>
      <w:hyperlink r:id="rId9">
        <w:r w:rsidRPr="4876D774">
          <w:rPr>
            <w:rStyle w:val="Hyperlink"/>
          </w:rPr>
          <w:t>here</w:t>
        </w:r>
      </w:hyperlink>
      <w:r>
        <w:t xml:space="preserve"> to access databases, e-journals, and/or e-books.  You will be required to log in with your WPI username and password to access materials.</w:t>
      </w:r>
    </w:p>
    <w:p w14:paraId="4EB17121" w14:textId="77777777" w:rsidR="000716D0" w:rsidRDefault="000716D0" w:rsidP="00BC3644">
      <w:pPr>
        <w:rPr>
          <w:color w:val="70AD47" w:themeColor="accent6"/>
        </w:rPr>
      </w:pPr>
    </w:p>
    <w:p w14:paraId="3DA2DEAB" w14:textId="77777777" w:rsidR="008870A2" w:rsidRDefault="008870A2">
      <w:pPr>
        <w:rPr>
          <w:b/>
          <w:color w:val="C00000"/>
          <w:sz w:val="32"/>
          <w:u w:val="single"/>
        </w:rPr>
      </w:pPr>
      <w:r>
        <w:rPr>
          <w:b/>
          <w:color w:val="C00000"/>
          <w:sz w:val="32"/>
          <w:u w:val="single"/>
        </w:rPr>
        <w:br w:type="page"/>
      </w:r>
    </w:p>
    <w:p w14:paraId="1A3F36FF" w14:textId="473E572B" w:rsidR="0085592F" w:rsidRPr="0085592F" w:rsidRDefault="0085592F" w:rsidP="00BC3644">
      <w:pPr>
        <w:rPr>
          <w:b/>
          <w:color w:val="C00000"/>
          <w:sz w:val="32"/>
          <w:u w:val="single"/>
        </w:rPr>
      </w:pPr>
      <w:r w:rsidRPr="0085592F">
        <w:rPr>
          <w:b/>
          <w:color w:val="C00000"/>
          <w:sz w:val="32"/>
          <w:u w:val="single"/>
        </w:rPr>
        <w:lastRenderedPageBreak/>
        <w:t>POLICIES</w:t>
      </w:r>
    </w:p>
    <w:p w14:paraId="228BA475" w14:textId="0424DDBE" w:rsidR="00BC3644" w:rsidRDefault="0085592F" w:rsidP="00BC3644">
      <w:pPr>
        <w:rPr>
          <w:color w:val="000000" w:themeColor="text1"/>
        </w:rPr>
      </w:pPr>
      <w:r>
        <w:rPr>
          <w:b/>
          <w:color w:val="000000" w:themeColor="text1"/>
        </w:rPr>
        <w:t>A</w:t>
      </w:r>
      <w:r w:rsidR="00BC3644">
        <w:rPr>
          <w:b/>
          <w:color w:val="000000" w:themeColor="text1"/>
        </w:rPr>
        <w:t>cademic Integrity:</w:t>
      </w:r>
    </w:p>
    <w:p w14:paraId="096A9689" w14:textId="560BA507" w:rsidR="00BC3644" w:rsidRDefault="00BC3644" w:rsidP="00BC3644">
      <w:r>
        <w:t xml:space="preserve">You are expected to be familiar with the </w:t>
      </w:r>
      <w:r w:rsidRPr="4876D774">
        <w:rPr>
          <w:i/>
          <w:iCs/>
        </w:rPr>
        <w:t>Student Guide to Academic Integrity at WPI</w:t>
      </w:r>
      <w:r>
        <w:t xml:space="preserve"> that is downloadable from </w:t>
      </w:r>
      <w:hyperlink r:id="rId10">
        <w:r w:rsidRPr="4876D774">
          <w:rPr>
            <w:rStyle w:val="Hyperlink"/>
          </w:rPr>
          <w:t>here</w:t>
        </w:r>
      </w:hyperlink>
      <w:r>
        <w:t>.  Consequences for violating the Academic Honest Policy range from earning a zero on the assignment, failing the course, or being suspended or expelled from WPI.</w:t>
      </w:r>
    </w:p>
    <w:p w14:paraId="591DB952" w14:textId="77777777" w:rsidR="00BC3644" w:rsidRDefault="00BC3644" w:rsidP="00BC3644">
      <w:r>
        <w:t>Common examples of violations include:</w:t>
      </w:r>
    </w:p>
    <w:p w14:paraId="645B576D" w14:textId="77777777" w:rsidR="00BC3644" w:rsidRDefault="00BC3644" w:rsidP="00BC3644">
      <w:pPr>
        <w:pStyle w:val="ListParagraph"/>
        <w:numPr>
          <w:ilvl w:val="0"/>
          <w:numId w:val="3"/>
        </w:numPr>
      </w:pPr>
      <w:r>
        <w:t>Copying and pasting text directly from a source without providing appropriately cited credit</w:t>
      </w:r>
    </w:p>
    <w:p w14:paraId="1F35EC3B" w14:textId="77777777" w:rsidR="00BC3644" w:rsidRDefault="00BC3644" w:rsidP="00BC3644">
      <w:pPr>
        <w:pStyle w:val="ListParagraph"/>
        <w:numPr>
          <w:ilvl w:val="0"/>
          <w:numId w:val="3"/>
        </w:numPr>
      </w:pPr>
      <w:r>
        <w:t>Paraphrasing, summarizing, or rephrasing from a source without providing appropriate citations</w:t>
      </w:r>
    </w:p>
    <w:p w14:paraId="72B46208" w14:textId="77777777" w:rsidR="00BC3644" w:rsidRDefault="00BC3644" w:rsidP="00BC3644">
      <w:pPr>
        <w:pStyle w:val="ListParagraph"/>
        <w:numPr>
          <w:ilvl w:val="0"/>
          <w:numId w:val="3"/>
        </w:numPr>
      </w:pPr>
      <w:r>
        <w:t>Collaborating on individual assignments</w:t>
      </w:r>
    </w:p>
    <w:p w14:paraId="0D21BB81" w14:textId="77777777" w:rsidR="00BC3644" w:rsidRDefault="00BC3644" w:rsidP="00BC3644">
      <w:pPr>
        <w:pStyle w:val="ListParagraph"/>
        <w:numPr>
          <w:ilvl w:val="0"/>
          <w:numId w:val="3"/>
        </w:numPr>
      </w:pPr>
      <w:r>
        <w:t>Turning in work where a good portion of the work is someone else’s, even if properly cited</w:t>
      </w:r>
    </w:p>
    <w:p w14:paraId="6222FB3C" w14:textId="77777777" w:rsidR="00BC3644" w:rsidRDefault="00BC3644" w:rsidP="00BC3644">
      <w:pPr>
        <w:rPr>
          <w:color w:val="000000" w:themeColor="text1"/>
        </w:rPr>
      </w:pPr>
    </w:p>
    <w:p w14:paraId="730D0F8D" w14:textId="77777777" w:rsidR="00BC3644" w:rsidRDefault="00BC3644" w:rsidP="4876D774">
      <w:pPr>
        <w:rPr>
          <w:b/>
          <w:bCs/>
          <w:color w:val="000000" w:themeColor="text1"/>
        </w:rPr>
      </w:pPr>
      <w:r w:rsidRPr="4876D774">
        <w:rPr>
          <w:b/>
          <w:bCs/>
          <w:color w:val="000000" w:themeColor="text1"/>
        </w:rPr>
        <w:t>Academic Accommodations:</w:t>
      </w:r>
    </w:p>
    <w:p w14:paraId="1B81D828" w14:textId="72A956D0" w:rsidR="649B78ED" w:rsidRDefault="00BC3644" w:rsidP="4876D774">
      <w:pPr>
        <w:pStyle w:val="NoSpacing"/>
        <w:rPr>
          <w:rFonts w:ascii="Calibri" w:eastAsia="Calibri" w:hAnsi="Calibri" w:cs="Calibri"/>
        </w:rPr>
      </w:pPr>
      <w:r>
        <w:t>We at WPI strive to create an inclusive environment where all students are valued members of the class community.  If you need course adaptations or accommodations because of a disability, or if you have medical information to share with us that may impact your performance or participation in this cour</w:t>
      </w:r>
      <w:r w:rsidR="533C92AE">
        <w:t>s</w:t>
      </w:r>
      <w:r>
        <w:t xml:space="preserve">e, please make an appointment with us as soon as possible.  </w:t>
      </w:r>
      <w:r w:rsidR="649B78ED" w:rsidRPr="4876D774">
        <w:t xml:space="preserve">Students with approved academic accommodations should plan to submit their accommodation letters through the </w:t>
      </w:r>
      <w:hyperlink r:id="rId11">
        <w:r w:rsidR="649B78ED" w:rsidRPr="4876D774">
          <w:rPr>
            <w:rStyle w:val="Hyperlink"/>
          </w:rPr>
          <w:t>Office of Accessibility Services Student Portal</w:t>
        </w:r>
      </w:hyperlink>
      <w:r w:rsidR="649B78ED" w:rsidRPr="4876D774">
        <w:t>.  Should you have any questions about how accommodations can be implemented in this particular course, please contact me as soon as possible.  Students who are not currently registered with the Office of Accessibility Services (OAS) but who would like to find out more information regarding requesting accommodations and what that entails should plan to contact them via</w:t>
      </w:r>
      <w:r w:rsidR="4C842564" w:rsidRPr="4876D774">
        <w:t>:</w:t>
      </w:r>
      <w:r w:rsidR="649B78ED" w:rsidRPr="4876D774">
        <w:t xml:space="preserve"> </w:t>
      </w:r>
    </w:p>
    <w:p w14:paraId="4FD8263B" w14:textId="3F12CA0D" w:rsidR="5C8A1F56" w:rsidRPr="008870A2" w:rsidRDefault="119A68DF" w:rsidP="4876D774">
      <w:pPr>
        <w:pStyle w:val="NoSpacing"/>
        <w:rPr>
          <w:b/>
          <w:bCs/>
        </w:rPr>
      </w:pPr>
      <w:r w:rsidRPr="4876D774">
        <w:rPr>
          <w:b/>
          <w:bCs/>
        </w:rPr>
        <w:t>E</w:t>
      </w:r>
      <w:r w:rsidR="649B78ED" w:rsidRPr="4876D774">
        <w:rPr>
          <w:b/>
          <w:bCs/>
        </w:rPr>
        <w:t xml:space="preserve">mail: </w:t>
      </w:r>
      <w:hyperlink r:id="rId12">
        <w:r w:rsidR="649B78ED" w:rsidRPr="4876D774">
          <w:rPr>
            <w:rStyle w:val="Hyperlink"/>
            <w:b/>
            <w:bCs/>
          </w:rPr>
          <w:t>AccessibilityServices@wpi.edu</w:t>
        </w:r>
      </w:hyperlink>
      <w:r w:rsidR="649B78ED" w:rsidRPr="4876D774">
        <w:rPr>
          <w:b/>
          <w:bCs/>
        </w:rPr>
        <w:t xml:space="preserve"> and/or </w:t>
      </w:r>
      <w:r w:rsidR="5C8A1F56" w:rsidRPr="4876D774">
        <w:rPr>
          <w:b/>
          <w:bCs/>
        </w:rPr>
        <w:t>Ph</w:t>
      </w:r>
      <w:r w:rsidR="649B78ED" w:rsidRPr="4876D774">
        <w:rPr>
          <w:b/>
          <w:bCs/>
        </w:rPr>
        <w:t>one: (508) 831-4908.</w:t>
      </w:r>
    </w:p>
    <w:p w14:paraId="01EA37FB" w14:textId="77777777" w:rsidR="00BC3644" w:rsidRPr="0070705F" w:rsidRDefault="00BC3644" w:rsidP="4876D774">
      <w:pPr>
        <w:pStyle w:val="NoSpacing"/>
        <w:rPr>
          <w:b/>
          <w:bCs/>
        </w:rPr>
      </w:pPr>
      <w:r w:rsidRPr="4876D774">
        <w:rPr>
          <w:b/>
          <w:bCs/>
        </w:rPr>
        <w:t>On Campus – Daniels Hall, First Floor 124</w:t>
      </w:r>
    </w:p>
    <w:p w14:paraId="117247EB" w14:textId="77777777" w:rsidR="00BC3644" w:rsidRDefault="00BC3644" w:rsidP="00BC3644">
      <w:pPr>
        <w:rPr>
          <w:color w:val="000000" w:themeColor="text1"/>
        </w:rPr>
      </w:pPr>
    </w:p>
    <w:p w14:paraId="1CD40650" w14:textId="42BB5ED2" w:rsidR="0085592F" w:rsidRDefault="0085592F" w:rsidP="00BC3644">
      <w:pPr>
        <w:rPr>
          <w:b/>
          <w:color w:val="000000" w:themeColor="text1"/>
        </w:rPr>
      </w:pPr>
      <w:r>
        <w:rPr>
          <w:b/>
          <w:color w:val="000000" w:themeColor="text1"/>
        </w:rPr>
        <w:t>Grading Policy:</w:t>
      </w:r>
    </w:p>
    <w:p w14:paraId="5EA52B8D" w14:textId="77777777" w:rsidR="0085592F" w:rsidRDefault="0085592F" w:rsidP="0085592F">
      <w:r>
        <w:t>Final course grades are based on a student’s performance as follows:</w:t>
      </w:r>
    </w:p>
    <w:tbl>
      <w:tblPr>
        <w:tblW w:w="3325" w:type="dxa"/>
        <w:jc w:val="center"/>
        <w:tblLook w:val="04A0" w:firstRow="1" w:lastRow="0" w:firstColumn="1" w:lastColumn="0" w:noHBand="0" w:noVBand="1"/>
      </w:tblPr>
      <w:tblGrid>
        <w:gridCol w:w="1627"/>
        <w:gridCol w:w="1698"/>
      </w:tblGrid>
      <w:tr w:rsidR="0085592F" w:rsidRPr="00CA7088" w14:paraId="3FFB923A" w14:textId="77777777" w:rsidTr="008870A2">
        <w:trPr>
          <w:trHeight w:val="223"/>
          <w:jc w:val="center"/>
        </w:trPr>
        <w:tc>
          <w:tcPr>
            <w:tcW w:w="1627" w:type="dxa"/>
            <w:tcBorders>
              <w:top w:val="single" w:sz="4" w:space="0" w:color="auto"/>
              <w:left w:val="single" w:sz="4" w:space="0" w:color="auto"/>
              <w:bottom w:val="single" w:sz="4" w:space="0" w:color="auto"/>
              <w:right w:val="single" w:sz="4" w:space="0" w:color="auto"/>
            </w:tcBorders>
            <w:shd w:val="clear" w:color="000000" w:fill="757171"/>
            <w:noWrap/>
            <w:vAlign w:val="center"/>
            <w:hideMark/>
          </w:tcPr>
          <w:p w14:paraId="0184A89A" w14:textId="77777777" w:rsidR="0085592F" w:rsidRPr="00CA7088" w:rsidRDefault="0085592F" w:rsidP="00795868">
            <w:pPr>
              <w:jc w:val="center"/>
              <w:rPr>
                <w:rFonts w:ascii="Calibri" w:eastAsia="Times New Roman" w:hAnsi="Calibri" w:cs="Times New Roman"/>
                <w:color w:val="FFFFFF"/>
              </w:rPr>
            </w:pPr>
            <w:r w:rsidRPr="00CA7088">
              <w:rPr>
                <w:rFonts w:ascii="Calibri" w:eastAsia="Times New Roman" w:hAnsi="Calibri" w:cs="Times New Roman"/>
                <w:color w:val="FFFFFF"/>
              </w:rPr>
              <w:t>Letter Grade</w:t>
            </w:r>
          </w:p>
        </w:tc>
        <w:tc>
          <w:tcPr>
            <w:tcW w:w="1698" w:type="dxa"/>
            <w:tcBorders>
              <w:top w:val="single" w:sz="4" w:space="0" w:color="auto"/>
              <w:left w:val="nil"/>
              <w:bottom w:val="single" w:sz="4" w:space="0" w:color="auto"/>
              <w:right w:val="single" w:sz="4" w:space="0" w:color="auto"/>
            </w:tcBorders>
            <w:shd w:val="clear" w:color="000000" w:fill="757171"/>
            <w:noWrap/>
            <w:vAlign w:val="center"/>
            <w:hideMark/>
          </w:tcPr>
          <w:p w14:paraId="5944D065" w14:textId="77777777" w:rsidR="0085592F" w:rsidRPr="00CA7088" w:rsidRDefault="0085592F" w:rsidP="00795868">
            <w:pPr>
              <w:jc w:val="center"/>
              <w:rPr>
                <w:rFonts w:ascii="Calibri" w:eastAsia="Times New Roman" w:hAnsi="Calibri" w:cs="Times New Roman"/>
                <w:color w:val="FFFFFF"/>
              </w:rPr>
            </w:pPr>
            <w:r w:rsidRPr="00CA7088">
              <w:rPr>
                <w:rFonts w:ascii="Calibri" w:eastAsia="Times New Roman" w:hAnsi="Calibri" w:cs="Times New Roman"/>
                <w:color w:val="FFFFFF"/>
              </w:rPr>
              <w:t>Percentage</w:t>
            </w:r>
          </w:p>
        </w:tc>
      </w:tr>
      <w:tr w:rsidR="0085592F" w:rsidRPr="00CA7088" w14:paraId="32B652F0" w14:textId="77777777" w:rsidTr="008870A2">
        <w:trPr>
          <w:trHeight w:val="223"/>
          <w:jc w:val="center"/>
        </w:trPr>
        <w:tc>
          <w:tcPr>
            <w:tcW w:w="1627" w:type="dxa"/>
            <w:tcBorders>
              <w:top w:val="nil"/>
              <w:left w:val="single" w:sz="4" w:space="0" w:color="auto"/>
              <w:bottom w:val="single" w:sz="4" w:space="0" w:color="auto"/>
              <w:right w:val="single" w:sz="4" w:space="0" w:color="auto"/>
            </w:tcBorders>
            <w:shd w:val="clear" w:color="auto" w:fill="auto"/>
            <w:vAlign w:val="center"/>
            <w:hideMark/>
          </w:tcPr>
          <w:p w14:paraId="312590B7"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A</w:t>
            </w:r>
          </w:p>
        </w:tc>
        <w:tc>
          <w:tcPr>
            <w:tcW w:w="1698" w:type="dxa"/>
            <w:tcBorders>
              <w:top w:val="nil"/>
              <w:left w:val="nil"/>
              <w:bottom w:val="single" w:sz="4" w:space="0" w:color="auto"/>
              <w:right w:val="single" w:sz="4" w:space="0" w:color="auto"/>
            </w:tcBorders>
            <w:shd w:val="clear" w:color="auto" w:fill="auto"/>
            <w:noWrap/>
            <w:vAlign w:val="center"/>
            <w:hideMark/>
          </w:tcPr>
          <w:p w14:paraId="092D8790"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90 - 100</w:t>
            </w:r>
          </w:p>
        </w:tc>
      </w:tr>
      <w:tr w:rsidR="0085592F" w:rsidRPr="00CA7088" w14:paraId="7F8149F3" w14:textId="77777777" w:rsidTr="008870A2">
        <w:trPr>
          <w:trHeight w:val="223"/>
          <w:jc w:val="center"/>
        </w:trPr>
        <w:tc>
          <w:tcPr>
            <w:tcW w:w="1627" w:type="dxa"/>
            <w:tcBorders>
              <w:top w:val="nil"/>
              <w:left w:val="single" w:sz="4" w:space="0" w:color="auto"/>
              <w:bottom w:val="single" w:sz="4" w:space="0" w:color="auto"/>
              <w:right w:val="single" w:sz="4" w:space="0" w:color="auto"/>
            </w:tcBorders>
            <w:shd w:val="clear" w:color="auto" w:fill="auto"/>
            <w:vAlign w:val="center"/>
            <w:hideMark/>
          </w:tcPr>
          <w:p w14:paraId="1798A0CC"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B</w:t>
            </w:r>
          </w:p>
        </w:tc>
        <w:tc>
          <w:tcPr>
            <w:tcW w:w="1698" w:type="dxa"/>
            <w:tcBorders>
              <w:top w:val="nil"/>
              <w:left w:val="nil"/>
              <w:bottom w:val="single" w:sz="4" w:space="0" w:color="auto"/>
              <w:right w:val="single" w:sz="4" w:space="0" w:color="auto"/>
            </w:tcBorders>
            <w:shd w:val="clear" w:color="auto" w:fill="auto"/>
            <w:noWrap/>
            <w:vAlign w:val="center"/>
            <w:hideMark/>
          </w:tcPr>
          <w:p w14:paraId="555D8341"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80 - 89</w:t>
            </w:r>
          </w:p>
        </w:tc>
      </w:tr>
      <w:tr w:rsidR="0085592F" w:rsidRPr="00CA7088" w14:paraId="34039E27" w14:textId="77777777" w:rsidTr="008870A2">
        <w:trPr>
          <w:trHeight w:val="278"/>
          <w:jc w:val="center"/>
        </w:trPr>
        <w:tc>
          <w:tcPr>
            <w:tcW w:w="1627" w:type="dxa"/>
            <w:tcBorders>
              <w:top w:val="nil"/>
              <w:left w:val="single" w:sz="4" w:space="0" w:color="auto"/>
              <w:bottom w:val="single" w:sz="4" w:space="0" w:color="auto"/>
              <w:right w:val="single" w:sz="4" w:space="0" w:color="auto"/>
            </w:tcBorders>
            <w:shd w:val="clear" w:color="auto" w:fill="auto"/>
            <w:vAlign w:val="center"/>
            <w:hideMark/>
          </w:tcPr>
          <w:p w14:paraId="1DFEDA5A"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C</w:t>
            </w:r>
          </w:p>
        </w:tc>
        <w:tc>
          <w:tcPr>
            <w:tcW w:w="1698" w:type="dxa"/>
            <w:tcBorders>
              <w:top w:val="nil"/>
              <w:left w:val="nil"/>
              <w:bottom w:val="single" w:sz="4" w:space="0" w:color="auto"/>
              <w:right w:val="single" w:sz="4" w:space="0" w:color="auto"/>
            </w:tcBorders>
            <w:shd w:val="clear" w:color="auto" w:fill="auto"/>
            <w:noWrap/>
            <w:vAlign w:val="center"/>
            <w:hideMark/>
          </w:tcPr>
          <w:p w14:paraId="550B77E6"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70 - 79</w:t>
            </w:r>
          </w:p>
        </w:tc>
      </w:tr>
      <w:tr w:rsidR="0085592F" w:rsidRPr="00CA7088" w14:paraId="20D321A1" w14:textId="77777777" w:rsidTr="008870A2">
        <w:trPr>
          <w:trHeight w:val="223"/>
          <w:jc w:val="center"/>
        </w:trPr>
        <w:tc>
          <w:tcPr>
            <w:tcW w:w="1627" w:type="dxa"/>
            <w:tcBorders>
              <w:top w:val="nil"/>
              <w:left w:val="single" w:sz="4" w:space="0" w:color="auto"/>
              <w:bottom w:val="single" w:sz="4" w:space="0" w:color="auto"/>
              <w:right w:val="single" w:sz="4" w:space="0" w:color="auto"/>
            </w:tcBorders>
            <w:shd w:val="clear" w:color="auto" w:fill="auto"/>
            <w:vAlign w:val="center"/>
            <w:hideMark/>
          </w:tcPr>
          <w:p w14:paraId="09D711B7"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D</w:t>
            </w:r>
          </w:p>
        </w:tc>
        <w:tc>
          <w:tcPr>
            <w:tcW w:w="1698" w:type="dxa"/>
            <w:tcBorders>
              <w:top w:val="nil"/>
              <w:left w:val="nil"/>
              <w:bottom w:val="single" w:sz="4" w:space="0" w:color="auto"/>
              <w:right w:val="single" w:sz="4" w:space="0" w:color="auto"/>
            </w:tcBorders>
            <w:shd w:val="clear" w:color="auto" w:fill="auto"/>
            <w:noWrap/>
            <w:vAlign w:val="center"/>
            <w:hideMark/>
          </w:tcPr>
          <w:p w14:paraId="1ACF6144"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60 - 69</w:t>
            </w:r>
          </w:p>
        </w:tc>
      </w:tr>
      <w:tr w:rsidR="0085592F" w:rsidRPr="00CA7088" w14:paraId="00ECB2B8" w14:textId="77777777" w:rsidTr="008870A2">
        <w:trPr>
          <w:trHeight w:val="223"/>
          <w:jc w:val="center"/>
        </w:trPr>
        <w:tc>
          <w:tcPr>
            <w:tcW w:w="1627" w:type="dxa"/>
            <w:tcBorders>
              <w:top w:val="nil"/>
              <w:left w:val="single" w:sz="4" w:space="0" w:color="auto"/>
              <w:bottom w:val="single" w:sz="4" w:space="0" w:color="auto"/>
              <w:right w:val="single" w:sz="4" w:space="0" w:color="auto"/>
            </w:tcBorders>
            <w:shd w:val="clear" w:color="auto" w:fill="auto"/>
            <w:vAlign w:val="center"/>
            <w:hideMark/>
          </w:tcPr>
          <w:p w14:paraId="5EBDF29B"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F</w:t>
            </w:r>
          </w:p>
        </w:tc>
        <w:tc>
          <w:tcPr>
            <w:tcW w:w="1698" w:type="dxa"/>
            <w:tcBorders>
              <w:top w:val="nil"/>
              <w:left w:val="nil"/>
              <w:bottom w:val="single" w:sz="4" w:space="0" w:color="auto"/>
              <w:right w:val="single" w:sz="4" w:space="0" w:color="auto"/>
            </w:tcBorders>
            <w:shd w:val="clear" w:color="auto" w:fill="auto"/>
            <w:noWrap/>
            <w:vAlign w:val="center"/>
            <w:hideMark/>
          </w:tcPr>
          <w:p w14:paraId="38110B56" w14:textId="77777777" w:rsidR="0085592F" w:rsidRPr="00CA7088" w:rsidRDefault="0085592F" w:rsidP="00795868">
            <w:pPr>
              <w:jc w:val="center"/>
              <w:rPr>
                <w:rFonts w:ascii="Calibri" w:eastAsia="Times New Roman" w:hAnsi="Calibri" w:cs="Times New Roman"/>
                <w:color w:val="000000"/>
              </w:rPr>
            </w:pPr>
            <w:r w:rsidRPr="00CA7088">
              <w:rPr>
                <w:rFonts w:ascii="Calibri" w:eastAsia="Times New Roman" w:hAnsi="Calibri" w:cs="Times New Roman"/>
                <w:color w:val="000000"/>
              </w:rPr>
              <w:t>&lt; 60</w:t>
            </w:r>
          </w:p>
        </w:tc>
      </w:tr>
    </w:tbl>
    <w:p w14:paraId="1390F378" w14:textId="77777777" w:rsidR="0085592F" w:rsidRPr="00CA7088" w:rsidRDefault="0085592F" w:rsidP="0085592F">
      <w:r>
        <w:t>Course incompletes may be granted if the major part of the course is completed; however, no additional credit can be given for missed class discussions or teamwork beyond the end of the course.  In addition, in the case of an incomplete, the student is responsible for handing in the final work within the WPI required timeframe of one (1) year.  After this time, an incomplete grade changes to a failing (F) grade.</w:t>
      </w:r>
    </w:p>
    <w:sectPr w:rsidR="0085592F" w:rsidRPr="00CA7088" w:rsidSect="00FE7B5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9EB48" w14:textId="77777777" w:rsidR="00AA462B" w:rsidRDefault="00AA462B" w:rsidP="008A58C4">
      <w:r>
        <w:separator/>
      </w:r>
    </w:p>
  </w:endnote>
  <w:endnote w:type="continuationSeparator" w:id="0">
    <w:p w14:paraId="1618D5EA" w14:textId="77777777" w:rsidR="00AA462B" w:rsidRDefault="00AA462B" w:rsidP="008A58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0BA96" w14:textId="77777777" w:rsidR="00AA462B" w:rsidRDefault="00AA462B" w:rsidP="008A58C4">
      <w:r>
        <w:separator/>
      </w:r>
    </w:p>
  </w:footnote>
  <w:footnote w:type="continuationSeparator" w:id="0">
    <w:p w14:paraId="4B3EAA76" w14:textId="77777777" w:rsidR="00AA462B" w:rsidRDefault="00AA462B" w:rsidP="008A58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FD144" w14:textId="77777777" w:rsidR="008A58C4" w:rsidRDefault="4876D774">
    <w:pPr>
      <w:pStyle w:val="Header"/>
    </w:pPr>
    <w:r>
      <w:rPr>
        <w:noProof/>
      </w:rPr>
      <w:drawing>
        <wp:inline distT="0" distB="0" distL="0" distR="0" wp14:anchorId="347485AC" wp14:editId="1EED4487">
          <wp:extent cx="5843903" cy="620395"/>
          <wp:effectExtent l="0" t="0" r="4445" b="0"/>
          <wp:docPr id="106698059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5843903" cy="6203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3F31"/>
    <w:multiLevelType w:val="hybridMultilevel"/>
    <w:tmpl w:val="76F29194"/>
    <w:lvl w:ilvl="0" w:tplc="955EA2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55A2F"/>
    <w:multiLevelType w:val="hybridMultilevel"/>
    <w:tmpl w:val="558C380C"/>
    <w:lvl w:ilvl="0" w:tplc="955EA2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B07E5"/>
    <w:multiLevelType w:val="hybridMultilevel"/>
    <w:tmpl w:val="2C6445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3A44C7"/>
    <w:multiLevelType w:val="hybridMultilevel"/>
    <w:tmpl w:val="92C4F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B745C62"/>
    <w:multiLevelType w:val="hybridMultilevel"/>
    <w:tmpl w:val="EEDAC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611496"/>
    <w:multiLevelType w:val="hybridMultilevel"/>
    <w:tmpl w:val="E4182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48C3571"/>
    <w:multiLevelType w:val="hybridMultilevel"/>
    <w:tmpl w:val="488695C6"/>
    <w:lvl w:ilvl="0" w:tplc="363ACE92">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A751F"/>
    <w:multiLevelType w:val="hybridMultilevel"/>
    <w:tmpl w:val="07800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2B17F4"/>
    <w:multiLevelType w:val="hybridMultilevel"/>
    <w:tmpl w:val="5C3E25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8062FA"/>
    <w:multiLevelType w:val="hybridMultilevel"/>
    <w:tmpl w:val="C8E24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F27D2"/>
    <w:multiLevelType w:val="hybridMultilevel"/>
    <w:tmpl w:val="CABAF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A46CF8"/>
    <w:multiLevelType w:val="hybridMultilevel"/>
    <w:tmpl w:val="7E5A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7979C8"/>
    <w:multiLevelType w:val="hybridMultilevel"/>
    <w:tmpl w:val="DE3AE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45812EC2"/>
    <w:multiLevelType w:val="hybridMultilevel"/>
    <w:tmpl w:val="EC52B80C"/>
    <w:lvl w:ilvl="0" w:tplc="363ACE92">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57E82"/>
    <w:multiLevelType w:val="hybridMultilevel"/>
    <w:tmpl w:val="4D5E7D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E9C7642"/>
    <w:multiLevelType w:val="hybridMultilevel"/>
    <w:tmpl w:val="1B70F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7B71950"/>
    <w:multiLevelType w:val="hybridMultilevel"/>
    <w:tmpl w:val="DD582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3B19DF"/>
    <w:multiLevelType w:val="hybridMultilevel"/>
    <w:tmpl w:val="60C84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F461239"/>
    <w:multiLevelType w:val="hybridMultilevel"/>
    <w:tmpl w:val="972AB7A0"/>
    <w:lvl w:ilvl="0" w:tplc="363ACE92">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F2995"/>
    <w:multiLevelType w:val="hybridMultilevel"/>
    <w:tmpl w:val="06403434"/>
    <w:lvl w:ilvl="0" w:tplc="955EA20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A41ADA"/>
    <w:multiLevelType w:val="hybridMultilevel"/>
    <w:tmpl w:val="B32AC81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11"/>
  </w:num>
  <w:num w:numId="4">
    <w:abstractNumId w:val="2"/>
  </w:num>
  <w:num w:numId="5">
    <w:abstractNumId w:val="3"/>
  </w:num>
  <w:num w:numId="6">
    <w:abstractNumId w:val="5"/>
  </w:num>
  <w:num w:numId="7">
    <w:abstractNumId w:val="15"/>
  </w:num>
  <w:num w:numId="8">
    <w:abstractNumId w:val="8"/>
  </w:num>
  <w:num w:numId="9">
    <w:abstractNumId w:val="7"/>
  </w:num>
  <w:num w:numId="10">
    <w:abstractNumId w:val="17"/>
  </w:num>
  <w:num w:numId="11">
    <w:abstractNumId w:val="14"/>
  </w:num>
  <w:num w:numId="12">
    <w:abstractNumId w:val="10"/>
  </w:num>
  <w:num w:numId="13">
    <w:abstractNumId w:val="1"/>
  </w:num>
  <w:num w:numId="14">
    <w:abstractNumId w:val="19"/>
  </w:num>
  <w:num w:numId="15">
    <w:abstractNumId w:val="0"/>
  </w:num>
  <w:num w:numId="16">
    <w:abstractNumId w:val="20"/>
  </w:num>
  <w:num w:numId="17">
    <w:abstractNumId w:val="9"/>
  </w:num>
  <w:num w:numId="18">
    <w:abstractNumId w:val="6"/>
  </w:num>
  <w:num w:numId="19">
    <w:abstractNumId w:val="13"/>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8C4"/>
    <w:rsid w:val="0004300F"/>
    <w:rsid w:val="000716D0"/>
    <w:rsid w:val="000769BB"/>
    <w:rsid w:val="000C15A9"/>
    <w:rsid w:val="000C6EB0"/>
    <w:rsid w:val="00135FB5"/>
    <w:rsid w:val="00150FB1"/>
    <w:rsid w:val="00182610"/>
    <w:rsid w:val="001967CB"/>
    <w:rsid w:val="001C7B0E"/>
    <w:rsid w:val="001D02B3"/>
    <w:rsid w:val="001E36CD"/>
    <w:rsid w:val="002921FB"/>
    <w:rsid w:val="00342723"/>
    <w:rsid w:val="003F0C22"/>
    <w:rsid w:val="004705D6"/>
    <w:rsid w:val="00502585"/>
    <w:rsid w:val="005E4457"/>
    <w:rsid w:val="007643F7"/>
    <w:rsid w:val="0085592F"/>
    <w:rsid w:val="008870A2"/>
    <w:rsid w:val="00897404"/>
    <w:rsid w:val="008A58C4"/>
    <w:rsid w:val="008E5E8B"/>
    <w:rsid w:val="00A71FB6"/>
    <w:rsid w:val="00AA462B"/>
    <w:rsid w:val="00B00493"/>
    <w:rsid w:val="00BC3644"/>
    <w:rsid w:val="00C53F64"/>
    <w:rsid w:val="00E70614"/>
    <w:rsid w:val="00EC6145"/>
    <w:rsid w:val="00ED437B"/>
    <w:rsid w:val="00FE7B53"/>
    <w:rsid w:val="02052626"/>
    <w:rsid w:val="02EEE1B0"/>
    <w:rsid w:val="03313E08"/>
    <w:rsid w:val="119A68DF"/>
    <w:rsid w:val="199BE130"/>
    <w:rsid w:val="2871CEAE"/>
    <w:rsid w:val="3E17DE1E"/>
    <w:rsid w:val="4876D774"/>
    <w:rsid w:val="4B41E3DA"/>
    <w:rsid w:val="4C842564"/>
    <w:rsid w:val="50CA2D78"/>
    <w:rsid w:val="52B2E5CF"/>
    <w:rsid w:val="533C92AE"/>
    <w:rsid w:val="58EAA6B6"/>
    <w:rsid w:val="5C8A1F56"/>
    <w:rsid w:val="5F787F90"/>
    <w:rsid w:val="649B78ED"/>
    <w:rsid w:val="785B0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5D57"/>
  <w14:defaultImageDpi w14:val="3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58C4"/>
    <w:pPr>
      <w:tabs>
        <w:tab w:val="center" w:pos="4680"/>
        <w:tab w:val="right" w:pos="9360"/>
      </w:tabs>
    </w:pPr>
  </w:style>
  <w:style w:type="character" w:customStyle="1" w:styleId="HeaderChar">
    <w:name w:val="Header Char"/>
    <w:basedOn w:val="DefaultParagraphFont"/>
    <w:link w:val="Header"/>
    <w:uiPriority w:val="99"/>
    <w:rsid w:val="008A58C4"/>
  </w:style>
  <w:style w:type="paragraph" w:styleId="Footer">
    <w:name w:val="footer"/>
    <w:basedOn w:val="Normal"/>
    <w:link w:val="FooterChar"/>
    <w:uiPriority w:val="99"/>
    <w:unhideWhenUsed/>
    <w:rsid w:val="008A58C4"/>
    <w:pPr>
      <w:tabs>
        <w:tab w:val="center" w:pos="4680"/>
        <w:tab w:val="right" w:pos="9360"/>
      </w:tabs>
    </w:pPr>
  </w:style>
  <w:style w:type="character" w:customStyle="1" w:styleId="FooterChar">
    <w:name w:val="Footer Char"/>
    <w:basedOn w:val="DefaultParagraphFont"/>
    <w:link w:val="Footer"/>
    <w:uiPriority w:val="99"/>
    <w:rsid w:val="008A58C4"/>
  </w:style>
  <w:style w:type="paragraph" w:styleId="ListParagraph">
    <w:name w:val="List Paragraph"/>
    <w:basedOn w:val="Normal"/>
    <w:uiPriority w:val="34"/>
    <w:qFormat/>
    <w:rsid w:val="008A58C4"/>
    <w:pPr>
      <w:ind w:left="720"/>
      <w:contextualSpacing/>
    </w:pPr>
  </w:style>
  <w:style w:type="character" w:styleId="Hyperlink">
    <w:name w:val="Hyperlink"/>
    <w:basedOn w:val="DefaultParagraphFont"/>
    <w:uiPriority w:val="99"/>
    <w:unhideWhenUsed/>
    <w:rsid w:val="00BC3644"/>
    <w:rPr>
      <w:color w:val="0563C1" w:themeColor="hyperlink"/>
      <w:u w:val="single"/>
    </w:rPr>
  </w:style>
  <w:style w:type="character" w:styleId="FollowedHyperlink">
    <w:name w:val="FollowedHyperlink"/>
    <w:basedOn w:val="DefaultParagraphFont"/>
    <w:uiPriority w:val="99"/>
    <w:semiHidden/>
    <w:unhideWhenUsed/>
    <w:rsid w:val="0085592F"/>
    <w:rPr>
      <w:color w:val="954F72" w:themeColor="followedHyperlink"/>
      <w:u w:val="single"/>
    </w:rPr>
  </w:style>
  <w:style w:type="table" w:styleId="TableGrid">
    <w:name w:val="Table Grid"/>
    <w:basedOn w:val="TableNormal"/>
    <w:uiPriority w:val="39"/>
    <w:rsid w:val="000769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E36CD"/>
    <w:rPr>
      <w:sz w:val="18"/>
      <w:szCs w:val="18"/>
    </w:rPr>
  </w:style>
  <w:style w:type="paragraph" w:styleId="CommentText">
    <w:name w:val="annotation text"/>
    <w:basedOn w:val="Normal"/>
    <w:link w:val="CommentTextChar"/>
    <w:uiPriority w:val="99"/>
    <w:semiHidden/>
    <w:unhideWhenUsed/>
    <w:rsid w:val="001E36CD"/>
  </w:style>
  <w:style w:type="character" w:customStyle="1" w:styleId="CommentTextChar">
    <w:name w:val="Comment Text Char"/>
    <w:basedOn w:val="DefaultParagraphFont"/>
    <w:link w:val="CommentText"/>
    <w:uiPriority w:val="99"/>
    <w:semiHidden/>
    <w:rsid w:val="001E36CD"/>
  </w:style>
  <w:style w:type="paragraph" w:styleId="CommentSubject">
    <w:name w:val="annotation subject"/>
    <w:basedOn w:val="CommentText"/>
    <w:next w:val="CommentText"/>
    <w:link w:val="CommentSubjectChar"/>
    <w:uiPriority w:val="99"/>
    <w:semiHidden/>
    <w:unhideWhenUsed/>
    <w:rsid w:val="001E36CD"/>
    <w:rPr>
      <w:b/>
      <w:bCs/>
      <w:sz w:val="20"/>
      <w:szCs w:val="20"/>
    </w:rPr>
  </w:style>
  <w:style w:type="character" w:customStyle="1" w:styleId="CommentSubjectChar">
    <w:name w:val="Comment Subject Char"/>
    <w:basedOn w:val="CommentTextChar"/>
    <w:link w:val="CommentSubject"/>
    <w:uiPriority w:val="99"/>
    <w:semiHidden/>
    <w:rsid w:val="001E36CD"/>
    <w:rPr>
      <w:b/>
      <w:bCs/>
      <w:sz w:val="20"/>
      <w:szCs w:val="20"/>
    </w:rPr>
  </w:style>
  <w:style w:type="paragraph" w:styleId="BalloonText">
    <w:name w:val="Balloon Text"/>
    <w:basedOn w:val="Normal"/>
    <w:link w:val="BalloonTextChar"/>
    <w:uiPriority w:val="99"/>
    <w:semiHidden/>
    <w:unhideWhenUsed/>
    <w:rsid w:val="001E36C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E36CD"/>
    <w:rPr>
      <w:rFonts w:ascii="Times New Roman" w:hAnsi="Times New Roman" w:cs="Times New Roman"/>
      <w:sz w:val="18"/>
      <w:szCs w:val="18"/>
    </w:rPr>
  </w:style>
  <w:style w:type="paragraph" w:styleId="NoSpacing">
    <w:name w:val="No Spacing"/>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241147">
      <w:bodyDiv w:val="1"/>
      <w:marLeft w:val="0"/>
      <w:marRight w:val="0"/>
      <w:marTop w:val="0"/>
      <w:marBottom w:val="0"/>
      <w:divBdr>
        <w:top w:val="none" w:sz="0" w:space="0" w:color="auto"/>
        <w:left w:val="none" w:sz="0" w:space="0" w:color="auto"/>
        <w:bottom w:val="none" w:sz="0" w:space="0" w:color="auto"/>
        <w:right w:val="none" w:sz="0" w:space="0" w:color="auto"/>
      </w:divBdr>
    </w:div>
    <w:div w:id="293101368">
      <w:bodyDiv w:val="1"/>
      <w:marLeft w:val="0"/>
      <w:marRight w:val="0"/>
      <w:marTop w:val="0"/>
      <w:marBottom w:val="0"/>
      <w:divBdr>
        <w:top w:val="none" w:sz="0" w:space="0" w:color="auto"/>
        <w:left w:val="none" w:sz="0" w:space="0" w:color="auto"/>
        <w:bottom w:val="none" w:sz="0" w:space="0" w:color="auto"/>
        <w:right w:val="none" w:sz="0" w:space="0" w:color="auto"/>
      </w:divBdr>
    </w:div>
    <w:div w:id="605697555">
      <w:bodyDiv w:val="1"/>
      <w:marLeft w:val="0"/>
      <w:marRight w:val="0"/>
      <w:marTop w:val="0"/>
      <w:marBottom w:val="0"/>
      <w:divBdr>
        <w:top w:val="none" w:sz="0" w:space="0" w:color="auto"/>
        <w:left w:val="none" w:sz="0" w:space="0" w:color="auto"/>
        <w:bottom w:val="none" w:sz="0" w:space="0" w:color="auto"/>
        <w:right w:val="none" w:sz="0" w:space="0" w:color="auto"/>
      </w:divBdr>
    </w:div>
    <w:div w:id="869955070">
      <w:bodyDiv w:val="1"/>
      <w:marLeft w:val="0"/>
      <w:marRight w:val="0"/>
      <w:marTop w:val="0"/>
      <w:marBottom w:val="0"/>
      <w:divBdr>
        <w:top w:val="none" w:sz="0" w:space="0" w:color="auto"/>
        <w:left w:val="none" w:sz="0" w:space="0" w:color="auto"/>
        <w:bottom w:val="none" w:sz="0" w:space="0" w:color="auto"/>
        <w:right w:val="none" w:sz="0" w:space="0" w:color="auto"/>
      </w:divBdr>
    </w:div>
    <w:div w:id="1249994854">
      <w:bodyDiv w:val="1"/>
      <w:marLeft w:val="0"/>
      <w:marRight w:val="0"/>
      <w:marTop w:val="0"/>
      <w:marBottom w:val="0"/>
      <w:divBdr>
        <w:top w:val="none" w:sz="0" w:space="0" w:color="auto"/>
        <w:left w:val="none" w:sz="0" w:space="0" w:color="auto"/>
        <w:bottom w:val="none" w:sz="0" w:space="0" w:color="auto"/>
        <w:right w:val="none" w:sz="0" w:space="0" w:color="auto"/>
      </w:divBdr>
    </w:div>
    <w:div w:id="1488284757">
      <w:bodyDiv w:val="1"/>
      <w:marLeft w:val="0"/>
      <w:marRight w:val="0"/>
      <w:marTop w:val="0"/>
      <w:marBottom w:val="0"/>
      <w:divBdr>
        <w:top w:val="none" w:sz="0" w:space="0" w:color="auto"/>
        <w:left w:val="none" w:sz="0" w:space="0" w:color="auto"/>
        <w:bottom w:val="none" w:sz="0" w:space="0" w:color="auto"/>
        <w:right w:val="none" w:sz="0" w:space="0" w:color="auto"/>
      </w:divBdr>
    </w:div>
    <w:div w:id="19116465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jwilson@wpi.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ccessibilityServices@wpi.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am03.safelinks.protection.outlook.com/?url=https%3A%2F%2Fclockwork.wpi.edu%2FClockWork%2Fcustom%2Fmisc%2Fhome.aspx&amp;data=02%7C01%7Ckmarengo%40wpi.edu%7C22931e2c6d094dc8c5b008d82e704f79%7C589c76f5ca1541f9884b55ec15a0672a%7C0%7C0%7C637310407186155797&amp;sdata=cUDQvp%2FujLQggSxO%2BKZISnaJW0E5llOq2qEJ1C67u3k%3D&amp;reserved=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pi.edu/sites/default/files/docs/Offices/Marketing-Communications/AIStudentguide2019-2020-pages.pdf" TargetMode="External"/><Relationship Id="rId4" Type="http://schemas.openxmlformats.org/officeDocument/2006/relationships/settings" Target="settings.xml"/><Relationship Id="rId9" Type="http://schemas.openxmlformats.org/officeDocument/2006/relationships/hyperlink" Target="https://www.wpi.edu/library"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3BE772-5143-4A88-8ACF-56BE4C960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1448</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9683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Keller, Caitlin A</dc:creator>
  <cp:keywords/>
  <dc:description/>
  <cp:lastModifiedBy>Wilson, Elizabeth J</cp:lastModifiedBy>
  <cp:revision>3</cp:revision>
  <dcterms:created xsi:type="dcterms:W3CDTF">2022-01-05T20:04:00Z</dcterms:created>
  <dcterms:modified xsi:type="dcterms:W3CDTF">2022-01-08T01:01:00Z</dcterms:modified>
</cp:coreProperties>
</file>