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71F8C" w14:textId="67C3A389" w:rsidR="006B4F64" w:rsidRPr="001E1F6A" w:rsidRDefault="001E1F6A" w:rsidP="001E1F6A">
      <w:pPr>
        <w:jc w:val="center"/>
        <w:rPr>
          <w:rFonts w:ascii="宋体" w:eastAsia="宋体" w:hAnsi="宋体"/>
          <w:b/>
          <w:bCs/>
          <w:color w:val="000000" w:themeColor="text1"/>
          <w:sz w:val="28"/>
          <w:szCs w:val="36"/>
          <w:lang w:eastAsia="zh-CN"/>
        </w:rPr>
      </w:pPr>
      <w:r w:rsidRPr="001E1F6A">
        <w:rPr>
          <w:rFonts w:ascii="宋体" w:eastAsia="宋体" w:hAnsi="宋体"/>
          <w:b/>
          <w:bCs/>
          <w:color w:val="000000" w:themeColor="text1"/>
          <w:sz w:val="28"/>
          <w:szCs w:val="36"/>
          <w:lang w:eastAsia="zh-CN"/>
        </w:rPr>
        <w:t>关于大模型测试工具参数扩展策略的说明</w:t>
      </w:r>
    </w:p>
    <w:p w14:paraId="16C87EF5" w14:textId="77777777" w:rsidR="001E1F6A" w:rsidRPr="001E1F6A" w:rsidRDefault="001E1F6A" w:rsidP="001E1F6A">
      <w:pPr>
        <w:pStyle w:val="a0"/>
        <w:spacing w:after="20" w:line="312" w:lineRule="auto"/>
        <w:ind w:left="113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 w:cs="宋体" w:hint="eastAsia"/>
          <w:color w:val="000000" w:themeColor="text1"/>
          <w:lang w:eastAsia="zh-CN"/>
        </w:rPr>
        <w:t>参数扩展不应只追求数量增长，而应追求能够被实际生成、成功执行、稳定复现并可用于比较分析的有效变异空间。</w:t>
      </w:r>
    </w:p>
    <w:p w14:paraId="24BB2BB0" w14:textId="77777777" w:rsidR="001E1F6A" w:rsidRPr="001E1F6A" w:rsidRDefault="001E1F6A" w:rsidP="001E1F6A">
      <w:pPr>
        <w:pStyle w:val="a0"/>
        <w:spacing w:after="20" w:line="312" w:lineRule="auto"/>
        <w:ind w:left="113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 w:cs="宋体" w:hint="eastAsia"/>
          <w:color w:val="000000" w:themeColor="text1"/>
          <w:lang w:eastAsia="zh-CN"/>
        </w:rPr>
        <w:t>参数增多后，依赖与合法性约束会迅速变复杂，许多配置会在生成后被判为非法，或在修复过程中被拉回保守取值，导致表面上参数更多，实际可变异范围反而缩小。</w:t>
      </w:r>
    </w:p>
    <w:p w14:paraId="21387697" w14:textId="77777777" w:rsidR="00526B4A" w:rsidRDefault="001E1F6A" w:rsidP="00526B4A">
      <w:pPr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 w:cs="宋体" w:hint="eastAsia"/>
          <w:color w:val="000000" w:themeColor="text1"/>
          <w:lang w:eastAsia="zh-CN"/>
        </w:rPr>
        <w:t>部分新增参数会改变数值精度路径、融合内核、并行通信或运行时执行行为，使同一模型在同一框架内的重复执行结果出现波动，从而破坏跨框架精度对齐与精度缺陷检测的前提。</w:t>
      </w:r>
    </w:p>
    <w:p w14:paraId="0E822046" w14:textId="4DD5E17E" w:rsidR="006B4F64" w:rsidRPr="001E1F6A" w:rsidRDefault="00337925" w:rsidP="00526B4A">
      <w:pPr>
        <w:ind w:firstLineChars="200" w:firstLine="400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从测试工具视角看，真正有价值的不是理论上的参数空间大小，而是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可生成、可执行、可复现、可对齐、能暴露问题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的有效变异空间</w:t>
      </w:r>
      <w:r w:rsidRPr="001E1F6A">
        <w:rPr>
          <w:rFonts w:ascii="宋体" w:eastAsia="宋体" w:hAnsi="宋体"/>
          <w:color w:val="000000" w:themeColor="text1"/>
          <w:lang w:eastAsia="zh-CN"/>
        </w:rPr>
        <w:t>。因此，判断参数扩展是否有意义，不能只看新增了多少参数，而应看这些参数是否实际提升了有效样本率和分析价值。</w:t>
      </w:r>
    </w:p>
    <w:p w14:paraId="311CE3CA" w14:textId="14BAE5DC" w:rsidR="006B4F64" w:rsidRPr="001E1F6A" w:rsidRDefault="00337925">
      <w:pPr>
        <w:spacing w:after="12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结合现有参数集合和</w:t>
      </w:r>
      <w:r w:rsidRPr="001E1F6A">
        <w:rPr>
          <w:rFonts w:ascii="宋体" w:eastAsia="宋体" w:hAnsi="宋体"/>
          <w:color w:val="000000" w:themeColor="text1"/>
          <w:lang w:eastAsia="zh-CN"/>
        </w:rPr>
        <w:t>新增</w:t>
      </w:r>
      <w:r w:rsidR="00526B4A">
        <w:rPr>
          <w:rFonts w:ascii="宋体" w:eastAsia="宋体" w:hAnsi="宋体" w:hint="eastAsia"/>
          <w:color w:val="000000" w:themeColor="text1"/>
          <w:lang w:eastAsia="zh-CN"/>
        </w:rPr>
        <w:t>参数</w:t>
      </w:r>
      <w:r w:rsidRPr="001E1F6A">
        <w:rPr>
          <w:rFonts w:ascii="宋体" w:eastAsia="宋体" w:hAnsi="宋体"/>
          <w:color w:val="000000" w:themeColor="text1"/>
          <w:lang w:eastAsia="zh-CN"/>
        </w:rPr>
        <w:t>可以看到，不少新增项其实并不是全新能力，而是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已有参数的重复表达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、补充枚举值或执行开关的再暴露</w:t>
      </w:r>
      <w:r w:rsidRPr="001E1F6A">
        <w:rPr>
          <w:rFonts w:ascii="宋体" w:eastAsia="宋体" w:hAnsi="宋体"/>
          <w:color w:val="000000" w:themeColor="text1"/>
          <w:lang w:eastAsia="zh-CN"/>
        </w:rPr>
        <w:t>。例如，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--num-experts </w:t>
      </w:r>
      <w:r w:rsidRPr="001E1F6A">
        <w:rPr>
          <w:rFonts w:ascii="宋体" w:eastAsia="宋体" w:hAnsi="宋体"/>
          <w:color w:val="000000" w:themeColor="text1"/>
          <w:lang w:eastAsia="zh-CN"/>
        </w:rPr>
        <w:t>对应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num_moe_experts</w:t>
      </w:r>
      <w:r w:rsidRPr="001E1F6A">
        <w:rPr>
          <w:rFonts w:ascii="宋体" w:eastAsia="宋体" w:hAnsi="宋体"/>
          <w:color w:val="000000" w:themeColor="text1"/>
          <w:lang w:eastAsia="zh-CN"/>
        </w:rPr>
        <w:t>，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--moe-router-topk </w:t>
      </w:r>
      <w:r w:rsidRPr="001E1F6A">
        <w:rPr>
          <w:rFonts w:ascii="宋体" w:eastAsia="宋体" w:hAnsi="宋体"/>
          <w:color w:val="000000" w:themeColor="text1"/>
          <w:lang w:eastAsia="zh-CN"/>
        </w:rPr>
        <w:t>对应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moe_router_topk</w:t>
      </w:r>
      <w:r w:rsidRPr="001E1F6A">
        <w:rPr>
          <w:rFonts w:ascii="宋体" w:eastAsia="宋体" w:hAnsi="宋体"/>
          <w:color w:val="000000" w:themeColor="text1"/>
          <w:lang w:eastAsia="zh-CN"/>
        </w:rPr>
        <w:t>，</w:t>
      </w:r>
      <w:r w:rsidRPr="001E1F6A">
        <w:rPr>
          <w:rFonts w:ascii="宋体" w:eastAsia="宋体" w:hAnsi="宋体"/>
          <w:color w:val="000000" w:themeColor="text1"/>
          <w:lang w:eastAsia="zh-CN"/>
        </w:rPr>
        <w:t>--use-fused-rmsnorm</w:t>
      </w:r>
      <w:r w:rsidRPr="001E1F6A">
        <w:rPr>
          <w:rFonts w:ascii="宋体" w:eastAsia="宋体" w:hAnsi="宋体"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color w:val="000000" w:themeColor="text1"/>
          <w:lang w:eastAsia="zh-CN"/>
        </w:rPr>
        <w:t>--use-fused-swiglu</w:t>
      </w:r>
      <w:r w:rsidRPr="001E1F6A">
        <w:rPr>
          <w:rFonts w:ascii="宋体" w:eastAsia="宋体" w:hAnsi="宋体"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color w:val="000000" w:themeColor="text1"/>
          <w:lang w:eastAsia="zh-CN"/>
        </w:rPr>
        <w:t>--use-fused-rotary-pos-emb</w:t>
      </w:r>
      <w:r w:rsidRPr="001E1F6A">
        <w:rPr>
          <w:rFonts w:ascii="宋体" w:eastAsia="宋体" w:hAnsi="宋体"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color w:val="000000" w:themeColor="text1"/>
          <w:lang w:eastAsia="zh-CN"/>
        </w:rPr>
        <w:t>--kv-channels</w:t>
      </w:r>
      <w:r w:rsidRPr="001E1F6A">
        <w:rPr>
          <w:rFonts w:ascii="宋体" w:eastAsia="宋体" w:hAnsi="宋体"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color w:val="000000" w:themeColor="text1"/>
          <w:lang w:eastAsia="zh-CN"/>
        </w:rPr>
        <w:t>--disable-bias-linear</w:t>
      </w:r>
      <w:r w:rsidRPr="001E1F6A">
        <w:rPr>
          <w:rFonts w:ascii="宋体" w:eastAsia="宋体" w:hAnsi="宋体"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--swiglu </w:t>
      </w:r>
      <w:r w:rsidRPr="001E1F6A">
        <w:rPr>
          <w:rFonts w:ascii="宋体" w:eastAsia="宋体" w:hAnsi="宋体"/>
          <w:color w:val="000000" w:themeColor="text1"/>
          <w:lang w:eastAsia="zh-CN"/>
        </w:rPr>
        <w:t>等，在现有参数池中都已存在或基本等价。这意味着，参数表面上在扩展，但不一定同步扩展了真正新的测试能力。</w:t>
      </w:r>
    </w:p>
    <w:p w14:paraId="3C5B855D" w14:textId="77777777" w:rsidR="006B4F64" w:rsidRPr="001E1F6A" w:rsidRDefault="00337925">
      <w:pPr>
        <w:pStyle w:val="21"/>
        <w:spacing w:before="0" w:after="6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 xml:space="preserve">1. </w:t>
      </w:r>
      <w:r w:rsidRPr="001E1F6A">
        <w:rPr>
          <w:rFonts w:ascii="宋体" w:eastAsia="宋体" w:hAnsi="宋体"/>
          <w:color w:val="000000" w:themeColor="text1"/>
          <w:lang w:eastAsia="zh-CN"/>
        </w:rPr>
        <w:t>代表性约束案例：参数越多，约束图越密，合法配置越少</w:t>
      </w:r>
    </w:p>
    <w:tbl>
      <w:tblPr>
        <w:tblW w:w="0" w:type="auto"/>
        <w:tblBorders>
          <w:top w:val="single" w:sz="5" w:space="0" w:color="B8C7DA"/>
          <w:left w:val="single" w:sz="5" w:space="0" w:color="B8C7DA"/>
          <w:bottom w:val="single" w:sz="5" w:space="0" w:color="B8C7DA"/>
          <w:right w:val="single" w:sz="5" w:space="0" w:color="B8C7DA"/>
          <w:insideH w:val="single" w:sz="5" w:space="0" w:color="B8C7DA"/>
          <w:insideV w:val="single" w:sz="5" w:space="0" w:color="B8C7DA"/>
        </w:tblBorders>
        <w:tblLayout w:type="fixed"/>
        <w:tblLook w:val="04A0" w:firstRow="1" w:lastRow="0" w:firstColumn="1" w:lastColumn="0" w:noHBand="0" w:noVBand="1"/>
      </w:tblPr>
      <w:tblGrid>
        <w:gridCol w:w="3248"/>
        <w:gridCol w:w="3402"/>
        <w:gridCol w:w="3248"/>
      </w:tblGrid>
      <w:tr w:rsidR="001E1F6A" w:rsidRPr="001E1F6A" w14:paraId="28CD9836" w14:textId="77777777">
        <w:trPr>
          <w:tblHeader/>
        </w:trPr>
        <w:tc>
          <w:tcPr>
            <w:tcW w:w="324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8177B" w14:textId="77777777" w:rsidR="006B4F64" w:rsidRPr="001E1F6A" w:rsidRDefault="0033792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b/>
                <w:color w:val="000000" w:themeColor="text1"/>
              </w:rPr>
              <w:t>参数</w:t>
            </w:r>
            <w:r w:rsidRPr="001E1F6A">
              <w:rPr>
                <w:rFonts w:ascii="宋体" w:eastAsia="宋体" w:hAnsi="宋体"/>
                <w:b/>
                <w:color w:val="000000" w:themeColor="text1"/>
              </w:rPr>
              <w:t>/</w:t>
            </w:r>
            <w:r w:rsidRPr="001E1F6A">
              <w:rPr>
                <w:rFonts w:ascii="宋体" w:eastAsia="宋体" w:hAnsi="宋体"/>
                <w:b/>
                <w:color w:val="000000" w:themeColor="text1"/>
              </w:rPr>
              <w:t>组合</w:t>
            </w:r>
          </w:p>
        </w:tc>
        <w:tc>
          <w:tcPr>
            <w:tcW w:w="324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9833B" w14:textId="77777777" w:rsidR="006B4F64" w:rsidRPr="001E1F6A" w:rsidRDefault="0033792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b/>
                <w:color w:val="000000" w:themeColor="text1"/>
              </w:rPr>
              <w:t>主要约束关系</w:t>
            </w:r>
          </w:p>
        </w:tc>
        <w:tc>
          <w:tcPr>
            <w:tcW w:w="324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C3518" w14:textId="77777777" w:rsidR="006B4F64" w:rsidRPr="001E1F6A" w:rsidRDefault="0033792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b/>
                <w:color w:val="000000" w:themeColor="text1"/>
              </w:rPr>
              <w:t>直接后果</w:t>
            </w:r>
          </w:p>
        </w:tc>
      </w:tr>
      <w:tr w:rsidR="001E1F6A" w:rsidRPr="001E1F6A" w14:paraId="618F5DC2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5515D2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hidden_size / num_attention_heads / kv_channels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33210F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hidden_size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需要与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attention head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规模匹配；引入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kv_channels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后，还需要与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head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维度或注意力分组保持一致。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881B62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随机变异后若不满足整除或维度对应关系，模型会直接非法，或被修复逻辑强制回退到少数安全组合。</w:t>
            </w:r>
          </w:p>
        </w:tc>
      </w:tr>
      <w:tr w:rsidR="001E1F6A" w:rsidRPr="001E1F6A" w14:paraId="282CB527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0CCF8A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group_query_attention / num_query_groups / num_attention_heads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82C8D6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开启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GQA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后，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num_query_groups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通常不能大于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num_attention_heads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，且往往需要满足可分组关系。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5F7C34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参数看似增加了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“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更多组合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”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，但大量组合先天无效，真正可执行的组合远少于笛卡尔积。</w:t>
            </w:r>
          </w:p>
        </w:tc>
      </w:tr>
      <w:tr w:rsidR="001E1F6A" w:rsidRPr="001E1F6A" w14:paraId="6BDD7722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2E5FF9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position_embedding_type / use_rotary_position_embeddings / use_fused_rotary_pos_emb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/ rotary_base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24C63F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当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position_embedding_type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不是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rope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时，再开启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rotary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相关开关就会产生语义冲突；反之，若采用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rope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，则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rotary_base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等参数又会联动生效。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D64337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一旦同时出现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“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绝对位置嵌入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”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和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“rotary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位置嵌入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”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两套语义，工具必须介入修复，导致原始变异结果难以保留。</w:t>
            </w:r>
          </w:p>
        </w:tc>
      </w:tr>
      <w:tr w:rsidR="001E1F6A" w:rsidRPr="001E1F6A" w14:paraId="08F611FF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30519B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normalization / use_fused_rmsnorm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；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swiglu / use_fused_swiglu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B783B3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融合优化开关并不是独立功能，而依赖前置结构语义。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例如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L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ayerNorm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与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fused RMSNorm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、普通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FFN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与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fused SwiGLU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之间并不总是兼容。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441C15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新增优化参数后，工具必须先判断语义条件是否满足，否则只能关闭这些开关或回退主参数。</w:t>
            </w:r>
          </w:p>
        </w:tc>
      </w:tr>
      <w:tr w:rsidR="001E1F6A" w:rsidRPr="001E1F6A" w14:paraId="1A2D0A36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1D183C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num_moe_experts / moe_router_topk / n_shared_experts / moe_layer_freq / shared_expert_gate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37A344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MoE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参数之间存在强耦合。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例如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moe_router_topk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不能超过专家规模；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n_shared_experts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不能任意大；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若引入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 moe_layer_freq=-1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等新语义，还会冲击现有按周期插层的约束假设。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7F5000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MoE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相关参数最容易放大约束复杂度：新增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 1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个取值，往往会同步增加多条合法性检查。</w:t>
            </w:r>
          </w:p>
        </w:tc>
      </w:tr>
      <w:tr w:rsidR="001E1F6A" w:rsidRPr="001E1F6A" w14:paraId="0EE027A2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ED76E8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lastRenderedPageBreak/>
              <w:t>pipeline / tensor / data / expert / context parallel size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F79273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并行度参数不仅彼此关联，还受到设备数、层数、专家数、通信实现方式等共同制约。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BA1C65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即使模型结构本身合法，也可能因为并行划分不成立而执行失败，导致新增并行参数显著拉低成功率。</w:t>
            </w:r>
          </w:p>
        </w:tc>
      </w:tr>
    </w:tbl>
    <w:p w14:paraId="485D3CA1" w14:textId="77777777" w:rsidR="006B4F64" w:rsidRPr="001E1F6A" w:rsidRDefault="00337925">
      <w:pPr>
        <w:spacing w:before="80" w:after="12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上述案例说明，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参数数量增加并不线性增加有效测试能力</w:t>
      </w:r>
      <w:r w:rsidRPr="001E1F6A">
        <w:rPr>
          <w:rFonts w:ascii="宋体" w:eastAsia="宋体" w:hAnsi="宋体"/>
          <w:color w:val="000000" w:themeColor="text1"/>
          <w:lang w:eastAsia="zh-CN"/>
        </w:rPr>
        <w:t>。相反，当参数耦合度上升时，工具会越来越依赖</w:t>
      </w:r>
      <w:r w:rsidRPr="001E1F6A">
        <w:rPr>
          <w:rFonts w:ascii="宋体" w:eastAsia="宋体" w:hAnsi="宋体"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color w:val="000000" w:themeColor="text1"/>
          <w:lang w:eastAsia="zh-CN"/>
        </w:rPr>
        <w:t>先变异，再修复</w:t>
      </w:r>
      <w:r w:rsidRPr="001E1F6A">
        <w:rPr>
          <w:rFonts w:ascii="宋体" w:eastAsia="宋体" w:hAnsi="宋体"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color w:val="000000" w:themeColor="text1"/>
          <w:lang w:eastAsia="zh-CN"/>
        </w:rPr>
        <w:t>的机制，进而出现大量变异结果被约束逻辑回退的现象。最终得到的不是更宽的有效变异空间，而是更高的失败率和更强的保守化修复。</w:t>
      </w:r>
    </w:p>
    <w:p w14:paraId="3BEBD0F8" w14:textId="77777777" w:rsidR="006B4F64" w:rsidRPr="001E1F6A" w:rsidRDefault="00337925">
      <w:pPr>
        <w:pStyle w:val="21"/>
        <w:spacing w:before="0" w:after="4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 xml:space="preserve">2. </w:t>
      </w:r>
      <w:r w:rsidRPr="001E1F6A">
        <w:rPr>
          <w:rFonts w:ascii="宋体" w:eastAsia="宋体" w:hAnsi="宋体"/>
          <w:color w:val="000000" w:themeColor="text1"/>
          <w:lang w:eastAsia="zh-CN"/>
        </w:rPr>
        <w:t>典型现象：变异空间表面扩大，实际生效变异反而缩小</w:t>
      </w:r>
    </w:p>
    <w:p w14:paraId="60BC83D2" w14:textId="0B7F5892" w:rsidR="006B4F64" w:rsidRPr="001E1F6A" w:rsidRDefault="00337925">
      <w:pPr>
        <w:spacing w:after="12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这一问题在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MoE</w:t>
      </w:r>
      <w:r w:rsidRPr="001E1F6A">
        <w:rPr>
          <w:rFonts w:ascii="宋体" w:eastAsia="宋体" w:hAnsi="宋体"/>
          <w:color w:val="000000" w:themeColor="text1"/>
          <w:lang w:eastAsia="zh-CN"/>
        </w:rPr>
        <w:t>、并行策略和优化开关三类参数中尤为突出。例如，</w:t>
      </w:r>
      <w:r w:rsidRPr="001E1F6A">
        <w:rPr>
          <w:rFonts w:ascii="宋体" w:eastAsia="宋体" w:hAnsi="宋体"/>
          <w:color w:val="000000" w:themeColor="text1"/>
          <w:lang w:eastAsia="zh-CN"/>
        </w:rPr>
        <w:t>新增的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n_shared_experts=8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moe_tok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en_dispatcher_type=allgather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moe_aux_loss_coeff=0.001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moe_layer_freq=-1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1E1F6A">
        <w:rPr>
          <w:rFonts w:ascii="宋体" w:eastAsia="宋体" w:hAnsi="宋体"/>
          <w:color w:val="000000" w:themeColor="text1"/>
          <w:lang w:eastAsia="zh-CN"/>
        </w:rPr>
        <w:t>并不是简单增加几个值，而是改变了原有约束图的结构。当这些参数与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num_moe_experts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moe_router_topk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shared_expert_gate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moe_grouped_gemm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moe_permutation_async_comm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1E1F6A">
        <w:rPr>
          <w:rFonts w:ascii="宋体" w:eastAsia="宋体" w:hAnsi="宋体"/>
          <w:color w:val="000000" w:themeColor="text1"/>
          <w:lang w:eastAsia="zh-CN"/>
        </w:rPr>
        <w:t>联动后，生成器必须处理更多合法性判断；若仍采用事后修复策略，就会频繁把前面已经变好的参数重新拉回到</w:t>
      </w:r>
      <w:r w:rsidRPr="001E1F6A">
        <w:rPr>
          <w:rFonts w:ascii="宋体" w:eastAsia="宋体" w:hAnsi="宋体"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color w:val="000000" w:themeColor="text1"/>
          <w:lang w:eastAsia="zh-CN"/>
        </w:rPr>
        <w:t>能跑但较保守</w:t>
      </w:r>
      <w:r w:rsidRPr="001E1F6A">
        <w:rPr>
          <w:rFonts w:ascii="宋体" w:eastAsia="宋体" w:hAnsi="宋体"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color w:val="000000" w:themeColor="text1"/>
          <w:lang w:eastAsia="zh-CN"/>
        </w:rPr>
        <w:t>的组合。</w:t>
      </w:r>
    </w:p>
    <w:p w14:paraId="3B1A054D" w14:textId="3955F8E7" w:rsidR="006B4F64" w:rsidRPr="001E1F6A" w:rsidRDefault="00337925">
      <w:pPr>
        <w:pStyle w:val="1"/>
        <w:spacing w:before="0" w:after="4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二、</w:t>
      </w:r>
      <w:r w:rsidRPr="001E1F6A">
        <w:rPr>
          <w:rFonts w:ascii="宋体" w:eastAsia="宋体" w:hAnsi="宋体"/>
          <w:color w:val="000000" w:themeColor="text1"/>
          <w:lang w:eastAsia="zh-CN"/>
        </w:rPr>
        <w:t>部分参数会影响精度问题检测</w:t>
      </w:r>
    </w:p>
    <w:p w14:paraId="704A3808" w14:textId="77777777" w:rsidR="006B4F64" w:rsidRPr="001E1F6A" w:rsidRDefault="00337925">
      <w:pPr>
        <w:spacing w:after="12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当前工具的重要目标之一，是在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PTA</w:t>
      </w:r>
      <w:r w:rsidRPr="001E1F6A">
        <w:rPr>
          <w:rFonts w:ascii="宋体" w:eastAsia="宋体" w:hAnsi="宋体"/>
          <w:color w:val="000000" w:themeColor="text1"/>
          <w:lang w:eastAsia="zh-CN"/>
        </w:rPr>
        <w:t>（如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MindSpeed</w:t>
      </w:r>
      <w:r w:rsidRPr="001E1F6A">
        <w:rPr>
          <w:rFonts w:ascii="宋体" w:eastAsia="宋体" w:hAnsi="宋体"/>
          <w:color w:val="000000" w:themeColor="text1"/>
          <w:lang w:eastAsia="zh-CN"/>
        </w:rPr>
        <w:t>）与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MindSpore / MindFormers </w:t>
      </w:r>
      <w:r w:rsidRPr="001E1F6A">
        <w:rPr>
          <w:rFonts w:ascii="宋体" w:eastAsia="宋体" w:hAnsi="宋体"/>
          <w:color w:val="000000" w:themeColor="text1"/>
          <w:lang w:eastAsia="zh-CN"/>
        </w:rPr>
        <w:t>之间进行输出对齐和精度差异检测。要让这种差分测试有意义，前提是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单框架内部的重复执行结果本身要足够稳定</w:t>
      </w:r>
      <w:r w:rsidRPr="001E1F6A">
        <w:rPr>
          <w:rFonts w:ascii="宋体" w:eastAsia="宋体" w:hAnsi="宋体"/>
          <w:color w:val="000000" w:themeColor="text1"/>
          <w:lang w:eastAsia="zh-CN"/>
        </w:rPr>
        <w:t>。如果同一模型、同一权重、同一输入在同一框架上重复执行两次都可能出现差异，那么后续观察到的跨框架不一致，就很难判断究竟来自框架缺陷，还</w:t>
      </w:r>
      <w:r w:rsidRPr="001E1F6A">
        <w:rPr>
          <w:rFonts w:ascii="宋体" w:eastAsia="宋体" w:hAnsi="宋体"/>
          <w:color w:val="000000" w:themeColor="text1"/>
          <w:lang w:eastAsia="zh-CN"/>
        </w:rPr>
        <w:t>是来自参数本身改变了执行路径。</w:t>
      </w:r>
    </w:p>
    <w:p w14:paraId="6A547BAC" w14:textId="77777777" w:rsidR="006B4F64" w:rsidRPr="001E1F6A" w:rsidRDefault="00337925">
      <w:pPr>
        <w:pStyle w:val="21"/>
        <w:spacing w:before="0" w:after="6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 xml:space="preserve">1. </w:t>
      </w:r>
      <w:r w:rsidRPr="001E1F6A">
        <w:rPr>
          <w:rFonts w:ascii="宋体" w:eastAsia="宋体" w:hAnsi="宋体"/>
          <w:color w:val="000000" w:themeColor="text1"/>
          <w:lang w:eastAsia="zh-CN"/>
        </w:rPr>
        <w:t>代表性案例：哪些参数会破坏</w:t>
      </w:r>
      <w:r w:rsidRPr="001E1F6A">
        <w:rPr>
          <w:rFonts w:ascii="宋体" w:eastAsia="宋体" w:hAnsi="宋体"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color w:val="000000" w:themeColor="text1"/>
          <w:lang w:eastAsia="zh-CN"/>
        </w:rPr>
        <w:t>可重复对齐</w:t>
      </w:r>
      <w:r w:rsidRPr="001E1F6A">
        <w:rPr>
          <w:rFonts w:ascii="宋体" w:eastAsia="宋体" w:hAnsi="宋体"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color w:val="000000" w:themeColor="text1"/>
          <w:lang w:eastAsia="zh-CN"/>
        </w:rPr>
        <w:t>的前提</w:t>
      </w:r>
    </w:p>
    <w:tbl>
      <w:tblPr>
        <w:tblW w:w="0" w:type="auto"/>
        <w:tblBorders>
          <w:top w:val="single" w:sz="5" w:space="0" w:color="B7C9A8"/>
          <w:left w:val="single" w:sz="5" w:space="0" w:color="B7C9A8"/>
          <w:bottom w:val="single" w:sz="5" w:space="0" w:color="B7C9A8"/>
          <w:right w:val="single" w:sz="5" w:space="0" w:color="B7C9A8"/>
          <w:insideH w:val="single" w:sz="5" w:space="0" w:color="B7C9A8"/>
          <w:insideV w:val="single" w:sz="5" w:space="0" w:color="B7C9A8"/>
        </w:tblBorders>
        <w:tblLayout w:type="fixed"/>
        <w:tblLook w:val="04A0" w:firstRow="1" w:lastRow="0" w:firstColumn="1" w:lastColumn="0" w:noHBand="0" w:noVBand="1"/>
      </w:tblPr>
      <w:tblGrid>
        <w:gridCol w:w="3248"/>
        <w:gridCol w:w="3402"/>
        <w:gridCol w:w="3248"/>
      </w:tblGrid>
      <w:tr w:rsidR="001E1F6A" w:rsidRPr="001E1F6A" w14:paraId="32B126BF" w14:textId="77777777">
        <w:trPr>
          <w:tblHeader/>
        </w:trPr>
        <w:tc>
          <w:tcPr>
            <w:tcW w:w="324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5D8F" w14:textId="77777777" w:rsidR="006B4F64" w:rsidRPr="001E1F6A" w:rsidRDefault="0033792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b/>
                <w:color w:val="000000" w:themeColor="text1"/>
              </w:rPr>
              <w:t>参数</w:t>
            </w:r>
            <w:r w:rsidRPr="001E1F6A">
              <w:rPr>
                <w:rFonts w:ascii="宋体" w:eastAsia="宋体" w:hAnsi="宋体"/>
                <w:b/>
                <w:color w:val="000000" w:themeColor="text1"/>
              </w:rPr>
              <w:t>/</w:t>
            </w:r>
            <w:r w:rsidRPr="001E1F6A">
              <w:rPr>
                <w:rFonts w:ascii="宋体" w:eastAsia="宋体" w:hAnsi="宋体"/>
                <w:b/>
                <w:color w:val="000000" w:themeColor="text1"/>
              </w:rPr>
              <w:t>组合</w:t>
            </w:r>
          </w:p>
        </w:tc>
        <w:tc>
          <w:tcPr>
            <w:tcW w:w="324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71C40" w14:textId="77777777" w:rsidR="006B4F64" w:rsidRPr="001E1F6A" w:rsidRDefault="0033792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b/>
                <w:color w:val="000000" w:themeColor="text1"/>
              </w:rPr>
              <w:t>影响路径</w:t>
            </w:r>
          </w:p>
        </w:tc>
        <w:tc>
          <w:tcPr>
            <w:tcW w:w="324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3B345" w14:textId="77777777" w:rsidR="006B4F64" w:rsidRPr="001E1F6A" w:rsidRDefault="0033792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b/>
                <w:color w:val="000000" w:themeColor="text1"/>
              </w:rPr>
              <w:t>对精度检测的风险</w:t>
            </w:r>
          </w:p>
        </w:tc>
      </w:tr>
      <w:tr w:rsidR="001E1F6A" w:rsidRPr="001E1F6A" w14:paraId="13A0A39B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284E91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bf16 / attention_softmax_in_fp32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5B0112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直接改变数值精度路径，尤其在注意力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 softmax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等敏感环节更容易放大舍入误差。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44D4B3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同一框架内重复执行结果更容易出现波动，跨框架对比时也更难界定是缺陷还是低精度路径差异。</w:t>
            </w:r>
          </w:p>
        </w:tc>
      </w:tr>
      <w:tr w:rsidR="001E1F6A" w:rsidRPr="001E1F6A" w14:paraId="13391DB5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B13D37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use_flash_attn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861A87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切换到特定高性能注意力实现，实际执行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 kernel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和数值累积路径都会变化。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B4AC0C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若另一框架未采用同一实现路径，精度差异可能首先反映的是实现差异，而非待测缺陷。</w:t>
            </w:r>
          </w:p>
        </w:tc>
      </w:tr>
      <w:tr w:rsidR="001E1F6A" w:rsidRPr="001E1F6A" w14:paraId="68E94531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3557F6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use_fused_rmsnorm / use_fused_swiglu / use_fused_rotary_pos_emb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7C3C7A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这些参数会把原本分开的算子路径切换到融合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 kernel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，改变中间结果保留方式和数值累积顺序。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28F26F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即使模型结构和权重不变，也可能因为融合实现不同而出现额外误差，从而污染基线对齐。</w:t>
            </w:r>
          </w:p>
        </w:tc>
      </w:tr>
      <w:tr w:rsidR="001E1F6A" w:rsidRPr="001E1F6A" w14:paraId="14C972A2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1063D5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moe_permutation_async_comm / moe_token_dispatcher_type / seque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nce_parallel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D2C5F6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通信调度、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token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分发与并行切分方式会影响执行时序、规约顺序和数据流组织。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013134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输出差异可能来自通信和并行实现的非确定性，而不是模型语义本身的问题。</w:t>
            </w:r>
          </w:p>
        </w:tc>
      </w:tr>
      <w:tr w:rsidR="001E1F6A" w:rsidRPr="001E1F6A" w14:paraId="11F67DCC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3F630F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input_jitter / dropout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类参数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C7DE64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这类参数会显式或隐式引入扰动。虽然当前部分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 dropout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取值为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 xml:space="preserve"> 0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，但只要这类参数被开放到变异空间，就必须保证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lastRenderedPageBreak/>
              <w:t>在精度测试场景下被冻结。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AB4EAF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lastRenderedPageBreak/>
              <w:t>若不冻结，最基础的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“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同输入同输出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”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前提都会被打破。</w:t>
            </w:r>
          </w:p>
        </w:tc>
      </w:tr>
      <w:tr w:rsidR="001E1F6A" w:rsidRPr="001E1F6A" w14:paraId="4C0ED89A" w14:textId="77777777">
        <w:tc>
          <w:tcPr>
            <w:tcW w:w="243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44B601" w14:textId="77777777" w:rsidR="006B4F64" w:rsidRPr="001E1F6A" w:rsidRDefault="00337925">
            <w:pPr>
              <w:spacing w:after="0" w:line="288" w:lineRule="auto"/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 xml:space="preserve">micro_batch_size / </w:t>
            </w:r>
            <w:r w:rsidRPr="001E1F6A">
              <w:rPr>
                <w:rFonts w:ascii="宋体" w:eastAsia="宋体" w:hAnsi="宋体"/>
                <w:color w:val="000000" w:themeColor="text1"/>
                <w:sz w:val="18"/>
              </w:rPr>
              <w:t>global_batch_size / clip_grad / adam_beta1 / adam_beta2 / initial_loss_scale</w:t>
            </w:r>
          </w:p>
        </w:tc>
        <w:tc>
          <w:tcPr>
            <w:tcW w:w="340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07155C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这类更接近训练过程控制或优化器行为，并非固定权重推理对齐的核心因素。</w:t>
            </w:r>
          </w:p>
        </w:tc>
        <w:tc>
          <w:tcPr>
            <w:tcW w:w="294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CB51D4" w14:textId="77777777" w:rsidR="006B4F64" w:rsidRPr="001E1F6A" w:rsidRDefault="00337925">
            <w:pPr>
              <w:spacing w:after="0" w:line="288" w:lineRule="auto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1E1F6A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把训练超参混入推理精度测试，通常只会增加复杂度和噪声，却不直接提升检测价值。</w:t>
            </w:r>
          </w:p>
        </w:tc>
      </w:tr>
    </w:tbl>
    <w:p w14:paraId="70987AB0" w14:textId="77777777" w:rsidR="006B4F64" w:rsidRPr="001E1F6A" w:rsidRDefault="00337925">
      <w:pPr>
        <w:pStyle w:val="21"/>
        <w:spacing w:before="0" w:after="4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 xml:space="preserve">2. </w:t>
      </w:r>
      <w:r w:rsidRPr="001E1F6A">
        <w:rPr>
          <w:rFonts w:ascii="宋体" w:eastAsia="宋体" w:hAnsi="宋体"/>
          <w:color w:val="000000" w:themeColor="text1"/>
          <w:lang w:eastAsia="zh-CN"/>
        </w:rPr>
        <w:t>代表性组合场景：为什么这些参数会使</w:t>
      </w:r>
      <w:r w:rsidRPr="001E1F6A">
        <w:rPr>
          <w:rFonts w:ascii="宋体" w:eastAsia="宋体" w:hAnsi="宋体"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color w:val="000000" w:themeColor="text1"/>
          <w:lang w:eastAsia="zh-CN"/>
        </w:rPr>
        <w:t>先对齐、再比较</w:t>
      </w:r>
      <w:r w:rsidRPr="001E1F6A">
        <w:rPr>
          <w:rFonts w:ascii="宋体" w:eastAsia="宋体" w:hAnsi="宋体"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color w:val="000000" w:themeColor="text1"/>
          <w:lang w:eastAsia="zh-CN"/>
        </w:rPr>
        <w:t>变得困难</w:t>
      </w:r>
    </w:p>
    <w:p w14:paraId="24A79D9D" w14:textId="77777777" w:rsidR="006B4F64" w:rsidRPr="001E1F6A" w:rsidRDefault="00337925">
      <w:pPr>
        <w:spacing w:after="60" w:line="312" w:lineRule="auto"/>
        <w:rPr>
          <w:rFonts w:ascii="宋体" w:eastAsia="宋体" w:hAnsi="宋体"/>
          <w:color w:val="000000" w:themeColor="text1"/>
        </w:rPr>
      </w:pPr>
      <w:r w:rsidRPr="001E1F6A">
        <w:rPr>
          <w:rFonts w:ascii="宋体" w:eastAsia="宋体" w:hAnsi="宋体"/>
          <w:color w:val="000000" w:themeColor="text1"/>
        </w:rPr>
        <w:t>一个典型高风险组合是：</w:t>
      </w:r>
      <w:r w:rsidRPr="001E1F6A">
        <w:rPr>
          <w:rFonts w:ascii="宋体" w:eastAsia="宋体" w:hAnsi="宋体"/>
          <w:b/>
          <w:color w:val="000000" w:themeColor="text1"/>
        </w:rPr>
        <w:t xml:space="preserve">bf16 + use_flash_attn + </w:t>
      </w:r>
      <w:r w:rsidRPr="001E1F6A">
        <w:rPr>
          <w:rFonts w:ascii="宋体" w:eastAsia="宋体" w:hAnsi="宋体"/>
          <w:b/>
          <w:color w:val="000000" w:themeColor="text1"/>
        </w:rPr>
        <w:t>关闭</w:t>
      </w:r>
      <w:r w:rsidRPr="001E1F6A">
        <w:rPr>
          <w:rFonts w:ascii="宋体" w:eastAsia="宋体" w:hAnsi="宋体"/>
          <w:b/>
          <w:color w:val="000000" w:themeColor="text1"/>
        </w:rPr>
        <w:t xml:space="preserve"> attention_softmax_in_fp32</w:t>
      </w:r>
      <w:r w:rsidRPr="001E1F6A">
        <w:rPr>
          <w:rFonts w:ascii="宋体" w:eastAsia="宋体" w:hAnsi="宋体"/>
          <w:color w:val="000000" w:themeColor="text1"/>
        </w:rPr>
        <w:t>。这组参数不会</w:t>
      </w:r>
      <w:r w:rsidRPr="001E1F6A">
        <w:rPr>
          <w:rFonts w:ascii="宋体" w:eastAsia="宋体" w:hAnsi="宋体"/>
          <w:color w:val="000000" w:themeColor="text1"/>
        </w:rPr>
        <w:t>改变模型拓扑，但会同时把注意力计算切到更激进的低精度与高性能实现路径。对于精度问题检测而言，这样的配置更容易把</w:t>
      </w:r>
      <w:r w:rsidRPr="001E1F6A">
        <w:rPr>
          <w:rFonts w:ascii="宋体" w:eastAsia="宋体" w:hAnsi="宋体"/>
          <w:color w:val="000000" w:themeColor="text1"/>
        </w:rPr>
        <w:t>“</w:t>
      </w:r>
      <w:r w:rsidRPr="001E1F6A">
        <w:rPr>
          <w:rFonts w:ascii="宋体" w:eastAsia="宋体" w:hAnsi="宋体"/>
          <w:color w:val="000000" w:themeColor="text1"/>
        </w:rPr>
        <w:t>实现路径差异</w:t>
      </w:r>
      <w:r w:rsidRPr="001E1F6A">
        <w:rPr>
          <w:rFonts w:ascii="宋体" w:eastAsia="宋体" w:hAnsi="宋体"/>
          <w:color w:val="000000" w:themeColor="text1"/>
        </w:rPr>
        <w:t>”</w:t>
      </w:r>
      <w:r w:rsidRPr="001E1F6A">
        <w:rPr>
          <w:rFonts w:ascii="宋体" w:eastAsia="宋体" w:hAnsi="宋体"/>
          <w:color w:val="000000" w:themeColor="text1"/>
        </w:rPr>
        <w:t>误当成</w:t>
      </w:r>
      <w:r w:rsidRPr="001E1F6A">
        <w:rPr>
          <w:rFonts w:ascii="宋体" w:eastAsia="宋体" w:hAnsi="宋体"/>
          <w:color w:val="000000" w:themeColor="text1"/>
        </w:rPr>
        <w:t>“</w:t>
      </w:r>
      <w:r w:rsidRPr="001E1F6A">
        <w:rPr>
          <w:rFonts w:ascii="宋体" w:eastAsia="宋体" w:hAnsi="宋体"/>
          <w:color w:val="000000" w:themeColor="text1"/>
        </w:rPr>
        <w:t>框架缺陷</w:t>
      </w:r>
      <w:r w:rsidRPr="001E1F6A">
        <w:rPr>
          <w:rFonts w:ascii="宋体" w:eastAsia="宋体" w:hAnsi="宋体"/>
          <w:color w:val="000000" w:themeColor="text1"/>
        </w:rPr>
        <w:t>”</w:t>
      </w:r>
      <w:r w:rsidRPr="001E1F6A">
        <w:rPr>
          <w:rFonts w:ascii="宋体" w:eastAsia="宋体" w:hAnsi="宋体"/>
          <w:color w:val="000000" w:themeColor="text1"/>
        </w:rPr>
        <w:t>。</w:t>
      </w:r>
    </w:p>
    <w:p w14:paraId="4D564442" w14:textId="77777777" w:rsidR="006B4F64" w:rsidRPr="001E1F6A" w:rsidRDefault="00337925">
      <w:pPr>
        <w:spacing w:after="12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</w:rPr>
        <w:t>另一个典型组合是：</w:t>
      </w:r>
      <w:r w:rsidRPr="001E1F6A">
        <w:rPr>
          <w:rFonts w:ascii="宋体" w:eastAsia="宋体" w:hAnsi="宋体"/>
          <w:b/>
          <w:color w:val="000000" w:themeColor="text1"/>
        </w:rPr>
        <w:t xml:space="preserve">use_fused_rmsnorm / use_fused_swiglu / use_fused_rotary_pos_emb </w:t>
      </w:r>
      <w:r w:rsidRPr="001E1F6A">
        <w:rPr>
          <w:rFonts w:ascii="宋体" w:eastAsia="宋体" w:hAnsi="宋体"/>
          <w:b/>
          <w:color w:val="000000" w:themeColor="text1"/>
        </w:rPr>
        <w:t>与</w:t>
      </w:r>
      <w:r w:rsidRPr="001E1F6A">
        <w:rPr>
          <w:rFonts w:ascii="宋体" w:eastAsia="宋体" w:hAnsi="宋体"/>
          <w:b/>
          <w:color w:val="000000" w:themeColor="text1"/>
        </w:rPr>
        <w:t xml:space="preserve"> MoE </w:t>
      </w:r>
      <w:r w:rsidRPr="001E1F6A">
        <w:rPr>
          <w:rFonts w:ascii="宋体" w:eastAsia="宋体" w:hAnsi="宋体"/>
          <w:b/>
          <w:color w:val="000000" w:themeColor="text1"/>
        </w:rPr>
        <w:t>异步通信参数共同开启</w:t>
      </w:r>
      <w:r w:rsidRPr="001E1F6A">
        <w:rPr>
          <w:rFonts w:ascii="宋体" w:eastAsia="宋体" w:hAnsi="宋体"/>
          <w:color w:val="000000" w:themeColor="text1"/>
        </w:rPr>
        <w:t>。此时不仅算子实现被融合，而且</w:t>
      </w:r>
      <w:r w:rsidRPr="001E1F6A">
        <w:rPr>
          <w:rFonts w:ascii="宋体" w:eastAsia="宋体" w:hAnsi="宋体"/>
          <w:color w:val="000000" w:themeColor="text1"/>
        </w:rPr>
        <w:t xml:space="preserve"> token </w:t>
      </w:r>
      <w:r w:rsidRPr="001E1F6A">
        <w:rPr>
          <w:rFonts w:ascii="宋体" w:eastAsia="宋体" w:hAnsi="宋体"/>
          <w:color w:val="000000" w:themeColor="text1"/>
        </w:rPr>
        <w:t>分发、并行通信和执行时序也发生改变。</w:t>
      </w:r>
      <w:r w:rsidRPr="001E1F6A">
        <w:rPr>
          <w:rFonts w:ascii="宋体" w:eastAsia="宋体" w:hAnsi="宋体"/>
          <w:color w:val="000000" w:themeColor="text1"/>
          <w:lang w:eastAsia="zh-CN"/>
        </w:rPr>
        <w:t>即使最终输出出现偏差，也很难明确区分：问题来自数值融合、来自并行通信，还是来自框架本身。</w:t>
      </w:r>
    </w:p>
    <w:p w14:paraId="018588F9" w14:textId="77777777" w:rsidR="006B4F64" w:rsidRPr="001E1F6A" w:rsidRDefault="00337925">
      <w:pPr>
        <w:pStyle w:val="1"/>
        <w:spacing w:before="0" w:after="4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三、对参数扩展策</w:t>
      </w:r>
      <w:r w:rsidRPr="001E1F6A">
        <w:rPr>
          <w:rFonts w:ascii="宋体" w:eastAsia="宋体" w:hAnsi="宋体"/>
          <w:color w:val="000000" w:themeColor="text1"/>
          <w:lang w:eastAsia="zh-CN"/>
        </w:rPr>
        <w:t>略的启示</w:t>
      </w:r>
    </w:p>
    <w:p w14:paraId="7AE468A2" w14:textId="77777777" w:rsidR="006B4F64" w:rsidRPr="001E1F6A" w:rsidRDefault="00337925">
      <w:pPr>
        <w:spacing w:after="4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基于上述分析，参数扩展应从</w:t>
      </w:r>
      <w:r w:rsidRPr="001E1F6A">
        <w:rPr>
          <w:rFonts w:ascii="宋体" w:eastAsia="宋体" w:hAnsi="宋体"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color w:val="000000" w:themeColor="text1"/>
          <w:lang w:eastAsia="zh-CN"/>
        </w:rPr>
        <w:t>尽量多加</w:t>
      </w:r>
      <w:r w:rsidRPr="001E1F6A">
        <w:rPr>
          <w:rFonts w:ascii="宋体" w:eastAsia="宋体" w:hAnsi="宋体"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color w:val="000000" w:themeColor="text1"/>
          <w:lang w:eastAsia="zh-CN"/>
        </w:rPr>
        <w:t>转向</w:t>
      </w:r>
      <w:r w:rsidRPr="001E1F6A">
        <w:rPr>
          <w:rFonts w:ascii="宋体" w:eastAsia="宋体" w:hAnsi="宋体"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color w:val="000000" w:themeColor="text1"/>
          <w:lang w:eastAsia="zh-CN"/>
        </w:rPr>
        <w:t>按测试目标分层管理</w:t>
      </w:r>
      <w:r w:rsidRPr="001E1F6A">
        <w:rPr>
          <w:rFonts w:ascii="宋体" w:eastAsia="宋体" w:hAnsi="宋体"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color w:val="000000" w:themeColor="text1"/>
          <w:lang w:eastAsia="zh-CN"/>
        </w:rPr>
        <w:t>。对于当前工具，更合理的原则是：</w:t>
      </w:r>
    </w:p>
    <w:p w14:paraId="278F0730" w14:textId="77777777" w:rsidR="006B4F64" w:rsidRPr="001E1F6A" w:rsidRDefault="00337925">
      <w:pPr>
        <w:pStyle w:val="a0"/>
        <w:spacing w:after="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优先保留影响模型结构与语义、且不容易破坏执行稳定性的核心参数，作为主变异空间；</w:t>
      </w:r>
    </w:p>
    <w:p w14:paraId="351396E0" w14:textId="77777777" w:rsidR="006B4F64" w:rsidRPr="001E1F6A" w:rsidRDefault="00337925">
      <w:pPr>
        <w:pStyle w:val="a0"/>
        <w:spacing w:after="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对于会明显增加约束复杂度的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MoE </w:t>
      </w:r>
      <w:r w:rsidRPr="001E1F6A">
        <w:rPr>
          <w:rFonts w:ascii="宋体" w:eastAsia="宋体" w:hAnsi="宋体"/>
          <w:color w:val="000000" w:themeColor="text1"/>
          <w:lang w:eastAsia="zh-CN"/>
        </w:rPr>
        <w:t>参数、并行参数和执行优化参数，应限制在专项场景中使用，而不是与所有参数混合变异；</w:t>
      </w:r>
    </w:p>
    <w:p w14:paraId="4B8FF26E" w14:textId="77777777" w:rsidR="006B4F64" w:rsidRPr="001E1F6A" w:rsidRDefault="00337925">
      <w:pPr>
        <w:pStyle w:val="a0"/>
        <w:spacing w:after="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对于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bf16</w:t>
      </w:r>
      <w:r w:rsidRPr="001E1F6A">
        <w:rPr>
          <w:rFonts w:ascii="宋体" w:eastAsia="宋体" w:hAnsi="宋体"/>
          <w:color w:val="000000" w:themeColor="text1"/>
          <w:lang w:eastAsia="zh-CN"/>
        </w:rPr>
        <w:t>、</w:t>
      </w:r>
      <w:r w:rsidRPr="001E1F6A">
        <w:rPr>
          <w:rFonts w:ascii="宋体" w:eastAsia="宋体" w:hAnsi="宋体"/>
          <w:color w:val="000000" w:themeColor="text1"/>
          <w:lang w:eastAsia="zh-CN"/>
        </w:rPr>
        <w:t>flash attention</w:t>
      </w:r>
      <w:r w:rsidRPr="001E1F6A">
        <w:rPr>
          <w:rFonts w:ascii="宋体" w:eastAsia="宋体" w:hAnsi="宋体"/>
          <w:color w:val="000000" w:themeColor="text1"/>
          <w:lang w:eastAsia="zh-CN"/>
        </w:rPr>
        <w:t>、融合</w:t>
      </w:r>
      <w:r w:rsidRPr="001E1F6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1E1F6A">
        <w:rPr>
          <w:rFonts w:ascii="宋体" w:eastAsia="宋体" w:hAnsi="宋体"/>
          <w:color w:val="000000" w:themeColor="text1"/>
          <w:lang w:eastAsia="zh-CN"/>
        </w:rPr>
        <w:t>kernel</w:t>
      </w:r>
      <w:r w:rsidRPr="001E1F6A">
        <w:rPr>
          <w:rFonts w:ascii="宋体" w:eastAsia="宋体" w:hAnsi="宋体"/>
          <w:color w:val="000000" w:themeColor="text1"/>
          <w:lang w:eastAsia="zh-CN"/>
        </w:rPr>
        <w:t>、异步通信等高风险参数，在</w:t>
      </w:r>
      <w:r w:rsidRPr="001E1F6A">
        <w:rPr>
          <w:rFonts w:ascii="宋体" w:eastAsia="宋体" w:hAnsi="宋体"/>
          <w:color w:val="000000" w:themeColor="text1"/>
          <w:lang w:eastAsia="zh-CN"/>
        </w:rPr>
        <w:t>“</w:t>
      </w:r>
      <w:r w:rsidRPr="001E1F6A">
        <w:rPr>
          <w:rFonts w:ascii="宋体" w:eastAsia="宋体" w:hAnsi="宋体"/>
          <w:color w:val="000000" w:themeColor="text1"/>
          <w:lang w:eastAsia="zh-CN"/>
        </w:rPr>
        <w:t>精度对齐测试</w:t>
      </w:r>
      <w:r w:rsidRPr="001E1F6A">
        <w:rPr>
          <w:rFonts w:ascii="宋体" w:eastAsia="宋体" w:hAnsi="宋体"/>
          <w:color w:val="000000" w:themeColor="text1"/>
          <w:lang w:eastAsia="zh-CN"/>
        </w:rPr>
        <w:t>”</w:t>
      </w:r>
      <w:r w:rsidRPr="001E1F6A">
        <w:rPr>
          <w:rFonts w:ascii="宋体" w:eastAsia="宋体" w:hAnsi="宋体"/>
          <w:color w:val="000000" w:themeColor="text1"/>
          <w:lang w:eastAsia="zh-CN"/>
        </w:rPr>
        <w:t>中应谨慎启用，必要时单独构造测试套件；</w:t>
      </w:r>
    </w:p>
    <w:p w14:paraId="6C5444BE" w14:textId="77777777" w:rsidR="006B4F64" w:rsidRPr="001E1F6A" w:rsidRDefault="00337925">
      <w:pPr>
        <w:pStyle w:val="a0"/>
        <w:spacing w:after="0" w:line="312" w:lineRule="auto"/>
        <w:rPr>
          <w:rFonts w:ascii="宋体" w:eastAsia="宋体" w:hAnsi="宋体"/>
          <w:color w:val="000000" w:themeColor="text1"/>
        </w:rPr>
      </w:pPr>
      <w:r w:rsidRPr="001E1F6A">
        <w:rPr>
          <w:rFonts w:ascii="宋体" w:eastAsia="宋体" w:hAnsi="宋体"/>
          <w:color w:val="000000" w:themeColor="text1"/>
        </w:rPr>
        <w:t>对于</w:t>
      </w:r>
      <w:r w:rsidRPr="001E1F6A">
        <w:rPr>
          <w:rFonts w:ascii="宋体" w:eastAsia="宋体" w:hAnsi="宋体"/>
          <w:color w:val="000000" w:themeColor="text1"/>
        </w:rPr>
        <w:t xml:space="preserve"> micro batch</w:t>
      </w:r>
      <w:r w:rsidRPr="001E1F6A">
        <w:rPr>
          <w:rFonts w:ascii="宋体" w:eastAsia="宋体" w:hAnsi="宋体"/>
          <w:color w:val="000000" w:themeColor="text1"/>
        </w:rPr>
        <w:t>、</w:t>
      </w:r>
      <w:r w:rsidRPr="001E1F6A">
        <w:rPr>
          <w:rFonts w:ascii="宋体" w:eastAsia="宋体" w:hAnsi="宋体"/>
          <w:color w:val="000000" w:themeColor="text1"/>
        </w:rPr>
        <w:t>global batch</w:t>
      </w:r>
      <w:r w:rsidRPr="001E1F6A">
        <w:rPr>
          <w:rFonts w:ascii="宋体" w:eastAsia="宋体" w:hAnsi="宋体"/>
          <w:color w:val="000000" w:themeColor="text1"/>
        </w:rPr>
        <w:t>、</w:t>
      </w:r>
      <w:r w:rsidRPr="001E1F6A">
        <w:rPr>
          <w:rFonts w:ascii="宋体" w:eastAsia="宋体" w:hAnsi="宋体"/>
          <w:color w:val="000000" w:themeColor="text1"/>
        </w:rPr>
        <w:t>optimizer beta</w:t>
      </w:r>
      <w:r w:rsidRPr="001E1F6A">
        <w:rPr>
          <w:rFonts w:ascii="宋体" w:eastAsia="宋体" w:hAnsi="宋体"/>
          <w:color w:val="000000" w:themeColor="text1"/>
        </w:rPr>
        <w:t>、</w:t>
      </w:r>
      <w:r w:rsidRPr="001E1F6A">
        <w:rPr>
          <w:rFonts w:ascii="宋体" w:eastAsia="宋体" w:hAnsi="宋体"/>
          <w:color w:val="000000" w:themeColor="text1"/>
        </w:rPr>
        <w:t>clip grad</w:t>
      </w:r>
      <w:r w:rsidRPr="001E1F6A">
        <w:rPr>
          <w:rFonts w:ascii="宋体" w:eastAsia="宋体" w:hAnsi="宋体"/>
          <w:color w:val="000000" w:themeColor="text1"/>
        </w:rPr>
        <w:t>、</w:t>
      </w:r>
      <w:r w:rsidRPr="001E1F6A">
        <w:rPr>
          <w:rFonts w:ascii="宋体" w:eastAsia="宋体" w:hAnsi="宋体"/>
          <w:color w:val="000000" w:themeColor="text1"/>
        </w:rPr>
        <w:t xml:space="preserve">initial loss scale </w:t>
      </w:r>
      <w:r w:rsidRPr="001E1F6A">
        <w:rPr>
          <w:rFonts w:ascii="宋体" w:eastAsia="宋体" w:hAnsi="宋体"/>
          <w:color w:val="000000" w:themeColor="text1"/>
        </w:rPr>
        <w:t>等训练超参，不宜直接混入固定权重推理精度对齐的主流程。</w:t>
      </w:r>
    </w:p>
    <w:p w14:paraId="77DE249B" w14:textId="77777777" w:rsidR="006B4F64" w:rsidRPr="001E1F6A" w:rsidRDefault="00337925">
      <w:pPr>
        <w:spacing w:before="40" w:after="12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归根到底，参数管理的关键不在于参数表有多长，而在于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是否保住了合法、稳定、可解释的测试前提</w:t>
      </w:r>
      <w:r w:rsidRPr="001E1F6A">
        <w:rPr>
          <w:rFonts w:ascii="宋体" w:eastAsia="宋体" w:hAnsi="宋体"/>
          <w:color w:val="000000" w:themeColor="text1"/>
          <w:lang w:eastAsia="zh-CN"/>
        </w:rPr>
        <w:t>。只有在这一前提下，参数扩展才真正有助于发现问题；否则，新增参数越多，工具越可能陷入高失败率、高噪声和低可解释性的状态。</w:t>
      </w:r>
    </w:p>
    <w:p w14:paraId="202F4A9E" w14:textId="77777777" w:rsidR="006B4F64" w:rsidRPr="001E1F6A" w:rsidRDefault="00337925">
      <w:pPr>
        <w:pStyle w:val="1"/>
        <w:spacing w:before="0" w:after="4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四、总结</w:t>
      </w:r>
    </w:p>
    <w:p w14:paraId="514E5010" w14:textId="77777777" w:rsidR="006B4F64" w:rsidRPr="001E1F6A" w:rsidRDefault="00337925">
      <w:pPr>
        <w:spacing w:after="0" w:line="312" w:lineRule="auto"/>
        <w:rPr>
          <w:rFonts w:ascii="宋体" w:eastAsia="宋体" w:hAnsi="宋体"/>
          <w:color w:val="000000" w:themeColor="text1"/>
          <w:lang w:eastAsia="zh-CN"/>
        </w:rPr>
      </w:pPr>
      <w:r w:rsidRPr="001E1F6A">
        <w:rPr>
          <w:rFonts w:ascii="宋体" w:eastAsia="宋体" w:hAnsi="宋体"/>
          <w:color w:val="000000" w:themeColor="text1"/>
          <w:lang w:eastAsia="zh-CN"/>
        </w:rPr>
        <w:t>综上，当前工具在参数扩展上不宜简单追求数量增长。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参数不是越多越好</w:t>
      </w:r>
      <w:r w:rsidRPr="001E1F6A">
        <w:rPr>
          <w:rFonts w:ascii="宋体" w:eastAsia="宋体" w:hAnsi="宋体"/>
          <w:color w:val="000000" w:themeColor="text1"/>
          <w:lang w:eastAsia="zh-CN"/>
        </w:rPr>
        <w:t>；当新增参数显著提高约束密度时，可变异的有效范围反而会缩小。与此同时，</w:t>
      </w:r>
      <w:r w:rsidRPr="001E1F6A">
        <w:rPr>
          <w:rFonts w:ascii="宋体" w:eastAsia="宋体" w:hAnsi="宋体"/>
          <w:b/>
          <w:color w:val="000000" w:themeColor="text1"/>
          <w:lang w:eastAsia="zh-CN"/>
        </w:rPr>
        <w:t>部分参数还会改变数值精度路径和执行行为，从而干扰精度问题检测</w:t>
      </w:r>
      <w:r w:rsidRPr="001E1F6A">
        <w:rPr>
          <w:rFonts w:ascii="宋体" w:eastAsia="宋体" w:hAnsi="宋体"/>
          <w:color w:val="000000" w:themeColor="text1"/>
          <w:lang w:eastAsia="zh-CN"/>
        </w:rPr>
        <w:t>。因此，更合理的方向是围绕测试目标对参数进行分层管理，只保留真正能提升有效样本率和检测价值的参数进入主变异空间。</w:t>
      </w:r>
    </w:p>
    <w:sectPr w:rsidR="006B4F64" w:rsidRPr="001E1F6A" w:rsidSect="00034616">
      <w:pgSz w:w="12240" w:h="15840"/>
      <w:pgMar w:top="1247" w:right="1219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F6A"/>
    <w:rsid w:val="00264E52"/>
    <w:rsid w:val="0029639D"/>
    <w:rsid w:val="00326F90"/>
    <w:rsid w:val="00337925"/>
    <w:rsid w:val="00526B4A"/>
    <w:rsid w:val="006B4F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F3B82"/>
  <w14:defaultImageDpi w14:val="300"/>
  <w15:docId w15:val="{CFC2FE9B-7662-C34E-AE07-D5B6504D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39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 常树</cp:lastModifiedBy>
  <cp:revision>5</cp:revision>
  <dcterms:created xsi:type="dcterms:W3CDTF">2013-12-23T23:15:00Z</dcterms:created>
  <dcterms:modified xsi:type="dcterms:W3CDTF">2026-04-18T10:57:00Z</dcterms:modified>
  <cp:category/>
</cp:coreProperties>
</file>