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6F4E" w:sz="32" w:space="0"/>
        </w:pBdr>
        <w:spacing w:after="0" w:before="0"/>
      </w:pPr>
      <w:r>
        <w:rPr>
          <w:sz w:val="8"/>
          <w:szCs w:val="8"/>
        </w:rPr>
        <w:t xml:space="preserve"> </w:t>
      </w:r>
    </w:p>
    <w:p>
      <w:pPr>
        <w:spacing w:before="800"/>
      </w:pPr>
    </w:p>
    <w:p>
      <w:pPr>
        <w:spacing w:after="400"/>
        <w:jc w:val="center"/>
      </w:pPr>
      <w:r>
        <w:drawing>
          <wp:inline distT="0" distB="0" distL="0" distR="0">
            <wp:extent cx="2667000" cy="885825"/>
            <wp:effectExtent t="0" r="0" b="0" l="0"/>
            <wp:docPr id="1" name="logo2BI" descr="Logo 2BI Business Intelligence Studio" title="2B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F6F4E"/>
          <w:spacing w:val="8"/>
          <w:sz w:val="28"/>
          <w:szCs w:val="28"/>
        </w:rPr>
        <w:t xml:space="preserve">VIP IN-COMPANY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F1B2D"/>
          <w:sz w:val="56"/>
          <w:szCs w:val="56"/>
        </w:rPr>
        <w:t xml:space="preserve">In-Company VIP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2D3748"/>
          <w:sz w:val="26"/>
          <w:szCs w:val="26"/>
        </w:rPr>
        <w:t xml:space="preserve">Estandarización, gobierno de datos y capacitación corporativa.</w:t>
      </w:r>
    </w:p>
    <w:p>
      <w:pPr>
        <w:pBdr>
          <w:bottom w:val="single" w:color="2F6F4E" w:sz="18" w:space="8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0F1B2D"/>
          <w:spacing w:val="4"/>
          <w:sz w:val="22"/>
          <w:szCs w:val="22"/>
        </w:rPr>
        <w:t xml:space="preserve">PLAN DE TRABAJO  ·  CURRÍCULO  ·  ENTREGABLES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16 sesiones  ·  64 horas  ·  Online (Teams/Zoom) o híbrido (1-2 presenciales en CDMX/MTY)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F6F4E"/>
          <w:sz w:val="24"/>
          <w:szCs w:val="24"/>
        </w:rPr>
        <w:t xml:space="preserve">$25,000 - $60,000 MXN (cotización personalizada)  ·  aprox. $1,400 - $3,300 USD</w:t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2BI  ·  Business Intelligence Studio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2F6F4E"/>
          <w:sz w:val="18"/>
          <w:szCs w:val="18"/>
        </w:rPr>
        <w:t xml:space="preserve">Inteligencia que multiplica tu negocio.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guillermorc44@gmail.com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718096"/>
          <w:sz w:val="16"/>
          <w:szCs w:val="16"/>
        </w:rPr>
        <w:t xml:space="preserve">Documento confidencial · v1.0 · 2026</w:t>
      </w:r>
    </w:p>
    <w:p>
      <w:r>
        <w:br w:type="page"/>
      </w:r>
    </w:p>
    <w:p>
      <w:pPr>
        <w:pStyle w:val="Heading1"/>
        <w:pBdr>
          <w:bottom w:val="single" w:color="2F6F4E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1. Resumen Ejecutivo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Capacitamos a tu equipo BI completo, definimos buenas prácticas de tu organización, dejamos plantillas corporativas y un documento de governance. Soporte 90 días post-implementación con SLA.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Ficha Técnica del Programa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Modalidad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Online (Teams/Zoom) o híbrido (1-2 presenciales en CDMX/MTY)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Duración total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64 horas (16 sesiones de 4 horas)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Calendario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16 sesiones de 4 hrs, 2-3 veces por semana, durante 6-8 semanas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Inversión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$25,000 - $60,000 MXN (cotización personalizada)  ·  aprox. $1,400 - $3,300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Formas de pago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Factura empresarial. Anticipo 50% + 50% al cierre. Soporta SAT, NDA y contrato de servicios.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Mentoría post-curso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Soporte 90 días post-implementación con SLA &lt;24 hrs hábiles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Proyecto final con datos del alumno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Sí, incluido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Garantía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Garantía de satisfacción al cierre. Si la dirección no aprueba el resultado en el workshop final, refinamos sin costo adicional hasta 4 hrs extra.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Idioma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Español (material en español; comandos y herramientas en inglés)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Stack requerido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Power BI Desktop (gratis) + cuenta gratuita Power BI Service</w:t>
            </w:r>
          </w:p>
        </w:tc>
      </w:tr>
    </w:tbl>
    <w:p>
      <w:pPr>
        <w:pStyle w:val="Heading1"/>
        <w:pBdr>
          <w:bottom w:val="single" w:color="2F6F4E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2. Objetivos del Programa (SMART)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Cada objetivo es Específico, Medible, Alcanzable, Relevante y Temporalmente acotado al cierre del programa.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rPr>
          <w:tblHeader/>
        </w:trP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 de logro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Estandarizar el método de modelado y nomenclatura del equipo BI.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Documento de Governance firmado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Capacitar a 100% del equipo participante a nivel intermedio-avanzado.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16 sesiones × 100% asistencia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Entregar plantillas corporativas con marca de la empresa.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1 .pbit + tema JSON corporativo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Configurar Power BI Service con RLS, pipelines y CI/CD.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Workspace productivo con CI/CD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Reducir tiempo promedio de creación de un dashboard nuevo en ≥ 50%.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Métrica medida pre/post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Obtener buy-in ejecutivo en workshop final con dirección.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Aprobación de roadmap 12 meses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6F4E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3. Roadmap del Programa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Cada sesión entrega una victoria tangible. El alumno ve progreso desde la primera clase.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4500"/>
        <w:gridCol w:w="1060"/>
      </w:tblGrid>
      <w:tr>
        <w:trPr>
          <w:tblHeader/>
        </w:trP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Sesiones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Diagnóstico empresarial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Audit de arquitectura BI actual: fuentes, modelos, dashboards, gaps.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Estandarización metodológica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Definimos los principios de modelado y nomenclatura para tu organización.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Query corporativo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Pipelines reproducibles, dataflows centralizados.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Modelado en estrella + Governance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Star schema corporativo, calendario único, dimensiones compartidas.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DAX corporativo + Library de medidas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Pack de 50 medidas estandarizadas para tu negocio.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Calculation Groups + Field Parameters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Reducción de duplicación. Patrones reutilizables documentados como library corporativa.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UX/UI corporativo + Tema con marca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Tema JSON con paleta y logo. Plantilla ejecutiva y operativa para toda la organización.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Optimización + BPA + ALM Toolkit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DAX Studio + Tabular Editor BPA. Reportes &lt; 3s. Deploys con ALM Toolkit gratuito.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2"/>
                <w:szCs w:val="22"/>
              </w:rPr>
              <w:t xml:space="preserve">9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Service: workspaces, RLS dinámico, Apps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Workspaces, RLS por rol, Apps publicadas, Subscriptions y Data Alerts.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Pipelines DEV/TEST/PROD + REST API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Deployment Pipelines + automatización refresh y exports vía Power BI REST API.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2"/>
                <w:szCs w:val="22"/>
              </w:rPr>
              <w:t xml:space="preserve">11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.pbip + TMDL + Git para versionado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Power BI Project format + TMDL editable como código + workflow Git corporativo.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2"/>
                <w:szCs w:val="22"/>
              </w:rPr>
              <w:t xml:space="preserve">12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Sensitivity Labels + Audit Logs + Compliance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Microsoft Information Protection + monitoreo de uso + audit logs M365.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2"/>
                <w:szCs w:val="22"/>
              </w:rPr>
              <w:t xml:space="preserve">13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Workshop ejecutivo de cierre + Handoff 90 días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Presentación a dirección, roadmap Power BI 12 meses, transición operativa con SLA.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6F4E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4. Metodología In-Company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La capacitación corporativa se ejecuta en 4 fases con KPIs medibles por fase. Cada fase tiene un workshop de cierre con stakeholders.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Fase 1: Diagnóstico (2 sesiones)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Audit de arquitectura BI actual + definición de buenas prácticas corporativas.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Audit report con hallazgos accionables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Documento de Governance v0.1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Fase 2: Capacitación Core (8 sesiones)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Power Query, modelado, DAX, Calculation Groups, UX, optimización.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Plantilla .pbit corporativa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Library de 50 medidas DAX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Tema JSON con marca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Fase 3: Service + CI/CD (4 sesiones)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Workspaces, RLS, dataflows, pipelines, REST API, .pbip + Git.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Workspace productivo con CI/CD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Documentación técnica del pipeline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Fase 4: Cierre + Workshop ejecutivo (2 sesiones)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Workshop con dirección + handoff + roadmap 12 meses.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Roadmap aprobado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Certificación 2BI a participantes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Video del workshop ejecutivo</w:t>
      </w:r>
    </w:p>
    <w:p>
      <w:r>
        <w:br w:type="page"/>
      </w:r>
    </w:p>
    <w:p>
      <w:pPr>
        <w:pStyle w:val="Heading1"/>
        <w:pBdr>
          <w:bottom w:val="single" w:color="2F6F4E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5. Proyecto Final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proyecto final corporativo es un dashboard estandarizado, publicado en Power BI Service del cliente, que sirve de plantilla para el resto de la organización.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Entregables del proyecto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Dashboard ejecutivo con marca corporativa (PowerBI Service).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Modelo dimensional documentado (diagrama + descripción).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Library de 50+ medidas DAX corporativas.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Tema JSON con paleta corporativa.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RLS dinámico por departamento/región.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Deployment pipeline DEV → TEST → PROD configurado.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Documento de Governance de Datos (50 páginas).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Roadmap BI corporativo a 12 meses (workshop ejecutivo).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Criterios de aprobación corporativa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100% del equipo participante completa el programa.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Dashboard ejecutivo aprobado por dirección en workshop final.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Reducción ≥ 50% en tiempo de creación de un dashboard nuevo (medido pre/post).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Documento de Governance firmado por CIO/Director de TI.</w:t>
      </w:r>
    </w:p>
    <w:p>
      <w:r>
        <w:br w:type="page"/>
      </w:r>
    </w:p>
    <w:p>
      <w:pPr>
        <w:pStyle w:val="Heading1"/>
        <w:pBdr>
          <w:bottom w:val="single" w:color="2F6F4E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6. Stack de Herramientas (todas con licencia community o gratuitas)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Diseño del modelo y reportes.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Service (Pro)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Publicación, RLS, sharing.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$10 USD/mes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DAX Studio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Análisis de performance y query plan.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Tabular Editor 2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Calculation Groups, BPA, scripting.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ALM Toolkit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Comparar y desplegar modelos (Git diff).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Project (.pbip)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Versionado de modelo + reporte con Git.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VS Code + Git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Versionar TMDL del modelo.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Subscriptions de Power BI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Alertas y automatización.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Incluido en M365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Premium trial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Workspace, Premium Capacity, Semantic Link.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Trial gratis 60 días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Python + DAX Studio + pandas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Análisis avanzado y ML sobre Power BI.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Subscriptions self-hosted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Orquestación de AI agents.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Gratis (Hetzner $4 USD)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Smart Narrative API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LLM para análisis y agents.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Pay per use (~$5 USD/mes)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Tabular Editor 3 (recomendado)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DAX debugger profesional.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$160 USD/año por dev</w:t>
            </w:r>
          </w:p>
        </w:tc>
      </w:tr>
    </w:tbl>
    <w:p>
      <w:pPr>
        <w:pStyle w:val="Heading1"/>
        <w:pBdr>
          <w:bottom w:val="single" w:color="2F6F4E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7. Compromiso Mutuo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Lo que 2BI se compromete a entregar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Llegar puntual a cada sesión con material listo y demo funcional.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Responder dudas por WhatsApp en menos de 24 horas hábiles durante el programa y los Soporte 90 días post-implementación con SLA &lt;24 hrs hábiles.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Entregar todos los archivos fuente: .pbix, .pbit, .json, .pbip, scripts.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Adaptar el currículo si el alumno avanza más rápido o necesita reforzar algún tema.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Entregar certificado digital firmado al cierre.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Lo que se espera del alumno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Asistir puntualmente y con cámara prendida (sesiones 1 a 1 en línea).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Realizar la práctica guiada antes de la siguiente sesión.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Compartir un dataset propio (anonimizado si es necesario) para el proyecto final.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Avisar con 24h de anticipación si no puede asistir.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Compromiso de no compartir el material del curso a terceros (incluido en contrato).</w:t>
      </w:r>
    </w:p>
    <w:p>
      <w:r>
        <w:br w:type="page"/>
      </w:r>
    </w:p>
    <w:p>
      <w:pPr>
        <w:pStyle w:val="Heading1"/>
        <w:pBdr>
          <w:bottom w:val="single" w:color="2F6F4E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Anexo A — Plantillas y Recursos Incluidos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alumno (o equipo) recibe en una carpeta compartida (Google Drive / OneDrive) todos los siguientes activos digitales editables y reutilizables.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Plantilla Star Schema corporativa con tu marca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Modelo customizado a tu industria.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.pbit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Library de 50+ Medidas DAX corporativas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Estándar de medidas para toda tu organización.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.dax / TMDL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Calculation Groups + Field Parameters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Reutilizables en todos tus reportes.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.bim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Tema Corporativo con tu marca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Tema JSON con paleta y logo de tu empresa.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.json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Plantillas Dashboard Ejecutivo + Operativo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 layouts estándar para tu organización.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.pbit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Documento de Governance de Datos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50 páginas: principios, nomenclatura, BPA, deploy.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.docx + .pdf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Pipeline DEV/TEST/PROD configurado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Workspace + dataflow + pipeline operativo.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URL workspace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Repositorio Git corporativo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.pbip + TMDL + GitHub Actions + protección de ramas.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URL privada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Newsletter trimestral 2BI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Updates Power BI/Power BI Premium cada quarter.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Roadmap BI 12 meses (custom)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Plan estratégico aprobado por dirección.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.docx + .pptx</w:t>
            </w:r>
          </w:p>
        </w:tc>
      </w:tr>
    </w:tbl>
    <w:p>
      <w:pPr>
        <w:spacing w:before="600"/>
      </w:pPr>
    </w:p>
    <w:p>
      <w:pPr>
        <w:pBdr>
          <w:top w:val="single" w:color="2F6F4E" w:sz="24" w:space="8"/>
        </w:pBd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2BI  ·  Business Intelligence Studio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2F6F4E"/>
          <w:sz w:val="20"/>
          <w:szCs w:val="20"/>
        </w:rPr>
        <w:t xml:space="preserve">Inteligencia que multiplica tu negocio.</w:t>
      </w:r>
    </w:p>
    <w:p>
      <w:pPr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guillermorc44@gmail.com  ·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Confidencial · 2BI · </w:t>
    </w:r>
    <w:r>
      <w:rPr>
        <w:rFonts w:ascii="Calibri" w:cs="Calibri" w:eastAsia="Calibri" w:hAnsi="Calibri"/>
        <w:color w:val="718096"/>
        <w:sz w:val="16"/>
        <w:szCs w:val="16"/>
      </w:rPr>
      <w:t xml:space="preserve">Página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18096"/>
        <w:sz w:val="16"/>
        <w:szCs w:val="16"/>
      </w:rPr>
      <w:t xml:space="preserve"> de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0F1B2D"/>
        <w:sz w:val="18"/>
        <w:szCs w:val="18"/>
      </w:rPr>
      <w:t xml:space="preserve">2BI  ·  </w:t>
    </w:r>
    <w:r>
      <w:rPr>
        <w:rFonts w:ascii="Calibri" w:cs="Calibri" w:eastAsia="Calibri" w:hAnsi="Calibri"/>
        <w:i/>
        <w:iCs/>
        <w:color w:val="718096"/>
        <w:sz w:val="18"/>
        <w:szCs w:val="18"/>
      </w:rPr>
      <w:t xml:space="preserve">In-Company VIP  ·  Plan de Trabajo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1B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7225d5dc0360efa3ef2b34758e77a5c780b1c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2BI — In-Company VIP — Plan de Trabajo</dc:title>
  <dc:creator>2BI</dc:creator>
  <dc:description>Plan de trabajo del programa 2BI VIP IN-COMPANY</dc:description>
  <cp:lastModifiedBy>Un-named</cp:lastModifiedBy>
  <cp:revision>1</cp:revision>
  <dcterms:created xsi:type="dcterms:W3CDTF">2026-05-08T03:38:15.036Z</dcterms:created>
  <dcterms:modified xsi:type="dcterms:W3CDTF">2026-05-08T03:38:15.036Z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