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6B4D8A" w:sz="32" w:space="0"/>
        </w:pBdr>
        <w:spacing w:after="0" w:before="0"/>
      </w:pPr>
      <w:r>
        <w:rPr>
          <w:sz w:val="8"/>
          <w:szCs w:val="8"/>
        </w:rPr>
        <w:t xml:space="preserve"> </w:t>
      </w:r>
    </w:p>
    <w:p>
      <w:pPr>
        <w:spacing w:before="800"/>
      </w:pPr>
    </w:p>
    <w:p>
      <w:pPr>
        <w:spacing w:after="400"/>
        <w:jc w:val="center"/>
      </w:pPr>
      <w:r>
        <w:drawing>
          <wp:inline distT="0" distB="0" distL="0" distR="0">
            <wp:extent cx="2667000" cy="885825"/>
            <wp:effectExtent t="0" r="0" b="0" l="0"/>
            <wp:docPr id="1" name="logo2BI" descr="Logo 2BI Business Intelligence Studio" title="2BI Log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885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/>
        <w:jc w:val="center"/>
      </w:pPr>
      <w:r>
        <w:rPr>
          <w:rFonts w:ascii="Calibri" w:cs="Calibri" w:eastAsia="Calibri" w:hAnsi="Calibri"/>
          <w:b/>
          <w:bCs/>
          <w:color w:val="6B4D8A"/>
          <w:spacing w:val="8"/>
          <w:sz w:val="28"/>
          <w:szCs w:val="28"/>
        </w:rPr>
        <w:t xml:space="preserve">PREMIUM</w:t>
      </w:r>
    </w:p>
    <w:p>
      <w:pPr>
        <w:spacing w:after="200"/>
        <w:jc w:val="center"/>
      </w:pPr>
      <w:r>
        <w:rPr>
          <w:rFonts w:ascii="Calibri" w:cs="Calibri" w:eastAsia="Calibri" w:hAnsi="Calibri"/>
          <w:b/>
          <w:bCs/>
          <w:color w:val="0F1B2D"/>
          <w:sz w:val="56"/>
          <w:szCs w:val="56"/>
        </w:rPr>
        <w:t xml:space="preserve">Programa Premium</w:t>
      </w:r>
    </w:p>
    <w:p>
      <w:pPr>
        <w:spacing w:after="400"/>
        <w:jc w:val="center"/>
      </w:pPr>
      <w:r>
        <w:rPr>
          <w:rFonts w:ascii="Calibri" w:cs="Calibri" w:eastAsia="Calibri" w:hAnsi="Calibri"/>
          <w:i/>
          <w:iCs/>
          <w:color w:val="2D3748"/>
          <w:sz w:val="26"/>
          <w:szCs w:val="26"/>
        </w:rPr>
        <w:t xml:space="preserve">Power BI a nivel arquitecto: DAX patterns, visualización avanzada y producción corporativa.</w:t>
      </w:r>
    </w:p>
    <w:p>
      <w:pPr>
        <w:pBdr>
          <w:bottom w:val="single" w:color="6B4D8A" w:sz="18" w:space="8"/>
        </w:pBdr>
        <w:spacing w:after="200"/>
        <w:jc w:val="center"/>
      </w:pPr>
      <w:r>
        <w:rPr>
          <w:rFonts w:ascii="Calibri" w:cs="Calibri" w:eastAsia="Calibri" w:hAnsi="Calibri"/>
          <w:b/>
          <w:bCs/>
          <w:color w:val="0F1B2D"/>
          <w:spacing w:val="4"/>
          <w:sz w:val="22"/>
          <w:szCs w:val="22"/>
        </w:rPr>
        <w:t xml:space="preserve">PLAN DE TRABAJO  ·  CURRÍCULO  ·  ENTREGABLES</w:t>
      </w:r>
    </w:p>
    <w:p>
      <w:pPr>
        <w:spacing w:after="80"/>
        <w:jc w:val="center"/>
      </w:pPr>
      <w:r>
        <w:rPr>
          <w:rFonts w:ascii="Calibri" w:cs="Calibri" w:eastAsia="Calibri" w:hAnsi="Calibri"/>
          <w:color w:val="2D3748"/>
          <w:sz w:val="22"/>
          <w:szCs w:val="22"/>
        </w:rPr>
        <w:t xml:space="preserve">12 sesiones  ·  24 horas  ·  1 a 1 online + Office Hours grupal opcional cada 2 semanas</w:t>
      </w:r>
    </w:p>
    <w:p>
      <w:pPr>
        <w:spacing w:after="80"/>
        <w:jc w:val="center"/>
      </w:pPr>
      <w:r>
        <w:rPr>
          <w:rFonts w:ascii="Calibri" w:cs="Calibri" w:eastAsia="Calibri" w:hAnsi="Calibri"/>
          <w:b/>
          <w:bCs/>
          <w:color w:val="6B4D8A"/>
          <w:sz w:val="24"/>
          <w:szCs w:val="24"/>
        </w:rPr>
        <w:t xml:space="preserve">$14,500 MXN  ·  aprox. $800 USD</w:t>
      </w:r>
    </w:p>
    <w:p>
      <w:pPr>
        <w:spacing w:before="1400"/>
      </w:pPr>
    </w:p>
    <w:p>
      <w:pPr>
        <w:spacing w:after="60"/>
        <w:jc w:val="center"/>
      </w:pPr>
      <w:r>
        <w:rPr>
          <w:rFonts w:ascii="Calibri" w:cs="Calibri" w:eastAsia="Calibri" w:hAnsi="Calibri"/>
          <w:b/>
          <w:bCs/>
          <w:color w:val="0F1B2D"/>
          <w:sz w:val="22"/>
          <w:szCs w:val="22"/>
        </w:rPr>
        <w:t xml:space="preserve">2BI  ·  Business Intelligence Studio</w:t>
      </w:r>
    </w:p>
    <w:p>
      <w:pPr>
        <w:spacing w:after="60"/>
        <w:jc w:val="center"/>
      </w:pPr>
      <w:r>
        <w:rPr>
          <w:rFonts w:ascii="Calibri" w:cs="Calibri" w:eastAsia="Calibri" w:hAnsi="Calibri"/>
          <w:i/>
          <w:iCs/>
          <w:color w:val="6B4D8A"/>
          <w:sz w:val="18"/>
          <w:szCs w:val="18"/>
        </w:rPr>
        <w:t xml:space="preserve">Inteligencia que multiplica tu negocio.</w:t>
      </w:r>
    </w:p>
    <w:p>
      <w:pPr>
        <w:spacing w:after="60"/>
        <w:jc w:val="center"/>
      </w:pPr>
      <w:r>
        <w:rPr>
          <w:rFonts w:ascii="Calibri" w:cs="Calibri" w:eastAsia="Calibri" w:hAnsi="Calibri"/>
          <w:color w:val="718096"/>
          <w:sz w:val="18"/>
          <w:szCs w:val="18"/>
        </w:rPr>
        <w:t xml:space="preserve">guillermorc44@gmail.com</w:t>
      </w:r>
    </w:p>
    <w:p>
      <w:pPr>
        <w:spacing w:after="600"/>
        <w:jc w:val="center"/>
      </w:pPr>
      <w:r>
        <w:rPr>
          <w:rFonts w:ascii="Calibri" w:cs="Calibri" w:eastAsia="Calibri" w:hAnsi="Calibri"/>
          <w:i/>
          <w:iCs/>
          <w:color w:val="718096"/>
          <w:sz w:val="16"/>
          <w:szCs w:val="16"/>
        </w:rPr>
        <w:t xml:space="preserve">Documento confidencial · v1.0 · 2026</w:t>
      </w:r>
    </w:p>
    <w:p>
      <w:r>
        <w:br w:type="page"/>
      </w:r>
    </w:p>
    <w:p>
      <w:pPr>
        <w:pStyle w:val="Heading1"/>
        <w:pBdr>
          <w:bottom w:val="single" w:color="6B4D8A" w:sz="12" w:space="4"/>
        </w:pBdr>
        <w:spacing w:after="200" w:before="360"/>
      </w:pPr>
      <w:r>
        <w:rPr>
          <w:rFonts w:ascii="Calibri" w:cs="Calibri" w:eastAsia="Calibri" w:hAnsi="Calibri"/>
          <w:b/>
          <w:bCs/>
          <w:color w:val="0F1B2D"/>
          <w:sz w:val="36"/>
          <w:szCs w:val="36"/>
        </w:rPr>
        <w:t xml:space="preserve">1. Resumen Ejecutivo</w:t>
      </w:r>
    </w:p>
    <w:p>
      <w:pPr>
        <w:spacing w:after="140" w:line="320"/>
        <w:jc w:val="both"/>
      </w:pPr>
      <w:r>
        <w:rPr>
          <w:rFonts w:ascii="Calibri" w:cs="Calibri" w:eastAsia="Calibri" w:hAnsi="Calibri"/>
          <w:color w:val="2D3748"/>
          <w:sz w:val="22"/>
          <w:szCs w:val="22"/>
        </w:rPr>
        <w:t xml:space="preserve">Todo lo del Estándar más 4 sesiones avanzadas en Power BI puro: patterns DAX empresariales (cohorts, ABC, RFM, churn), visualización avanzada con custom visuals y temas profundos, producción corporativa con .pbip + TMDL + Git, y mentoría extendida 60 días con revisión de 3 dashboards.</w:t>
      </w:r>
    </w:p>
    <w:p>
      <w:pPr>
        <w:pStyle w:val="Heading2"/>
        <w:spacing w:after="140" w:before="280"/>
      </w:pPr>
      <w:r>
        <w:rPr>
          <w:rFonts w:ascii="Calibri" w:cs="Calibri" w:eastAsia="Calibri" w:hAnsi="Calibri"/>
          <w:b/>
          <w:bCs/>
          <w:color w:val="0F1B2D"/>
          <w:sz w:val="28"/>
          <w:szCs w:val="28"/>
        </w:rPr>
        <w:t xml:space="preserve">Ficha Técnica del Programa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B2D"/>
                <w:sz w:val="20"/>
                <w:szCs w:val="20"/>
              </w:rPr>
              <w:t xml:space="preserve">Modalidad</w:t>
            </w:r>
          </w:p>
        </w:tc>
        <w:tc>
          <w:tcPr>
            <w:tcW w:type="dxa" w:w="63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1 a 1 online + Office Hours grupal opcional cada 2 semanas</w:t>
            </w:r>
          </w:p>
        </w:tc>
      </w:tr>
      <w:tr>
        <w:tc>
          <w:tcPr>
            <w:tcW w:type="dxa" w:w="30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B2D"/>
                <w:sz w:val="20"/>
                <w:szCs w:val="20"/>
              </w:rPr>
              <w:t xml:space="preserve">Duración total</w:t>
            </w:r>
          </w:p>
        </w:tc>
        <w:tc>
          <w:tcPr>
            <w:tcW w:type="dxa" w:w="63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24 horas (12 sesiones de 2 horas)</w:t>
            </w:r>
          </w:p>
        </w:tc>
      </w:tr>
      <w:tr>
        <w:tc>
          <w:tcPr>
            <w:tcW w:type="dxa" w:w="30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B2D"/>
                <w:sz w:val="20"/>
                <w:szCs w:val="20"/>
              </w:rPr>
              <w:t xml:space="preserve">Calendario</w:t>
            </w:r>
          </w:p>
        </w:tc>
        <w:tc>
          <w:tcPr>
            <w:tcW w:type="dxa" w:w="63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12 sesiones, 1 vez por semana, durante 12 semanas</w:t>
            </w:r>
          </w:p>
        </w:tc>
      </w:tr>
      <w:tr>
        <w:tc>
          <w:tcPr>
            <w:tcW w:type="dxa" w:w="30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B2D"/>
                <w:sz w:val="20"/>
                <w:szCs w:val="20"/>
              </w:rPr>
              <w:t xml:space="preserve">Inversión</w:t>
            </w:r>
          </w:p>
        </w:tc>
        <w:tc>
          <w:tcPr>
            <w:tcW w:type="dxa" w:w="63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$14,500 MXN  ·  aprox. $800 USD</w:t>
            </w:r>
          </w:p>
        </w:tc>
      </w:tr>
      <w:tr>
        <w:tc>
          <w:tcPr>
            <w:tcW w:type="dxa" w:w="30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B2D"/>
                <w:sz w:val="20"/>
                <w:szCs w:val="20"/>
              </w:rPr>
              <w:t xml:space="preserve">Formas de pago</w:t>
            </w:r>
          </w:p>
        </w:tc>
        <w:tc>
          <w:tcPr>
            <w:tcW w:type="dxa" w:w="63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Pago en 1 exhibición (8% descuento), 2 partes sin recargo o 3 partes (+5%)</w:t>
            </w:r>
          </w:p>
        </w:tc>
      </w:tr>
      <w:tr>
        <w:tc>
          <w:tcPr>
            <w:tcW w:type="dxa" w:w="30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B2D"/>
                <w:sz w:val="20"/>
                <w:szCs w:val="20"/>
              </w:rPr>
              <w:t xml:space="preserve">Mentoría post-curso</w:t>
            </w:r>
          </w:p>
        </w:tc>
        <w:tc>
          <w:tcPr>
            <w:tcW w:type="dxa" w:w="63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60 días de soporte WhatsApp + revisión de 3 dashboards + plan de carrera 90 días</w:t>
            </w:r>
          </w:p>
        </w:tc>
      </w:tr>
      <w:tr>
        <w:tc>
          <w:tcPr>
            <w:tcW w:type="dxa" w:w="30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B2D"/>
                <w:sz w:val="20"/>
                <w:szCs w:val="20"/>
              </w:rPr>
              <w:t xml:space="preserve">Proyecto final con datos del alumno</w:t>
            </w:r>
          </w:p>
        </w:tc>
        <w:tc>
          <w:tcPr>
            <w:tcW w:type="dxa" w:w="63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Sí, incluido</w:t>
            </w:r>
          </w:p>
        </w:tc>
      </w:tr>
      <w:tr>
        <w:tc>
          <w:tcPr>
            <w:tcW w:type="dxa" w:w="30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B2D"/>
                <w:sz w:val="20"/>
                <w:szCs w:val="20"/>
              </w:rPr>
              <w:t xml:space="preserve">Garantía</w:t>
            </w:r>
          </w:p>
        </w:tc>
        <w:tc>
          <w:tcPr>
            <w:tcW w:type="dxa" w:w="63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Si después de la sesión 3 no es para ti, devolución del 100% sin preguntas.</w:t>
            </w:r>
          </w:p>
        </w:tc>
      </w:tr>
      <w:tr>
        <w:tc>
          <w:tcPr>
            <w:tcW w:type="dxa" w:w="30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B2D"/>
                <w:sz w:val="20"/>
                <w:szCs w:val="20"/>
              </w:rPr>
              <w:t xml:space="preserve">Idioma</w:t>
            </w:r>
          </w:p>
        </w:tc>
        <w:tc>
          <w:tcPr>
            <w:tcW w:type="dxa" w:w="63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Español (material en español; comandos y herramientas en inglés)</w:t>
            </w:r>
          </w:p>
        </w:tc>
      </w:tr>
      <w:tr>
        <w:tc>
          <w:tcPr>
            <w:tcW w:type="dxa" w:w="30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B2D"/>
                <w:sz w:val="20"/>
                <w:szCs w:val="20"/>
              </w:rPr>
              <w:t xml:space="preserve">Stack requerido</w:t>
            </w:r>
          </w:p>
        </w:tc>
        <w:tc>
          <w:tcPr>
            <w:tcW w:type="dxa" w:w="63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Power BI Desktop (gratis) + cuenta gratuita Power BI Service</w:t>
            </w:r>
          </w:p>
        </w:tc>
      </w:tr>
    </w:tbl>
    <w:p>
      <w:pPr>
        <w:pStyle w:val="Heading1"/>
        <w:pBdr>
          <w:bottom w:val="single" w:color="6B4D8A" w:sz="12" w:space="4"/>
        </w:pBdr>
        <w:spacing w:after="200" w:before="360"/>
      </w:pPr>
      <w:r>
        <w:rPr>
          <w:rFonts w:ascii="Calibri" w:cs="Calibri" w:eastAsia="Calibri" w:hAnsi="Calibri"/>
          <w:b/>
          <w:bCs/>
          <w:color w:val="0F1B2D"/>
          <w:sz w:val="36"/>
          <w:szCs w:val="36"/>
        </w:rPr>
        <w:t xml:space="preserve">2. Objetivos del Programa (SMART)</w:t>
      </w:r>
    </w:p>
    <w:p>
      <w:pPr>
        <w:spacing w:after="140" w:line="320"/>
        <w:jc w:val="both"/>
      </w:pPr>
      <w:r>
        <w:rPr>
          <w:rFonts w:ascii="Calibri" w:cs="Calibri" w:eastAsia="Calibri" w:hAnsi="Calibri"/>
          <w:color w:val="2D3748"/>
          <w:sz w:val="22"/>
          <w:szCs w:val="22"/>
        </w:rPr>
        <w:t xml:space="preserve">Cada objetivo es Específico, Medible, Alcanzable, Relevante y Temporalmente acotado al cierre del programa.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5800"/>
        <w:gridCol w:w="2960"/>
      </w:tblGrid>
      <w:tr>
        <w:trPr>
          <w:tblHeader/>
        </w:trPr>
        <w:tc>
          <w:tcPr>
            <w:tcW w:type="dxa" w:w="6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0F1B2D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#</w:t>
            </w:r>
          </w:p>
        </w:tc>
        <w:tc>
          <w:tcPr>
            <w:tcW w:type="dxa" w:w="58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0F1B2D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Objetivo</w:t>
            </w:r>
          </w:p>
        </w:tc>
        <w:tc>
          <w:tcPr>
            <w:tcW w:type="dxa" w:w="29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0F1B2D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Métrica de logro</w:t>
            </w:r>
          </w:p>
        </w:tc>
      </w:tr>
      <w:tr>
        <w:tc>
          <w:tcPr>
            <w:tcW w:type="dxa" w:w="6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D3748"/>
                <w:sz w:val="20"/>
                <w:szCs w:val="20"/>
              </w:rPr>
              <w:t xml:space="preserve">1</w:t>
            </w:r>
          </w:p>
        </w:tc>
        <w:tc>
          <w:tcPr>
            <w:tcW w:type="dxa" w:w="58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Todos los objetivos del tier Estándar (modelado, DAX, optimización, Service).</w:t>
            </w:r>
          </w:p>
        </w:tc>
        <w:tc>
          <w:tcPr>
            <w:tcW w:type="dxa" w:w="29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6B4D8A"/>
                <w:sz w:val="20"/>
                <w:szCs w:val="20"/>
              </w:rPr>
              <w:t xml:space="preserve">8 objetivos Estándar cumplidos</w:t>
            </w:r>
          </w:p>
        </w:tc>
      </w:tr>
      <w:tr>
        <w:tc>
          <w:tcPr>
            <w:tcW w:type="dxa" w:w="6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D3748"/>
                <w:sz w:val="20"/>
                <w:szCs w:val="20"/>
              </w:rPr>
              <w:t xml:space="preserve">2</w:t>
            </w:r>
          </w:p>
        </w:tc>
        <w:tc>
          <w:tcPr>
            <w:tcW w:type="dxa" w:w="58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Configurar Power BI Premium con Workspace y Premium Capacity mode.</w:t>
            </w:r>
          </w:p>
        </w:tc>
        <w:tc>
          <w:tcPr>
            <w:tcW w:type="dxa" w:w="29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6B4D8A"/>
                <w:sz w:val="20"/>
                <w:szCs w:val="20"/>
              </w:rPr>
              <w:t xml:space="preserve">1 Workspace + Premium Capacity productivo</w:t>
            </w:r>
          </w:p>
        </w:tc>
      </w:tr>
      <w:tr>
        <w:tc>
          <w:tcPr>
            <w:tcW w:type="dxa" w:w="6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D3748"/>
                <w:sz w:val="20"/>
                <w:szCs w:val="20"/>
              </w:rPr>
              <w:t xml:space="preserve">3</w:t>
            </w:r>
          </w:p>
        </w:tc>
        <w:tc>
          <w:tcPr>
            <w:tcW w:type="dxa" w:w="58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Conectar Power BI con Python (DAX Studio y ejecutar análisis avanzado.</w:t>
            </w:r>
          </w:p>
        </w:tc>
        <w:tc>
          <w:tcPr>
            <w:tcW w:type="dxa" w:w="29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6B4D8A"/>
                <w:sz w:val="20"/>
                <w:szCs w:val="20"/>
              </w:rPr>
              <w:t xml:space="preserve">1 notebook con EDA + insights</w:t>
            </w:r>
          </w:p>
        </w:tc>
      </w:tr>
      <w:tr>
        <w:tc>
          <w:tcPr>
            <w:tcW w:type="dxa" w:w="6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D3748"/>
                <w:sz w:val="20"/>
                <w:szCs w:val="20"/>
              </w:rPr>
              <w:t xml:space="preserve">4</w:t>
            </w:r>
          </w:p>
        </w:tc>
        <w:tc>
          <w:tcPr>
            <w:tcW w:type="dxa" w:w="58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Construir un agente AI que envía briefing diario al WhatsApp del CEO.</w:t>
            </w:r>
          </w:p>
        </w:tc>
        <w:tc>
          <w:tcPr>
            <w:tcW w:type="dxa" w:w="29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6B4D8A"/>
                <w:sz w:val="20"/>
                <w:szCs w:val="20"/>
              </w:rPr>
              <w:t xml:space="preserve">Agente Power BI Subscriptions+Smart Narrative activo</w:t>
            </w:r>
          </w:p>
        </w:tc>
      </w:tr>
      <w:tr>
        <w:tc>
          <w:tcPr>
            <w:tcW w:type="dxa" w:w="6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D3748"/>
                <w:sz w:val="20"/>
                <w:szCs w:val="20"/>
              </w:rPr>
              <w:t xml:space="preserve">5</w:t>
            </w:r>
          </w:p>
        </w:tc>
        <w:tc>
          <w:tcPr>
            <w:tcW w:type="dxa" w:w="58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Construir portafolio premium con 3 dashboards demo y propuesta freelance lista.</w:t>
            </w:r>
          </w:p>
        </w:tc>
        <w:tc>
          <w:tcPr>
            <w:tcW w:type="dxa" w:w="29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6B4D8A"/>
                <w:sz w:val="20"/>
                <w:szCs w:val="20"/>
              </w:rPr>
              <w:t xml:space="preserve">3 demos + 1 propuesta lista</w:t>
            </w:r>
          </w:p>
        </w:tc>
      </w:tr>
      <w:tr>
        <w:tc>
          <w:tcPr>
            <w:tcW w:type="dxa" w:w="6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D3748"/>
                <w:sz w:val="20"/>
                <w:szCs w:val="20"/>
              </w:rPr>
              <w:t xml:space="preserve">6</w:t>
            </w:r>
          </w:p>
        </w:tc>
        <w:tc>
          <w:tcPr>
            <w:tcW w:type="dxa" w:w="58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Plan de carrera 90 días con metas mensuales validables.</w:t>
            </w:r>
          </w:p>
        </w:tc>
        <w:tc>
          <w:tcPr>
            <w:tcW w:type="dxa" w:w="29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6B4D8A"/>
                <w:sz w:val="20"/>
                <w:szCs w:val="20"/>
              </w:rPr>
              <w:t xml:space="preserve">Documento firmado entre alumno y mentor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6B4D8A" w:sz="12" w:space="4"/>
        </w:pBdr>
        <w:spacing w:after="200" w:before="360"/>
      </w:pPr>
      <w:r>
        <w:rPr>
          <w:rFonts w:ascii="Calibri" w:cs="Calibri" w:eastAsia="Calibri" w:hAnsi="Calibri"/>
          <w:b/>
          <w:bCs/>
          <w:color w:val="0F1B2D"/>
          <w:sz w:val="36"/>
          <w:szCs w:val="36"/>
        </w:rPr>
        <w:t xml:space="preserve">3. Roadmap del Programa</w:t>
      </w:r>
    </w:p>
    <w:p>
      <w:pPr>
        <w:spacing w:after="140" w:line="320"/>
        <w:jc w:val="both"/>
      </w:pPr>
      <w:r>
        <w:rPr>
          <w:rFonts w:ascii="Calibri" w:cs="Calibri" w:eastAsia="Calibri" w:hAnsi="Calibri"/>
          <w:color w:val="2D3748"/>
          <w:sz w:val="22"/>
          <w:szCs w:val="22"/>
        </w:rPr>
        <w:t xml:space="preserve">Cada sesión entrega una victoria tangible. El alumno ve progreso desde la primera clase.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3000"/>
        <w:gridCol w:w="4500"/>
        <w:gridCol w:w="1060"/>
      </w:tblGrid>
      <w:tr>
        <w:trPr>
          <w:tblHeader/>
        </w:trPr>
        <w:tc>
          <w:tcPr>
            <w:tcW w:type="dxa" w:w="8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0F1B2D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Sesión</w:t>
            </w:r>
          </w:p>
        </w:tc>
        <w:tc>
          <w:tcPr>
            <w:tcW w:type="dxa" w:w="30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0F1B2D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Tema</w:t>
            </w:r>
          </w:p>
        </w:tc>
        <w:tc>
          <w:tcPr>
            <w:tcW w:type="dxa" w:w="45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0F1B2D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Resultado tangible</w:t>
            </w:r>
          </w:p>
        </w:tc>
        <w:tc>
          <w:tcPr>
            <w:tcW w:type="dxa" w:w="10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0F1B2D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Quick Win</w:t>
            </w:r>
          </w:p>
        </w:tc>
      </w:tr>
      <w:tr>
        <w:tc>
          <w:tcPr>
            <w:tcW w:type="dxa" w:w="8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6B4D8A"/>
                <w:sz w:val="24"/>
                <w:szCs w:val="24"/>
              </w:rPr>
              <w:t xml:space="preserve">1</w:t>
            </w:r>
          </w:p>
        </w:tc>
        <w:tc>
          <w:tcPr>
            <w:tcW w:type="dxa" w:w="30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2D3748"/>
                <w:sz w:val="20"/>
                <w:szCs w:val="20"/>
              </w:rPr>
              <w:t xml:space="preserve">Arquitectura BI 2026 + Power Query Profesional</w:t>
            </w:r>
          </w:p>
        </w:tc>
        <w:tc>
          <w:tcPr>
            <w:tcW w:type="dxa" w:w="45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Mindset de arquitectura BI moderna y dominio de Power Query reproducible.</w:t>
            </w:r>
          </w:p>
        </w:tc>
        <w:tc>
          <w:tcPr>
            <w:tcW w:type="dxa" w:w="10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6B4D8A"/>
                <w:sz w:val="28"/>
                <w:szCs w:val="28"/>
              </w:rPr>
              <w:t xml:space="preserve">✓</w:t>
            </w:r>
          </w:p>
        </w:tc>
      </w:tr>
      <w:tr>
        <w:tc>
          <w:tcPr>
            <w:tcW w:type="dxa" w:w="8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6B4D8A"/>
                <w:sz w:val="24"/>
                <w:szCs w:val="24"/>
              </w:rPr>
              <w:t xml:space="preserve">2</w:t>
            </w:r>
          </w:p>
        </w:tc>
        <w:tc>
          <w:tcPr>
            <w:tcW w:type="dxa" w:w="30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2D3748"/>
                <w:sz w:val="20"/>
                <w:szCs w:val="20"/>
              </w:rPr>
              <w:t xml:space="preserve">Modelado Dimensional + Calendario</w:t>
            </w:r>
          </w:p>
        </w:tc>
        <w:tc>
          <w:tcPr>
            <w:tcW w:type="dxa" w:w="45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Diseñar modelos en estrella optimizados con cardinalidades correctas.</w:t>
            </w:r>
          </w:p>
        </w:tc>
        <w:tc>
          <w:tcPr>
            <w:tcW w:type="dxa" w:w="10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6B4D8A"/>
                <w:sz w:val="28"/>
                <w:szCs w:val="28"/>
              </w:rPr>
              <w:t xml:space="preserve">✓</w:t>
            </w:r>
          </w:p>
        </w:tc>
      </w:tr>
      <w:tr>
        <w:tc>
          <w:tcPr>
            <w:tcW w:type="dxa" w:w="8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6B4D8A"/>
                <w:sz w:val="24"/>
                <w:szCs w:val="24"/>
              </w:rPr>
              <w:t xml:space="preserve">3</w:t>
            </w:r>
          </w:p>
        </w:tc>
        <w:tc>
          <w:tcPr>
            <w:tcW w:type="dxa" w:w="30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2D3748"/>
                <w:sz w:val="20"/>
                <w:szCs w:val="20"/>
              </w:rPr>
              <w:t xml:space="preserve">DAX I — Contextos, CALCULATE, Iteradores</w:t>
            </w:r>
          </w:p>
        </w:tc>
        <w:tc>
          <w:tcPr>
            <w:tcW w:type="dxa" w:w="45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Dominar contexto de filtro, contexto de fila y CALCULATE.</w:t>
            </w:r>
          </w:p>
        </w:tc>
        <w:tc>
          <w:tcPr>
            <w:tcW w:type="dxa" w:w="10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6B4D8A"/>
                <w:sz w:val="28"/>
                <w:szCs w:val="28"/>
              </w:rPr>
              <w:t xml:space="preserve">✓</w:t>
            </w:r>
          </w:p>
        </w:tc>
      </w:tr>
      <w:tr>
        <w:tc>
          <w:tcPr>
            <w:tcW w:type="dxa" w:w="8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6B4D8A"/>
                <w:sz w:val="24"/>
                <w:szCs w:val="24"/>
              </w:rPr>
              <w:t xml:space="preserve">4</w:t>
            </w:r>
          </w:p>
        </w:tc>
        <w:tc>
          <w:tcPr>
            <w:tcW w:type="dxa" w:w="30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2D3748"/>
                <w:sz w:val="20"/>
                <w:szCs w:val="20"/>
              </w:rPr>
              <w:t xml:space="preserve">DAX II — Time Intelligence + Calculation Groups</w:t>
            </w:r>
          </w:p>
        </w:tc>
        <w:tc>
          <w:tcPr>
            <w:tcW w:type="dxa" w:w="45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Construir arsenal temporal y eliminar duplicación con Calculation Groups.</w:t>
            </w:r>
          </w:p>
        </w:tc>
        <w:tc>
          <w:tcPr>
            <w:tcW w:type="dxa" w:w="10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6B4D8A"/>
                <w:sz w:val="28"/>
                <w:szCs w:val="28"/>
              </w:rPr>
              <w:t xml:space="preserve">✓</w:t>
            </w:r>
          </w:p>
        </w:tc>
      </w:tr>
      <w:tr>
        <w:tc>
          <w:tcPr>
            <w:tcW w:type="dxa" w:w="8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6B4D8A"/>
                <w:sz w:val="24"/>
                <w:szCs w:val="24"/>
              </w:rPr>
              <w:t xml:space="preserve">5</w:t>
            </w:r>
          </w:p>
        </w:tc>
        <w:tc>
          <w:tcPr>
            <w:tcW w:type="dxa" w:w="30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2D3748"/>
                <w:sz w:val="20"/>
                <w:szCs w:val="20"/>
              </w:rPr>
              <w:t xml:space="preserve">Visualización Ejecutiva + UX/UI Profesional</w:t>
            </w:r>
          </w:p>
        </w:tc>
        <w:tc>
          <w:tcPr>
            <w:tcW w:type="dxa" w:w="45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De dashboards "bonitos" a dashboards que el CEO entiende en 5 segundos.</w:t>
            </w:r>
          </w:p>
        </w:tc>
        <w:tc>
          <w:tcPr>
            <w:tcW w:type="dxa" w:w="10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6B4D8A"/>
                <w:sz w:val="28"/>
                <w:szCs w:val="28"/>
              </w:rPr>
              <w:t xml:space="preserve">✓</w:t>
            </w:r>
          </w:p>
        </w:tc>
      </w:tr>
      <w:tr>
        <w:tc>
          <w:tcPr>
            <w:tcW w:type="dxa" w:w="8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6B4D8A"/>
                <w:sz w:val="24"/>
                <w:szCs w:val="24"/>
              </w:rPr>
              <w:t xml:space="preserve">6</w:t>
            </w:r>
          </w:p>
        </w:tc>
        <w:tc>
          <w:tcPr>
            <w:tcW w:type="dxa" w:w="30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2D3748"/>
                <w:sz w:val="20"/>
                <w:szCs w:val="20"/>
              </w:rPr>
              <w:t xml:space="preserve">Optimización con DAX Studio + Tabular Editor</w:t>
            </w:r>
          </w:p>
        </w:tc>
        <w:tc>
          <w:tcPr>
            <w:tcW w:type="dxa" w:w="45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Convertir reportes lentos en reportes &lt; 3s con herramientas profesionales.</w:t>
            </w:r>
          </w:p>
        </w:tc>
        <w:tc>
          <w:tcPr>
            <w:tcW w:type="dxa" w:w="10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6B4D8A"/>
                <w:sz w:val="28"/>
                <w:szCs w:val="28"/>
              </w:rPr>
              <w:t xml:space="preserve">✓</w:t>
            </w:r>
          </w:p>
        </w:tc>
      </w:tr>
      <w:tr>
        <w:tc>
          <w:tcPr>
            <w:tcW w:type="dxa" w:w="8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6B4D8A"/>
                <w:sz w:val="24"/>
                <w:szCs w:val="24"/>
              </w:rPr>
              <w:t xml:space="preserve">7</w:t>
            </w:r>
          </w:p>
        </w:tc>
        <w:tc>
          <w:tcPr>
            <w:tcW w:type="dxa" w:w="30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2D3748"/>
                <w:sz w:val="20"/>
                <w:szCs w:val="20"/>
              </w:rPr>
              <w:t xml:space="preserve">Power BI Service: RLS, Dataflows, Pipelines, REST API</w:t>
            </w:r>
          </w:p>
        </w:tc>
        <w:tc>
          <w:tcPr>
            <w:tcW w:type="dxa" w:w="45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Llevar el dashboard del Desktop al Service de manera profesional.</w:t>
            </w:r>
          </w:p>
        </w:tc>
        <w:tc>
          <w:tcPr>
            <w:tcW w:type="dxa" w:w="10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6B4D8A"/>
                <w:sz w:val="28"/>
                <w:szCs w:val="28"/>
              </w:rPr>
              <w:t xml:space="preserve">✓</w:t>
            </w:r>
          </w:p>
        </w:tc>
      </w:tr>
      <w:tr>
        <w:tc>
          <w:tcPr>
            <w:tcW w:type="dxa" w:w="8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6B4D8A"/>
                <w:sz w:val="24"/>
                <w:szCs w:val="24"/>
              </w:rPr>
              <w:t xml:space="preserve">8</w:t>
            </w:r>
          </w:p>
        </w:tc>
        <w:tc>
          <w:tcPr>
            <w:tcW w:type="dxa" w:w="30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2D3748"/>
                <w:sz w:val="20"/>
                <w:szCs w:val="20"/>
              </w:rPr>
              <w:t xml:space="preserve">Power BI Service Avanzado + Portafolio + Cierre</w:t>
            </w:r>
          </w:p>
        </w:tc>
        <w:tc>
          <w:tcPr>
            <w:tcW w:type="dxa" w:w="45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Dominar features avanzadas del Service (Apps, Subscriptions, Data Alerts, Sensitivity Labels, Usage Metrics) y cerrar con tu portafolio público.</w:t>
            </w:r>
          </w:p>
        </w:tc>
        <w:tc>
          <w:tcPr>
            <w:tcW w:type="dxa" w:w="10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6B4D8A"/>
                <w:sz w:val="28"/>
                <w:szCs w:val="28"/>
              </w:rPr>
              <w:t xml:space="preserve">✓</w:t>
            </w:r>
          </w:p>
        </w:tc>
      </w:tr>
      <w:tr>
        <w:tc>
          <w:tcPr>
            <w:tcW w:type="dxa" w:w="8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6B4D8A"/>
                <w:sz w:val="24"/>
                <w:szCs w:val="24"/>
              </w:rPr>
              <w:t xml:space="preserve">9</w:t>
            </w:r>
          </w:p>
        </w:tc>
        <w:tc>
          <w:tcPr>
            <w:tcW w:type="dxa" w:w="30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2D3748"/>
                <w:sz w:val="20"/>
                <w:szCs w:val="20"/>
              </w:rPr>
              <w:t xml:space="preserve">DAX Avanzado — Patterns Empresariales</w:t>
            </w:r>
          </w:p>
        </w:tc>
        <w:tc>
          <w:tcPr>
            <w:tcW w:type="dxa" w:w="45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Construir 5 patterns DAX que resuelven preguntas reales de negocio: cohort analysis, ABC/Pareto dinámico, RFM scoring, customer churn, basket analysis básico.</w:t>
            </w:r>
          </w:p>
        </w:tc>
        <w:tc>
          <w:tcPr>
            <w:tcW w:type="dxa" w:w="10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6B4D8A"/>
                <w:sz w:val="28"/>
                <w:szCs w:val="28"/>
              </w:rPr>
              <w:t xml:space="preserve">✓</w:t>
            </w:r>
          </w:p>
        </w:tc>
      </w:tr>
      <w:tr>
        <w:tc>
          <w:tcPr>
            <w:tcW w:type="dxa" w:w="8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6B4D8A"/>
                <w:sz w:val="24"/>
                <w:szCs w:val="24"/>
              </w:rPr>
              <w:t xml:space="preserve">10</w:t>
            </w:r>
          </w:p>
        </w:tc>
        <w:tc>
          <w:tcPr>
            <w:tcW w:type="dxa" w:w="30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2D3748"/>
                <w:sz w:val="20"/>
                <w:szCs w:val="20"/>
              </w:rPr>
              <w:t xml:space="preserve">Visualización Avanzada y Storytelling</w:t>
            </w:r>
          </w:p>
        </w:tc>
        <w:tc>
          <w:tcPr>
            <w:tcW w:type="dxa" w:w="45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Dominar el arsenal visual de Power BI: custom visuals AppSource, bookmarks multi-estado, drill-through avanzado, tooltip pages y temas JSON profundos.</w:t>
            </w:r>
          </w:p>
        </w:tc>
        <w:tc>
          <w:tcPr>
            <w:tcW w:type="dxa" w:w="10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6B4D8A"/>
                <w:sz w:val="28"/>
                <w:szCs w:val="28"/>
              </w:rPr>
              <w:t xml:space="preserve">✓</w:t>
            </w:r>
          </w:p>
        </w:tc>
      </w:tr>
      <w:tr>
        <w:tc>
          <w:tcPr>
            <w:tcW w:type="dxa" w:w="8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6B4D8A"/>
                <w:sz w:val="24"/>
                <w:szCs w:val="24"/>
              </w:rPr>
              <w:t xml:space="preserve">11</w:t>
            </w:r>
          </w:p>
        </w:tc>
        <w:tc>
          <w:tcPr>
            <w:tcW w:type="dxa" w:w="30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2D3748"/>
                <w:sz w:val="20"/>
                <w:szCs w:val="20"/>
              </w:rPr>
              <w:t xml:space="preserve">Power BI en Producción Corporativa (.pbip + TMDL + Git)</w:t>
            </w:r>
          </w:p>
        </w:tc>
        <w:tc>
          <w:tcPr>
            <w:tcW w:type="dxa" w:w="45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Llevar Power BI a producción profesional: versionado Git con .pbip + TMDL, ALM Toolkit para deploys, REST API para automatización, sensitivity labels, audit logs.</w:t>
            </w:r>
          </w:p>
        </w:tc>
        <w:tc>
          <w:tcPr>
            <w:tcW w:type="dxa" w:w="10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6B4D8A"/>
                <w:sz w:val="28"/>
                <w:szCs w:val="28"/>
              </w:rPr>
              <w:t xml:space="preserve">✓</w:t>
            </w:r>
          </w:p>
        </w:tc>
      </w:tr>
      <w:tr>
        <w:tc>
          <w:tcPr>
            <w:tcW w:type="dxa" w:w="8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6B4D8A"/>
                <w:sz w:val="24"/>
                <w:szCs w:val="24"/>
              </w:rPr>
              <w:t xml:space="preserve">12</w:t>
            </w:r>
          </w:p>
        </w:tc>
        <w:tc>
          <w:tcPr>
            <w:tcW w:type="dxa" w:w="30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2D3748"/>
                <w:sz w:val="20"/>
                <w:szCs w:val="20"/>
              </w:rPr>
              <w:t xml:space="preserve">Carrera Profesional + Freelance + Portafolio Premium</w:t>
            </w:r>
          </w:p>
        </w:tc>
        <w:tc>
          <w:tcPr>
            <w:tcW w:type="dxa" w:w="45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Convertir el aprendizaje en ingresos: portafolio, propuestas, clientes.</w:t>
            </w:r>
          </w:p>
        </w:tc>
        <w:tc>
          <w:tcPr>
            <w:tcW w:type="dxa" w:w="10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6B4D8A"/>
                <w:sz w:val="28"/>
                <w:szCs w:val="28"/>
              </w:rPr>
              <w:t xml:space="preserve">✓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6B4D8A" w:sz="12" w:space="4"/>
        </w:pBdr>
        <w:spacing w:after="200" w:before="360"/>
      </w:pPr>
      <w:r>
        <w:rPr>
          <w:rFonts w:ascii="Calibri" w:cs="Calibri" w:eastAsia="Calibri" w:hAnsi="Calibri"/>
          <w:b/>
          <w:bCs/>
          <w:color w:val="0F1B2D"/>
          <w:sz w:val="36"/>
          <w:szCs w:val="36"/>
        </w:rPr>
        <w:t xml:space="preserve">4. Detalle Sesión por Sesión</w:t>
      </w:r>
    </w:p>
    <w:p>
      <w:pPr>
        <w:pStyle w:val="Heading2"/>
        <w:spacing w:after="140" w:before="280"/>
      </w:pPr>
      <w:r>
        <w:rPr>
          <w:rFonts w:ascii="Calibri" w:cs="Calibri" w:eastAsia="Calibri" w:hAnsi="Calibri"/>
          <w:b/>
          <w:bCs/>
          <w:color w:val="0F1B2D"/>
          <w:sz w:val="28"/>
          <w:szCs w:val="28"/>
        </w:rPr>
        <w:t xml:space="preserve">Sesión 1 — Arquitectura BI 2026 + Power Query Profesional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Duración: </w:t>
      </w:r>
      <w:r>
        <w:rPr>
          <w:rFonts w:ascii="Calibri" w:cs="Calibri" w:eastAsia="Calibri" w:hAnsi="Calibri"/>
          <w:sz w:val="22"/>
          <w:szCs w:val="22"/>
        </w:rPr>
        <w:t xml:space="preserve">2 horas</w:t>
      </w:r>
    </w:p>
    <w:p>
      <w:pPr>
        <w:pStyle w:val="Heading3"/>
        <w:spacing w:after="100" w:before="220"/>
      </w:pPr>
      <w:r>
        <w:rPr>
          <w:rFonts w:ascii="Calibri" w:cs="Calibri" w:eastAsia="Calibri" w:hAnsi="Calibri"/>
          <w:b/>
          <w:bCs/>
          <w:color w:val="2D3748"/>
          <w:sz w:val="24"/>
          <w:szCs w:val="24"/>
        </w:rPr>
        <w:t xml:space="preserve">Objetivo</w:t>
      </w:r>
    </w:p>
    <w:p>
      <w:pPr>
        <w:spacing w:after="140" w:line="320"/>
        <w:jc w:val="both"/>
      </w:pPr>
      <w:r>
        <w:rPr>
          <w:rFonts w:ascii="Calibri" w:cs="Calibri" w:eastAsia="Calibri" w:hAnsi="Calibri"/>
          <w:color w:val="2D3748"/>
          <w:sz w:val="22"/>
          <w:szCs w:val="22"/>
        </w:rPr>
        <w:t xml:space="preserve">Mindset de arquitectura BI moderna y dominio de Power Query reproducible.</w:t>
      </w:r>
    </w:p>
    <w:p>
      <w:pPr>
        <w:pStyle w:val="Heading3"/>
        <w:spacing w:after="100" w:before="220"/>
      </w:pPr>
      <w:r>
        <w:rPr>
          <w:rFonts w:ascii="Calibri" w:cs="Calibri" w:eastAsia="Calibri" w:hAnsi="Calibri"/>
          <w:b/>
          <w:bCs/>
          <w:color w:val="2D3748"/>
          <w:sz w:val="24"/>
          <w:szCs w:val="24"/>
        </w:rPr>
        <w:t xml:space="preserve">Contenido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Pirámide BI: dato → modelo → métrica → narrativa → decisión.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Carpetas Origen / Staging / Producción dentro de Power Query.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Funciones M parametrizadas y reutilizables.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Manejo de errores, replace de nulos, merges robustos.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Power BI Project (.pbip) + Git desde el día 1.</w:t>
      </w:r>
    </w:p>
    <w:p>
      <w:pPr>
        <w:pStyle w:val="Heading3"/>
        <w:spacing w:after="100" w:before="220"/>
      </w:pPr>
      <w:r>
        <w:rPr>
          <w:rFonts w:ascii="Calibri" w:cs="Calibri" w:eastAsia="Calibri" w:hAnsi="Calibri"/>
          <w:b/>
          <w:bCs/>
          <w:color w:val="2D3748"/>
          <w:sz w:val="24"/>
          <w:szCs w:val="24"/>
        </w:rPr>
        <w:t xml:space="preserve">Hacks profesionales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b/>
          <w:bCs/>
          <w:color w:val="6B4D8A"/>
          <w:sz w:val="22"/>
          <w:szCs w:val="22"/>
        </w:rPr>
        <w:t xml:space="preserve">★ </w:t>
      </w:r>
      <w:r>
        <w:rPr>
          <w:rFonts w:ascii="Calibri" w:cs="Calibri" w:eastAsia="Calibri" w:hAnsi="Calibri"/>
          <w:sz w:val="22"/>
          <w:szCs w:val="22"/>
        </w:rPr>
        <w:t xml:space="preserve">Apaga "Background data" para evitar previews infinitos.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b/>
          <w:bCs/>
          <w:color w:val="6B4D8A"/>
          <w:sz w:val="22"/>
          <w:szCs w:val="22"/>
        </w:rPr>
        <w:t xml:space="preserve">★ </w:t>
      </w:r>
      <w:r>
        <w:rPr>
          <w:rFonts w:ascii="Calibri" w:cs="Calibri" w:eastAsia="Calibri" w:hAnsi="Calibri"/>
          <w:sz w:val="22"/>
          <w:szCs w:val="22"/>
        </w:rPr>
        <w:t xml:space="preserve">Disable load en queries staging — no inflan el modelo.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b/>
          <w:bCs/>
          <w:color w:val="6B4D8A"/>
          <w:sz w:val="22"/>
          <w:szCs w:val="22"/>
        </w:rPr>
        <w:t xml:space="preserve">★ </w:t>
      </w:r>
      <w:r>
        <w:rPr>
          <w:rFonts w:ascii="Calibri" w:cs="Calibri" w:eastAsia="Calibri" w:hAnsi="Calibri"/>
          <w:sz w:val="22"/>
          <w:szCs w:val="22"/>
        </w:rPr>
        <w:t xml:space="preserve">Convierte queries repetidas en funciones (fxLimpiarColumnas).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b/>
          <w:bCs/>
          <w:color w:val="6B4D8A"/>
          <w:sz w:val="22"/>
          <w:szCs w:val="22"/>
        </w:rPr>
        <w:t xml:space="preserve">★ </w:t>
      </w:r>
      <w:r>
        <w:rPr>
          <w:rFonts w:ascii="Calibri" w:cs="Calibri" w:eastAsia="Calibri" w:hAnsi="Calibri"/>
          <w:sz w:val="22"/>
          <w:szCs w:val="22"/>
        </w:rPr>
        <w:t xml:space="preserve">Versiona el .pbip con Git desde el día 1.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b/>
          <w:bCs/>
          <w:color w:val="6B4D8A"/>
          <w:sz w:val="22"/>
          <w:szCs w:val="22"/>
        </w:rPr>
        <w:t xml:space="preserve">★ </w:t>
      </w:r>
      <w:r>
        <w:rPr>
          <w:rFonts w:ascii="Calibri" w:cs="Calibri" w:eastAsia="Calibri" w:hAnsi="Calibri"/>
          <w:sz w:val="22"/>
          <w:szCs w:val="22"/>
        </w:rPr>
        <w:t xml:space="preserve">Activa Query Diagnostics para detectar pasos lentos.</w:t>
      </w:r>
    </w:p>
    <w:p>
      <w:pPr>
        <w:pStyle w:val="Heading3"/>
        <w:spacing w:after="100" w:before="220"/>
      </w:pPr>
      <w:r>
        <w:rPr>
          <w:rFonts w:ascii="Calibri" w:cs="Calibri" w:eastAsia="Calibri" w:hAnsi="Calibri"/>
          <w:b/>
          <w:bCs/>
          <w:color w:val="2D3748"/>
          <w:sz w:val="24"/>
          <w:szCs w:val="24"/>
        </w:rPr>
        <w:t xml:space="preserve">Entregable de la sesión</w:t>
      </w:r>
    </w:p>
    <w:p>
      <w:pPr>
        <w:pBdr>
          <w:left w:val="single" w:color="6B4D8A" w:sz="24" w:space="8"/>
        </w:pBdr>
        <w:spacing w:after="220"/>
        <w:jc w:val="both"/>
      </w:pPr>
      <w:r>
        <w:rPr>
          <w:rFonts w:ascii="Calibri" w:cs="Calibri" w:eastAsia="Calibri" w:hAnsi="Calibri"/>
          <w:b/>
          <w:bCs/>
          <w:color w:val="0F1B2D"/>
          <w:sz w:val="22"/>
          <w:szCs w:val="22"/>
        </w:rPr>
        <w:t xml:space="preserve">✓ </w:t>
      </w:r>
      <w:r>
        <w:rPr>
          <w:rFonts w:ascii="Calibri" w:cs="Calibri" w:eastAsia="Calibri" w:hAnsi="Calibri"/>
          <w:sz w:val="22"/>
          <w:szCs w:val="22"/>
        </w:rPr>
        <w:t xml:space="preserve">Plantilla .pbit con queries staging + funciones M reutilizables.</w:t>
      </w:r>
    </w:p>
    <w:p>
      <w:pPr>
        <w:pStyle w:val="Heading2"/>
        <w:spacing w:after="140" w:before="280"/>
      </w:pPr>
      <w:r>
        <w:rPr>
          <w:rFonts w:ascii="Calibri" w:cs="Calibri" w:eastAsia="Calibri" w:hAnsi="Calibri"/>
          <w:b/>
          <w:bCs/>
          <w:color w:val="0F1B2D"/>
          <w:sz w:val="28"/>
          <w:szCs w:val="28"/>
        </w:rPr>
        <w:t xml:space="preserve">Sesión 2 — Modelado Dimensional + Calendario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Duración: </w:t>
      </w:r>
      <w:r>
        <w:rPr>
          <w:rFonts w:ascii="Calibri" w:cs="Calibri" w:eastAsia="Calibri" w:hAnsi="Calibri"/>
          <w:sz w:val="22"/>
          <w:szCs w:val="22"/>
        </w:rPr>
        <w:t xml:space="preserve">2 horas</w:t>
      </w:r>
    </w:p>
    <w:p>
      <w:pPr>
        <w:pStyle w:val="Heading3"/>
        <w:spacing w:after="100" w:before="220"/>
      </w:pPr>
      <w:r>
        <w:rPr>
          <w:rFonts w:ascii="Calibri" w:cs="Calibri" w:eastAsia="Calibri" w:hAnsi="Calibri"/>
          <w:b/>
          <w:bCs/>
          <w:color w:val="2D3748"/>
          <w:sz w:val="24"/>
          <w:szCs w:val="24"/>
        </w:rPr>
        <w:t xml:space="preserve">Objetivo</w:t>
      </w:r>
    </w:p>
    <w:p>
      <w:pPr>
        <w:spacing w:after="140" w:line="320"/>
        <w:jc w:val="both"/>
      </w:pPr>
      <w:r>
        <w:rPr>
          <w:rFonts w:ascii="Calibri" w:cs="Calibri" w:eastAsia="Calibri" w:hAnsi="Calibri"/>
          <w:color w:val="2D3748"/>
          <w:sz w:val="22"/>
          <w:szCs w:val="22"/>
        </w:rPr>
        <w:t xml:space="preserve">Diseñar modelos en estrella optimizados con cardinalidades correctas.</w:t>
      </w:r>
    </w:p>
    <w:p>
      <w:pPr>
        <w:pStyle w:val="Heading3"/>
        <w:spacing w:after="100" w:before="220"/>
      </w:pPr>
      <w:r>
        <w:rPr>
          <w:rFonts w:ascii="Calibri" w:cs="Calibri" w:eastAsia="Calibri" w:hAnsi="Calibri"/>
          <w:b/>
          <w:bCs/>
          <w:color w:val="2D3748"/>
          <w:sz w:val="24"/>
          <w:szCs w:val="24"/>
        </w:rPr>
        <w:t xml:space="preserve">Contenido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Star vs snowflake: cuándo cada uno.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Cardinalidades 1:*, *:* y direccionalidad: reglas de oro.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Tabla calendario completa con DAX.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Role-playing dimensions y USERELATIONSHIP.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Compresión VertiPaq: alta cardinalidad = enemigo.</w:t>
      </w:r>
    </w:p>
    <w:p>
      <w:pPr>
        <w:pStyle w:val="Heading3"/>
        <w:spacing w:after="100" w:before="220"/>
      </w:pPr>
      <w:r>
        <w:rPr>
          <w:rFonts w:ascii="Calibri" w:cs="Calibri" w:eastAsia="Calibri" w:hAnsi="Calibri"/>
          <w:b/>
          <w:bCs/>
          <w:color w:val="2D3748"/>
          <w:sz w:val="24"/>
          <w:szCs w:val="24"/>
        </w:rPr>
        <w:t xml:space="preserve">Hacks profesionales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b/>
          <w:bCs/>
          <w:color w:val="6B4D8A"/>
          <w:sz w:val="22"/>
          <w:szCs w:val="22"/>
        </w:rPr>
        <w:t xml:space="preserve">★ </w:t>
      </w:r>
      <w:r>
        <w:rPr>
          <w:rFonts w:ascii="Calibri" w:cs="Calibri" w:eastAsia="Calibri" w:hAnsi="Calibri"/>
          <w:sz w:val="22"/>
          <w:szCs w:val="22"/>
        </w:rPr>
        <w:t xml:space="preserve">SELECTEDVALUE en vez de IF(HASONEVALUE).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b/>
          <w:bCs/>
          <w:color w:val="6B4D8A"/>
          <w:sz w:val="22"/>
          <w:szCs w:val="22"/>
        </w:rPr>
        <w:t xml:space="preserve">★ </w:t>
      </w:r>
      <w:r>
        <w:rPr>
          <w:rFonts w:ascii="Calibri" w:cs="Calibri" w:eastAsia="Calibri" w:hAnsi="Calibri"/>
          <w:sz w:val="22"/>
          <w:szCs w:val="22"/>
        </w:rPr>
        <w:t xml:space="preserve">Marca tabla calendario explícitamente como Tabla de Fecha.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b/>
          <w:bCs/>
          <w:color w:val="6B4D8A"/>
          <w:sz w:val="22"/>
          <w:szCs w:val="22"/>
        </w:rPr>
        <w:t xml:space="preserve">★ </w:t>
      </w:r>
      <w:r>
        <w:rPr>
          <w:rFonts w:ascii="Calibri" w:cs="Calibri" w:eastAsia="Calibri" w:hAnsi="Calibri"/>
          <w:sz w:val="22"/>
          <w:szCs w:val="22"/>
        </w:rPr>
        <w:t xml:space="preserve">Carpetas "_Medidas", "_KPIs" (subrayado al inicio para que aparezcan arriba).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b/>
          <w:bCs/>
          <w:color w:val="6B4D8A"/>
          <w:sz w:val="22"/>
          <w:szCs w:val="22"/>
        </w:rPr>
        <w:t xml:space="preserve">★ </w:t>
      </w:r>
      <w:r>
        <w:rPr>
          <w:rFonts w:ascii="Calibri" w:cs="Calibri" w:eastAsia="Calibri" w:hAnsi="Calibri"/>
          <w:sz w:val="22"/>
          <w:szCs w:val="22"/>
        </w:rPr>
        <w:t xml:space="preserve">Apaga Auto Date/Time → ahorra hasta 30% memoria.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b/>
          <w:bCs/>
          <w:color w:val="6B4D8A"/>
          <w:sz w:val="22"/>
          <w:szCs w:val="22"/>
        </w:rPr>
        <w:t xml:space="preserve">★ </w:t>
      </w:r>
      <w:r>
        <w:rPr>
          <w:rFonts w:ascii="Calibri" w:cs="Calibri" w:eastAsia="Calibri" w:hAnsi="Calibri"/>
          <w:sz w:val="22"/>
          <w:szCs w:val="22"/>
        </w:rPr>
        <w:t xml:space="preserve">Vista de modelo horizontal: hechos al centro, dimensiones alrededor.</w:t>
      </w:r>
    </w:p>
    <w:p>
      <w:pPr>
        <w:pStyle w:val="Heading3"/>
        <w:spacing w:after="100" w:before="220"/>
      </w:pPr>
      <w:r>
        <w:rPr>
          <w:rFonts w:ascii="Calibri" w:cs="Calibri" w:eastAsia="Calibri" w:hAnsi="Calibri"/>
          <w:b/>
          <w:bCs/>
          <w:color w:val="2D3748"/>
          <w:sz w:val="24"/>
          <w:szCs w:val="24"/>
        </w:rPr>
        <w:t xml:space="preserve">Entregable de la sesión</w:t>
      </w:r>
    </w:p>
    <w:p>
      <w:pPr>
        <w:pBdr>
          <w:left w:val="single" w:color="6B4D8A" w:sz="24" w:space="8"/>
        </w:pBdr>
        <w:spacing w:after="220"/>
        <w:jc w:val="both"/>
      </w:pPr>
      <w:r>
        <w:rPr>
          <w:rFonts w:ascii="Calibri" w:cs="Calibri" w:eastAsia="Calibri" w:hAnsi="Calibri"/>
          <w:b/>
          <w:bCs/>
          <w:color w:val="0F1B2D"/>
          <w:sz w:val="22"/>
          <w:szCs w:val="22"/>
        </w:rPr>
        <w:t xml:space="preserve">✓ </w:t>
      </w:r>
      <w:r>
        <w:rPr>
          <w:rFonts w:ascii="Calibri" w:cs="Calibri" w:eastAsia="Calibri" w:hAnsi="Calibri"/>
          <w:sz w:val="22"/>
          <w:szCs w:val="22"/>
        </w:rPr>
        <w:t xml:space="preserve">Modelo .pbix con star schema + calendario + medidas base.</w:t>
      </w:r>
    </w:p>
    <w:p>
      <w:pPr>
        <w:pStyle w:val="Heading2"/>
        <w:spacing w:after="140" w:before="280"/>
      </w:pPr>
      <w:r>
        <w:rPr>
          <w:rFonts w:ascii="Calibri" w:cs="Calibri" w:eastAsia="Calibri" w:hAnsi="Calibri"/>
          <w:b/>
          <w:bCs/>
          <w:color w:val="0F1B2D"/>
          <w:sz w:val="28"/>
          <w:szCs w:val="28"/>
        </w:rPr>
        <w:t xml:space="preserve">Sesión 3 — DAX I — Contextos, CALCULATE, Iteradores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Duración: </w:t>
      </w:r>
      <w:r>
        <w:rPr>
          <w:rFonts w:ascii="Calibri" w:cs="Calibri" w:eastAsia="Calibri" w:hAnsi="Calibri"/>
          <w:sz w:val="22"/>
          <w:szCs w:val="22"/>
        </w:rPr>
        <w:t xml:space="preserve">2 horas</w:t>
      </w:r>
    </w:p>
    <w:p>
      <w:pPr>
        <w:pStyle w:val="Heading3"/>
        <w:spacing w:after="100" w:before="220"/>
      </w:pPr>
      <w:r>
        <w:rPr>
          <w:rFonts w:ascii="Calibri" w:cs="Calibri" w:eastAsia="Calibri" w:hAnsi="Calibri"/>
          <w:b/>
          <w:bCs/>
          <w:color w:val="2D3748"/>
          <w:sz w:val="24"/>
          <w:szCs w:val="24"/>
        </w:rPr>
        <w:t xml:space="preserve">Objetivo</w:t>
      </w:r>
    </w:p>
    <w:p>
      <w:pPr>
        <w:spacing w:after="140" w:line="320"/>
        <w:jc w:val="both"/>
      </w:pPr>
      <w:r>
        <w:rPr>
          <w:rFonts w:ascii="Calibri" w:cs="Calibri" w:eastAsia="Calibri" w:hAnsi="Calibri"/>
          <w:color w:val="2D3748"/>
          <w:sz w:val="22"/>
          <w:szCs w:val="22"/>
        </w:rPr>
        <w:t xml:space="preserve">Dominar contexto de filtro, contexto de fila y CALCULATE.</w:t>
      </w:r>
    </w:p>
    <w:p>
      <w:pPr>
        <w:pStyle w:val="Heading3"/>
        <w:spacing w:after="100" w:before="220"/>
      </w:pPr>
      <w:r>
        <w:rPr>
          <w:rFonts w:ascii="Calibri" w:cs="Calibri" w:eastAsia="Calibri" w:hAnsi="Calibri"/>
          <w:b/>
          <w:bCs/>
          <w:color w:val="2D3748"/>
          <w:sz w:val="24"/>
          <w:szCs w:val="24"/>
        </w:rPr>
        <w:t xml:space="preserve">Contenido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Contexto de fila vs contexto de filtro.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CALCULATE y modificadores de contexto.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Iteradores SUMX, AVERAGEX, MAXX, RANKX.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FILTER vs KEEPFILTERS vs ALL vs REMOVEFILTERS.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VAR + RETURN. Patrones de % participación, ranking, top N.</w:t>
      </w:r>
    </w:p>
    <w:p>
      <w:pPr>
        <w:pStyle w:val="Heading3"/>
        <w:spacing w:after="100" w:before="220"/>
      </w:pPr>
      <w:r>
        <w:rPr>
          <w:rFonts w:ascii="Calibri" w:cs="Calibri" w:eastAsia="Calibri" w:hAnsi="Calibri"/>
          <w:b/>
          <w:bCs/>
          <w:color w:val="2D3748"/>
          <w:sz w:val="24"/>
          <w:szCs w:val="24"/>
        </w:rPr>
        <w:t xml:space="preserve">Hacks profesionales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b/>
          <w:bCs/>
          <w:color w:val="6B4D8A"/>
          <w:sz w:val="22"/>
          <w:szCs w:val="22"/>
        </w:rPr>
        <w:t xml:space="preserve">★ </w:t>
      </w:r>
      <w:r>
        <w:rPr>
          <w:rFonts w:ascii="Calibri" w:cs="Calibri" w:eastAsia="Calibri" w:hAnsi="Calibri"/>
          <w:sz w:val="22"/>
          <w:szCs w:val="22"/>
        </w:rPr>
        <w:t xml:space="preserve">Siempre VAR + RETURN.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b/>
          <w:bCs/>
          <w:color w:val="6B4D8A"/>
          <w:sz w:val="22"/>
          <w:szCs w:val="22"/>
        </w:rPr>
        <w:t xml:space="preserve">★ </w:t>
      </w:r>
      <w:r>
        <w:rPr>
          <w:rFonts w:ascii="Calibri" w:cs="Calibri" w:eastAsia="Calibri" w:hAnsi="Calibri"/>
          <w:sz w:val="22"/>
          <w:szCs w:val="22"/>
        </w:rPr>
        <w:t xml:space="preserve">DIVIDE() en vez de "/" — maneja división por cero.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b/>
          <w:bCs/>
          <w:color w:val="6B4D8A"/>
          <w:sz w:val="22"/>
          <w:szCs w:val="22"/>
        </w:rPr>
        <w:t xml:space="preserve">★ </w:t>
      </w:r>
      <w:r>
        <w:rPr>
          <w:rFonts w:ascii="Calibri" w:cs="Calibri" w:eastAsia="Calibri" w:hAnsi="Calibri"/>
          <w:sz w:val="22"/>
          <w:szCs w:val="22"/>
        </w:rPr>
        <w:t xml:space="preserve">REMOVEFILTERS más explícito que ALL.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b/>
          <w:bCs/>
          <w:color w:val="6B4D8A"/>
          <w:sz w:val="22"/>
          <w:szCs w:val="22"/>
        </w:rPr>
        <w:t xml:space="preserve">★ </w:t>
      </w:r>
      <w:r>
        <w:rPr>
          <w:rFonts w:ascii="Calibri" w:cs="Calibri" w:eastAsia="Calibri" w:hAnsi="Calibri"/>
          <w:sz w:val="22"/>
          <w:szCs w:val="22"/>
        </w:rPr>
        <w:t xml:space="preserve">Para "todo el modelo" usa REMOVEFILTERS, no ALL.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b/>
          <w:bCs/>
          <w:color w:val="6B4D8A"/>
          <w:sz w:val="22"/>
          <w:szCs w:val="22"/>
        </w:rPr>
        <w:t xml:space="preserve">★ </w:t>
      </w:r>
      <w:r>
        <w:rPr>
          <w:rFonts w:ascii="Calibri" w:cs="Calibri" w:eastAsia="Calibri" w:hAnsi="Calibri"/>
          <w:sz w:val="22"/>
          <w:szCs w:val="22"/>
        </w:rPr>
        <w:t xml:space="preserve">Si una medida funciona pero no entiendes — revisa contexto antes de seguir.</w:t>
      </w:r>
    </w:p>
    <w:p>
      <w:pPr>
        <w:pStyle w:val="Heading3"/>
        <w:spacing w:after="100" w:before="220"/>
      </w:pPr>
      <w:r>
        <w:rPr>
          <w:rFonts w:ascii="Calibri" w:cs="Calibri" w:eastAsia="Calibri" w:hAnsi="Calibri"/>
          <w:b/>
          <w:bCs/>
          <w:color w:val="2D3748"/>
          <w:sz w:val="24"/>
          <w:szCs w:val="24"/>
        </w:rPr>
        <w:t xml:space="preserve">Entregable de la sesión</w:t>
      </w:r>
    </w:p>
    <w:p>
      <w:pPr>
        <w:pBdr>
          <w:left w:val="single" w:color="6B4D8A" w:sz="24" w:space="8"/>
        </w:pBdr>
        <w:spacing w:after="220"/>
        <w:jc w:val="both"/>
      </w:pPr>
      <w:r>
        <w:rPr>
          <w:rFonts w:ascii="Calibri" w:cs="Calibri" w:eastAsia="Calibri" w:hAnsi="Calibri"/>
          <w:b/>
          <w:bCs/>
          <w:color w:val="0F1B2D"/>
          <w:sz w:val="22"/>
          <w:szCs w:val="22"/>
        </w:rPr>
        <w:t xml:space="preserve">✓ </w:t>
      </w:r>
      <w:r>
        <w:rPr>
          <w:rFonts w:ascii="Calibri" w:cs="Calibri" w:eastAsia="Calibri" w:hAnsi="Calibri"/>
          <w:sz w:val="22"/>
          <w:szCs w:val="22"/>
        </w:rPr>
        <w:t xml:space="preserve">Pack de 10 medidas DAX documentadas con caso de uso.</w:t>
      </w:r>
    </w:p>
    <w:p>
      <w:pPr>
        <w:pStyle w:val="Heading2"/>
        <w:spacing w:after="140" w:before="280"/>
      </w:pPr>
      <w:r>
        <w:rPr>
          <w:rFonts w:ascii="Calibri" w:cs="Calibri" w:eastAsia="Calibri" w:hAnsi="Calibri"/>
          <w:b/>
          <w:bCs/>
          <w:color w:val="0F1B2D"/>
          <w:sz w:val="28"/>
          <w:szCs w:val="28"/>
        </w:rPr>
        <w:t xml:space="preserve">Sesión 4 — DAX II — Time Intelligence + Calculation Groups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Duración: </w:t>
      </w:r>
      <w:r>
        <w:rPr>
          <w:rFonts w:ascii="Calibri" w:cs="Calibri" w:eastAsia="Calibri" w:hAnsi="Calibri"/>
          <w:sz w:val="22"/>
          <w:szCs w:val="22"/>
        </w:rPr>
        <w:t xml:space="preserve">2 horas</w:t>
      </w:r>
    </w:p>
    <w:p>
      <w:pPr>
        <w:pStyle w:val="Heading3"/>
        <w:spacing w:after="100" w:before="220"/>
      </w:pPr>
      <w:r>
        <w:rPr>
          <w:rFonts w:ascii="Calibri" w:cs="Calibri" w:eastAsia="Calibri" w:hAnsi="Calibri"/>
          <w:b/>
          <w:bCs/>
          <w:color w:val="2D3748"/>
          <w:sz w:val="24"/>
          <w:szCs w:val="24"/>
        </w:rPr>
        <w:t xml:space="preserve">Objetivo</w:t>
      </w:r>
    </w:p>
    <w:p>
      <w:pPr>
        <w:spacing w:after="140" w:line="320"/>
        <w:jc w:val="both"/>
      </w:pPr>
      <w:r>
        <w:rPr>
          <w:rFonts w:ascii="Calibri" w:cs="Calibri" w:eastAsia="Calibri" w:hAnsi="Calibri"/>
          <w:color w:val="2D3748"/>
          <w:sz w:val="22"/>
          <w:szCs w:val="22"/>
        </w:rPr>
        <w:t xml:space="preserve">Construir arsenal temporal y eliminar duplicación con Calculation Groups.</w:t>
      </w:r>
    </w:p>
    <w:p>
      <w:pPr>
        <w:pStyle w:val="Heading3"/>
        <w:spacing w:after="100" w:before="220"/>
      </w:pPr>
      <w:r>
        <w:rPr>
          <w:rFonts w:ascii="Calibri" w:cs="Calibri" w:eastAsia="Calibri" w:hAnsi="Calibri"/>
          <w:b/>
          <w:bCs/>
          <w:color w:val="2D3748"/>
          <w:sz w:val="24"/>
          <w:szCs w:val="24"/>
        </w:rPr>
        <w:t xml:space="preserve">Contenido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TOTALYTD, TOTALMTD, TOTALQTD.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DATEADD, SAMEPERIODLASTYEAR, PARALLELPERIOD.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Comparativas YoY, MoM, vs Target.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Calculation Groups: 1 grupo reemplaza 30 medidas.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Field Parameters y Visual Calculations 2024+.</w:t>
      </w:r>
    </w:p>
    <w:p>
      <w:pPr>
        <w:pStyle w:val="Heading3"/>
        <w:spacing w:after="100" w:before="220"/>
      </w:pPr>
      <w:r>
        <w:rPr>
          <w:rFonts w:ascii="Calibri" w:cs="Calibri" w:eastAsia="Calibri" w:hAnsi="Calibri"/>
          <w:b/>
          <w:bCs/>
          <w:color w:val="2D3748"/>
          <w:sz w:val="24"/>
          <w:szCs w:val="24"/>
        </w:rPr>
        <w:t xml:space="preserve">Hacks profesionales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b/>
          <w:bCs/>
          <w:color w:val="6B4D8A"/>
          <w:sz w:val="22"/>
          <w:szCs w:val="22"/>
        </w:rPr>
        <w:t xml:space="preserve">★ </w:t>
      </w:r>
      <w:r>
        <w:rPr>
          <w:rFonts w:ascii="Calibri" w:cs="Calibri" w:eastAsia="Calibri" w:hAnsi="Calibri"/>
          <w:sz w:val="22"/>
          <w:szCs w:val="22"/>
        </w:rPr>
        <w:t xml:space="preserve">Calculation Groups requieren Tabular Editor (incluido).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b/>
          <w:bCs/>
          <w:color w:val="6B4D8A"/>
          <w:sz w:val="22"/>
          <w:szCs w:val="22"/>
        </w:rPr>
        <w:t xml:space="preserve">★ </w:t>
      </w:r>
      <w:r>
        <w:rPr>
          <w:rFonts w:ascii="Calibri" w:cs="Calibri" w:eastAsia="Calibri" w:hAnsi="Calibri"/>
          <w:sz w:val="22"/>
          <w:szCs w:val="22"/>
        </w:rPr>
        <w:t xml:space="preserve">IsAvailableInMDX = false en columnas no usadas → menos memoria.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b/>
          <w:bCs/>
          <w:color w:val="6B4D8A"/>
          <w:sz w:val="22"/>
          <w:szCs w:val="22"/>
        </w:rPr>
        <w:t xml:space="preserve">★ </w:t>
      </w:r>
      <w:r>
        <w:rPr>
          <w:rFonts w:ascii="Calibri" w:cs="Calibri" w:eastAsia="Calibri" w:hAnsi="Calibri"/>
          <w:sz w:val="22"/>
          <w:szCs w:val="22"/>
        </w:rPr>
        <w:t xml:space="preserve">Field Parameters reemplazan 6 visuales por 1 con selector.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b/>
          <w:bCs/>
          <w:color w:val="6B4D8A"/>
          <w:sz w:val="22"/>
          <w:szCs w:val="22"/>
        </w:rPr>
        <w:t xml:space="preserve">★ </w:t>
      </w:r>
      <w:r>
        <w:rPr>
          <w:rFonts w:ascii="Calibri" w:cs="Calibri" w:eastAsia="Calibri" w:hAnsi="Calibri"/>
          <w:sz w:val="22"/>
          <w:szCs w:val="22"/>
        </w:rPr>
        <w:t xml:space="preserve">Marca el Calculation Group con un emoji al inicio (★ Tiempo).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b/>
          <w:bCs/>
          <w:color w:val="6B4D8A"/>
          <w:sz w:val="22"/>
          <w:szCs w:val="22"/>
        </w:rPr>
        <w:t xml:space="preserve">★ </w:t>
      </w:r>
      <w:r>
        <w:rPr>
          <w:rFonts w:ascii="Calibri" w:cs="Calibri" w:eastAsia="Calibri" w:hAnsi="Calibri"/>
          <w:sz w:val="22"/>
          <w:szCs w:val="22"/>
        </w:rPr>
        <w:t xml:space="preserve">Visual Calculations IDEALES para running totals que cuestan caro en DAX.</w:t>
      </w:r>
    </w:p>
    <w:p>
      <w:pPr>
        <w:pStyle w:val="Heading3"/>
        <w:spacing w:after="100" w:before="220"/>
      </w:pPr>
      <w:r>
        <w:rPr>
          <w:rFonts w:ascii="Calibri" w:cs="Calibri" w:eastAsia="Calibri" w:hAnsi="Calibri"/>
          <w:b/>
          <w:bCs/>
          <w:color w:val="2D3748"/>
          <w:sz w:val="24"/>
          <w:szCs w:val="24"/>
        </w:rPr>
        <w:t xml:space="preserve">Entregable de la sesión</w:t>
      </w:r>
    </w:p>
    <w:p>
      <w:pPr>
        <w:pBdr>
          <w:left w:val="single" w:color="6B4D8A" w:sz="24" w:space="8"/>
        </w:pBdr>
        <w:spacing w:after="220"/>
        <w:jc w:val="both"/>
      </w:pPr>
      <w:r>
        <w:rPr>
          <w:rFonts w:ascii="Calibri" w:cs="Calibri" w:eastAsia="Calibri" w:hAnsi="Calibri"/>
          <w:b/>
          <w:bCs/>
          <w:color w:val="0F1B2D"/>
          <w:sz w:val="22"/>
          <w:szCs w:val="22"/>
        </w:rPr>
        <w:t xml:space="preserve">✓ </w:t>
      </w:r>
      <w:r>
        <w:rPr>
          <w:rFonts w:ascii="Calibri" w:cs="Calibri" w:eastAsia="Calibri" w:hAnsi="Calibri"/>
          <w:sz w:val="22"/>
          <w:szCs w:val="22"/>
        </w:rPr>
        <w:t xml:space="preserve">Calculation Group + Field Parameter + visual con selector dinámico.</w:t>
      </w:r>
    </w:p>
    <w:p>
      <w:pPr>
        <w:pStyle w:val="Heading2"/>
        <w:spacing w:after="140" w:before="280"/>
      </w:pPr>
      <w:r>
        <w:rPr>
          <w:rFonts w:ascii="Calibri" w:cs="Calibri" w:eastAsia="Calibri" w:hAnsi="Calibri"/>
          <w:b/>
          <w:bCs/>
          <w:color w:val="0F1B2D"/>
          <w:sz w:val="28"/>
          <w:szCs w:val="28"/>
        </w:rPr>
        <w:t xml:space="preserve">Sesión 5 — Visualización Ejecutiva + UX/UI Profesional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Duración: </w:t>
      </w:r>
      <w:r>
        <w:rPr>
          <w:rFonts w:ascii="Calibri" w:cs="Calibri" w:eastAsia="Calibri" w:hAnsi="Calibri"/>
          <w:sz w:val="22"/>
          <w:szCs w:val="22"/>
        </w:rPr>
        <w:t xml:space="preserve">2 horas</w:t>
      </w:r>
    </w:p>
    <w:p>
      <w:pPr>
        <w:pStyle w:val="Heading3"/>
        <w:spacing w:after="100" w:before="220"/>
      </w:pPr>
      <w:r>
        <w:rPr>
          <w:rFonts w:ascii="Calibri" w:cs="Calibri" w:eastAsia="Calibri" w:hAnsi="Calibri"/>
          <w:b/>
          <w:bCs/>
          <w:color w:val="2D3748"/>
          <w:sz w:val="24"/>
          <w:szCs w:val="24"/>
        </w:rPr>
        <w:t xml:space="preserve">Objetivo</w:t>
      </w:r>
    </w:p>
    <w:p>
      <w:pPr>
        <w:spacing w:after="140" w:line="320"/>
        <w:jc w:val="both"/>
      </w:pPr>
      <w:r>
        <w:rPr>
          <w:rFonts w:ascii="Calibri" w:cs="Calibri" w:eastAsia="Calibri" w:hAnsi="Calibri"/>
          <w:color w:val="2D3748"/>
          <w:sz w:val="22"/>
          <w:szCs w:val="22"/>
        </w:rPr>
        <w:t xml:space="preserve">De dashboards "bonitos" a dashboards que el CEO entiende en 5 segundos.</w:t>
      </w:r>
    </w:p>
    <w:p>
      <w:pPr>
        <w:pStyle w:val="Heading3"/>
        <w:spacing w:after="100" w:before="220"/>
      </w:pPr>
      <w:r>
        <w:rPr>
          <w:rFonts w:ascii="Calibri" w:cs="Calibri" w:eastAsia="Calibri" w:hAnsi="Calibri"/>
          <w:b/>
          <w:bCs/>
          <w:color w:val="2D3748"/>
          <w:sz w:val="24"/>
          <w:szCs w:val="24"/>
        </w:rPr>
        <w:t xml:space="preserve">Contenido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Regla 60-30-10 de color.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Eliminar chartjunk: ejes, líneas, sombras.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Bookmarks + Selection panel + drill-through.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Tooltips personalizados con páginas tooltip.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Custom themes JSON corporativo.</w:t>
      </w:r>
    </w:p>
    <w:p>
      <w:pPr>
        <w:pStyle w:val="Heading3"/>
        <w:spacing w:after="100" w:before="220"/>
      </w:pPr>
      <w:r>
        <w:rPr>
          <w:rFonts w:ascii="Calibri" w:cs="Calibri" w:eastAsia="Calibri" w:hAnsi="Calibri"/>
          <w:b/>
          <w:bCs/>
          <w:color w:val="2D3748"/>
          <w:sz w:val="24"/>
          <w:szCs w:val="24"/>
        </w:rPr>
        <w:t xml:space="preserve">Hacks profesionales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b/>
          <w:bCs/>
          <w:color w:val="6B4D8A"/>
          <w:sz w:val="22"/>
          <w:szCs w:val="22"/>
        </w:rPr>
        <w:t xml:space="preserve">★ </w:t>
      </w:r>
      <w:r>
        <w:rPr>
          <w:rFonts w:ascii="Calibri" w:cs="Calibri" w:eastAsia="Calibri" w:hAnsi="Calibri"/>
          <w:sz w:val="22"/>
          <w:szCs w:val="22"/>
        </w:rPr>
        <w:t xml:space="preserve">Plantilla de tema JSON corporativo (incluida).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b/>
          <w:bCs/>
          <w:color w:val="6B4D8A"/>
          <w:sz w:val="22"/>
          <w:szCs w:val="22"/>
        </w:rPr>
        <w:t xml:space="preserve">★ </w:t>
      </w:r>
      <w:r>
        <w:rPr>
          <w:rFonts w:ascii="Calibri" w:cs="Calibri" w:eastAsia="Calibri" w:hAnsi="Calibri"/>
          <w:sz w:val="22"/>
          <w:szCs w:val="22"/>
        </w:rPr>
        <w:t xml:space="preserve">Tooltips ricos con páginas tooltip ocultas.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b/>
          <w:bCs/>
          <w:color w:val="6B4D8A"/>
          <w:sz w:val="22"/>
          <w:szCs w:val="22"/>
        </w:rPr>
        <w:t xml:space="preserve">★ </w:t>
      </w:r>
      <w:r>
        <w:rPr>
          <w:rFonts w:ascii="Calibri" w:cs="Calibri" w:eastAsia="Calibri" w:hAnsi="Calibri"/>
          <w:sz w:val="22"/>
          <w:szCs w:val="22"/>
        </w:rPr>
        <w:t xml:space="preserve">Bookmarks → botones, no checkboxes.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b/>
          <w:bCs/>
          <w:color w:val="6B4D8A"/>
          <w:sz w:val="22"/>
          <w:szCs w:val="22"/>
        </w:rPr>
        <w:t xml:space="preserve">★ </w:t>
      </w:r>
      <w:r>
        <w:rPr>
          <w:rFonts w:ascii="Calibri" w:cs="Calibri" w:eastAsia="Calibri" w:hAnsi="Calibri"/>
          <w:sz w:val="22"/>
          <w:szCs w:val="22"/>
        </w:rPr>
        <w:t xml:space="preserve">Smart Narrative solo para borrador, nunca producción.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b/>
          <w:bCs/>
          <w:color w:val="6B4D8A"/>
          <w:sz w:val="22"/>
          <w:szCs w:val="22"/>
        </w:rPr>
        <w:t xml:space="preserve">★ </w:t>
      </w:r>
      <w:r>
        <w:rPr>
          <w:rFonts w:ascii="Calibri" w:cs="Calibri" w:eastAsia="Calibri" w:hAnsi="Calibri"/>
          <w:sz w:val="22"/>
          <w:szCs w:val="22"/>
        </w:rPr>
        <w:t xml:space="preserve">Regla del 5: máximo 5 KPIs visibles a primera vista.</w:t>
      </w:r>
    </w:p>
    <w:p>
      <w:pPr>
        <w:pStyle w:val="Heading3"/>
        <w:spacing w:after="100" w:before="220"/>
      </w:pPr>
      <w:r>
        <w:rPr>
          <w:rFonts w:ascii="Calibri" w:cs="Calibri" w:eastAsia="Calibri" w:hAnsi="Calibri"/>
          <w:b/>
          <w:bCs/>
          <w:color w:val="2D3748"/>
          <w:sz w:val="24"/>
          <w:szCs w:val="24"/>
        </w:rPr>
        <w:t xml:space="preserve">Entregable de la sesión</w:t>
      </w:r>
    </w:p>
    <w:p>
      <w:pPr>
        <w:pBdr>
          <w:left w:val="single" w:color="6B4D8A" w:sz="24" w:space="8"/>
        </w:pBdr>
        <w:spacing w:after="220"/>
        <w:jc w:val="both"/>
      </w:pPr>
      <w:r>
        <w:rPr>
          <w:rFonts w:ascii="Calibri" w:cs="Calibri" w:eastAsia="Calibri" w:hAnsi="Calibri"/>
          <w:b/>
          <w:bCs/>
          <w:color w:val="0F1B2D"/>
          <w:sz w:val="22"/>
          <w:szCs w:val="22"/>
        </w:rPr>
        <w:t xml:space="preserve">✓ </w:t>
      </w:r>
      <w:r>
        <w:rPr>
          <w:rFonts w:ascii="Calibri" w:cs="Calibri" w:eastAsia="Calibri" w:hAnsi="Calibri"/>
          <w:sz w:val="22"/>
          <w:szCs w:val="22"/>
        </w:rPr>
        <w:t xml:space="preserve">Página ejecutiva con tema corporativo + 3 bookmarks + drill-through.</w:t>
      </w:r>
    </w:p>
    <w:p>
      <w:pPr>
        <w:pStyle w:val="Heading2"/>
        <w:spacing w:after="140" w:before="280"/>
      </w:pPr>
      <w:r>
        <w:rPr>
          <w:rFonts w:ascii="Calibri" w:cs="Calibri" w:eastAsia="Calibri" w:hAnsi="Calibri"/>
          <w:b/>
          <w:bCs/>
          <w:color w:val="0F1B2D"/>
          <w:sz w:val="28"/>
          <w:szCs w:val="28"/>
        </w:rPr>
        <w:t xml:space="preserve">Sesión 6 — Optimización con DAX Studio + Tabular Editor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Duración: </w:t>
      </w:r>
      <w:r>
        <w:rPr>
          <w:rFonts w:ascii="Calibri" w:cs="Calibri" w:eastAsia="Calibri" w:hAnsi="Calibri"/>
          <w:sz w:val="22"/>
          <w:szCs w:val="22"/>
        </w:rPr>
        <w:t xml:space="preserve">2 horas</w:t>
      </w:r>
    </w:p>
    <w:p>
      <w:pPr>
        <w:pStyle w:val="Heading3"/>
        <w:spacing w:after="100" w:before="220"/>
      </w:pPr>
      <w:r>
        <w:rPr>
          <w:rFonts w:ascii="Calibri" w:cs="Calibri" w:eastAsia="Calibri" w:hAnsi="Calibri"/>
          <w:b/>
          <w:bCs/>
          <w:color w:val="2D3748"/>
          <w:sz w:val="24"/>
          <w:szCs w:val="24"/>
        </w:rPr>
        <w:t xml:space="preserve">Objetivo</w:t>
      </w:r>
    </w:p>
    <w:p>
      <w:pPr>
        <w:spacing w:after="140" w:line="320"/>
        <w:jc w:val="both"/>
      </w:pPr>
      <w:r>
        <w:rPr>
          <w:rFonts w:ascii="Calibri" w:cs="Calibri" w:eastAsia="Calibri" w:hAnsi="Calibri"/>
          <w:color w:val="2D3748"/>
          <w:sz w:val="22"/>
          <w:szCs w:val="22"/>
        </w:rPr>
        <w:t xml:space="preserve">Convertir reportes lentos en reportes &lt; 3s con herramientas profesionales.</w:t>
      </w:r>
    </w:p>
    <w:p>
      <w:pPr>
        <w:pStyle w:val="Heading3"/>
        <w:spacing w:after="100" w:before="220"/>
      </w:pPr>
      <w:r>
        <w:rPr>
          <w:rFonts w:ascii="Calibri" w:cs="Calibri" w:eastAsia="Calibri" w:hAnsi="Calibri"/>
          <w:b/>
          <w:bCs/>
          <w:color w:val="2D3748"/>
          <w:sz w:val="24"/>
          <w:szCs w:val="24"/>
        </w:rPr>
        <w:t xml:space="preserve">Contenido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Performance Analyzer: leer Visual + DAX + Other.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DAX Studio: View Metrics, Server Timings, Query Plan.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SE vs FE: dónde está el cuello.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Best Practice Analyzer (BPA) en Tabular Editor.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ALM Toolkit: comparar modelos como Git diff.</w:t>
      </w:r>
    </w:p>
    <w:p>
      <w:pPr>
        <w:pStyle w:val="Heading3"/>
        <w:spacing w:after="100" w:before="220"/>
      </w:pPr>
      <w:r>
        <w:rPr>
          <w:rFonts w:ascii="Calibri" w:cs="Calibri" w:eastAsia="Calibri" w:hAnsi="Calibri"/>
          <w:b/>
          <w:bCs/>
          <w:color w:val="2D3748"/>
          <w:sz w:val="24"/>
          <w:szCs w:val="24"/>
        </w:rPr>
        <w:t xml:space="preserve">Hacks profesionales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b/>
          <w:bCs/>
          <w:color w:val="6B4D8A"/>
          <w:sz w:val="22"/>
          <w:szCs w:val="22"/>
        </w:rPr>
        <w:t xml:space="preserve">★ </w:t>
      </w:r>
      <w:r>
        <w:rPr>
          <w:rFonts w:ascii="Calibri" w:cs="Calibri" w:eastAsia="Calibri" w:hAnsi="Calibri"/>
          <w:sz w:val="22"/>
          <w:szCs w:val="22"/>
        </w:rPr>
        <w:t xml:space="preserve">Ctrl+E en DAX Studio para limpiar caché entre tests.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b/>
          <w:bCs/>
          <w:color w:val="6B4D8A"/>
          <w:sz w:val="22"/>
          <w:szCs w:val="22"/>
        </w:rPr>
        <w:t xml:space="preserve">★ </w:t>
      </w:r>
      <w:r>
        <w:rPr>
          <w:rFonts w:ascii="Calibri" w:cs="Calibri" w:eastAsia="Calibri" w:hAnsi="Calibri"/>
          <w:sz w:val="22"/>
          <w:szCs w:val="22"/>
        </w:rPr>
        <w:t xml:space="preserve">Medida &gt; 500ms → revisa FILTER innecesario.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b/>
          <w:bCs/>
          <w:color w:val="6B4D8A"/>
          <w:sz w:val="22"/>
          <w:szCs w:val="22"/>
        </w:rPr>
        <w:t xml:space="preserve">★ </w:t>
      </w:r>
      <w:r>
        <w:rPr>
          <w:rFonts w:ascii="Calibri" w:cs="Calibri" w:eastAsia="Calibri" w:hAnsi="Calibri"/>
          <w:sz w:val="22"/>
          <w:szCs w:val="22"/>
        </w:rPr>
        <w:t xml:space="preserve">Columnas calculadas → migra a Power Query (mejor compresión).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b/>
          <w:bCs/>
          <w:color w:val="6B4D8A"/>
          <w:sz w:val="22"/>
          <w:szCs w:val="22"/>
        </w:rPr>
        <w:t xml:space="preserve">★ </w:t>
      </w:r>
      <w:r>
        <w:rPr>
          <w:rFonts w:ascii="Calibri" w:cs="Calibri" w:eastAsia="Calibri" w:hAnsi="Calibri"/>
          <w:sz w:val="22"/>
          <w:szCs w:val="22"/>
        </w:rPr>
        <w:t xml:space="preserve">Bidirectional filter solo cuando NO hay otra opción.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b/>
          <w:bCs/>
          <w:color w:val="6B4D8A"/>
          <w:sz w:val="22"/>
          <w:szCs w:val="22"/>
        </w:rPr>
        <w:t xml:space="preserve">★ </w:t>
      </w:r>
      <w:r>
        <w:rPr>
          <w:rFonts w:ascii="Calibri" w:cs="Calibri" w:eastAsia="Calibri" w:hAnsi="Calibri"/>
          <w:sz w:val="22"/>
          <w:szCs w:val="22"/>
        </w:rPr>
        <w:t xml:space="preserve">BPA Script "Remove unused columns" libera memoria automáticamente.</w:t>
      </w:r>
    </w:p>
    <w:p>
      <w:pPr>
        <w:pStyle w:val="Heading3"/>
        <w:spacing w:after="100" w:before="220"/>
      </w:pPr>
      <w:r>
        <w:rPr>
          <w:rFonts w:ascii="Calibri" w:cs="Calibri" w:eastAsia="Calibri" w:hAnsi="Calibri"/>
          <w:b/>
          <w:bCs/>
          <w:color w:val="2D3748"/>
          <w:sz w:val="24"/>
          <w:szCs w:val="24"/>
        </w:rPr>
        <w:t xml:space="preserve">Entregable de la sesión</w:t>
      </w:r>
    </w:p>
    <w:p>
      <w:pPr>
        <w:pBdr>
          <w:left w:val="single" w:color="6B4D8A" w:sz="24" w:space="8"/>
        </w:pBdr>
        <w:spacing w:after="220"/>
        <w:jc w:val="both"/>
      </w:pPr>
      <w:r>
        <w:rPr>
          <w:rFonts w:ascii="Calibri" w:cs="Calibri" w:eastAsia="Calibri" w:hAnsi="Calibri"/>
          <w:b/>
          <w:bCs/>
          <w:color w:val="0F1B2D"/>
          <w:sz w:val="22"/>
          <w:szCs w:val="22"/>
        </w:rPr>
        <w:t xml:space="preserve">✓ </w:t>
      </w:r>
      <w:r>
        <w:rPr>
          <w:rFonts w:ascii="Calibri" w:cs="Calibri" w:eastAsia="Calibri" w:hAnsi="Calibri"/>
          <w:sz w:val="22"/>
          <w:szCs w:val="22"/>
        </w:rPr>
        <w:t xml:space="preserve">Reporte 60% más rápido + tabla comparativa antes/después + BPA limpio.</w:t>
      </w:r>
    </w:p>
    <w:p>
      <w:pPr>
        <w:pStyle w:val="Heading2"/>
        <w:spacing w:after="140" w:before="280"/>
      </w:pPr>
      <w:r>
        <w:rPr>
          <w:rFonts w:ascii="Calibri" w:cs="Calibri" w:eastAsia="Calibri" w:hAnsi="Calibri"/>
          <w:b/>
          <w:bCs/>
          <w:color w:val="0F1B2D"/>
          <w:sz w:val="28"/>
          <w:szCs w:val="28"/>
        </w:rPr>
        <w:t xml:space="preserve">Sesión 7 — Power BI Service: RLS, Dataflows, Pipelines, REST API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Duración: </w:t>
      </w:r>
      <w:r>
        <w:rPr>
          <w:rFonts w:ascii="Calibri" w:cs="Calibri" w:eastAsia="Calibri" w:hAnsi="Calibri"/>
          <w:sz w:val="22"/>
          <w:szCs w:val="22"/>
        </w:rPr>
        <w:t xml:space="preserve">2 horas</w:t>
      </w:r>
    </w:p>
    <w:p>
      <w:pPr>
        <w:pStyle w:val="Heading3"/>
        <w:spacing w:after="100" w:before="220"/>
      </w:pPr>
      <w:r>
        <w:rPr>
          <w:rFonts w:ascii="Calibri" w:cs="Calibri" w:eastAsia="Calibri" w:hAnsi="Calibri"/>
          <w:b/>
          <w:bCs/>
          <w:color w:val="2D3748"/>
          <w:sz w:val="24"/>
          <w:szCs w:val="24"/>
        </w:rPr>
        <w:t xml:space="preserve">Objetivo</w:t>
      </w:r>
    </w:p>
    <w:p>
      <w:pPr>
        <w:spacing w:after="140" w:line="320"/>
        <w:jc w:val="both"/>
      </w:pPr>
      <w:r>
        <w:rPr>
          <w:rFonts w:ascii="Calibri" w:cs="Calibri" w:eastAsia="Calibri" w:hAnsi="Calibri"/>
          <w:color w:val="2D3748"/>
          <w:sz w:val="22"/>
          <w:szCs w:val="22"/>
        </w:rPr>
        <w:t xml:space="preserve">Llevar el dashboard del Desktop al Service de manera profesional.</w:t>
      </w:r>
    </w:p>
    <w:p>
      <w:pPr>
        <w:pStyle w:val="Heading3"/>
        <w:spacing w:after="100" w:before="220"/>
      </w:pPr>
      <w:r>
        <w:rPr>
          <w:rFonts w:ascii="Calibri" w:cs="Calibri" w:eastAsia="Calibri" w:hAnsi="Calibri"/>
          <w:b/>
          <w:bCs/>
          <w:color w:val="2D3748"/>
          <w:sz w:val="24"/>
          <w:szCs w:val="24"/>
        </w:rPr>
        <w:t xml:space="preserve">Contenido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Workspaces, apps, permisos por rol.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Row-Level Security (RLS) dinámico con USERPRINCIPALNAME().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Dataflows Gen2: ETL centralizado.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Deployment Pipelines: DEV → TEST → PROD.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Power BI REST API: refresh, listas, métricas.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.pbip + Git: versionado real.</w:t>
      </w:r>
    </w:p>
    <w:p>
      <w:pPr>
        <w:pStyle w:val="Heading3"/>
        <w:spacing w:after="100" w:before="220"/>
      </w:pPr>
      <w:r>
        <w:rPr>
          <w:rFonts w:ascii="Calibri" w:cs="Calibri" w:eastAsia="Calibri" w:hAnsi="Calibri"/>
          <w:b/>
          <w:bCs/>
          <w:color w:val="2D3748"/>
          <w:sz w:val="24"/>
          <w:szCs w:val="24"/>
        </w:rPr>
        <w:t xml:space="preserve">Hacks profesionales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b/>
          <w:bCs/>
          <w:color w:val="6B4D8A"/>
          <w:sz w:val="22"/>
          <w:szCs w:val="22"/>
        </w:rPr>
        <w:t xml:space="preserve">★ </w:t>
      </w:r>
      <w:r>
        <w:rPr>
          <w:rFonts w:ascii="Calibri" w:cs="Calibri" w:eastAsia="Calibri" w:hAnsi="Calibri"/>
          <w:sz w:val="22"/>
          <w:szCs w:val="22"/>
        </w:rPr>
        <w:t xml:space="preserve">RLS dinámico con tabla bridge Usuarios → Filtros — escala mejor.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b/>
          <w:bCs/>
          <w:color w:val="6B4D8A"/>
          <w:sz w:val="22"/>
          <w:szCs w:val="22"/>
        </w:rPr>
        <w:t xml:space="preserve">★ </w:t>
      </w:r>
      <w:r>
        <w:rPr>
          <w:rFonts w:ascii="Calibri" w:cs="Calibri" w:eastAsia="Calibri" w:hAnsi="Calibri"/>
          <w:sz w:val="22"/>
          <w:szCs w:val="22"/>
        </w:rPr>
        <w:t xml:space="preserve">Dataflows Gen2: ETL centralizado entre múltiples reportes.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b/>
          <w:bCs/>
          <w:color w:val="6B4D8A"/>
          <w:sz w:val="22"/>
          <w:szCs w:val="22"/>
        </w:rPr>
        <w:t xml:space="preserve">★ </w:t>
      </w:r>
      <w:r>
        <w:rPr>
          <w:rFonts w:ascii="Calibri" w:cs="Calibri" w:eastAsia="Calibri" w:hAnsi="Calibri"/>
          <w:sz w:val="22"/>
          <w:szCs w:val="22"/>
        </w:rPr>
        <w:t xml:space="preserve">REST API → triggers de refresh y exports desde Service Principal.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b/>
          <w:bCs/>
          <w:color w:val="6B4D8A"/>
          <w:sz w:val="22"/>
          <w:szCs w:val="22"/>
        </w:rPr>
        <w:t xml:space="preserve">★ </w:t>
      </w:r>
      <w:r>
        <w:rPr>
          <w:rFonts w:ascii="Calibri" w:cs="Calibri" w:eastAsia="Calibri" w:hAnsi="Calibri"/>
          <w:sz w:val="22"/>
          <w:szCs w:val="22"/>
        </w:rPr>
        <w:t xml:space="preserve">Pipelines vía API → CI/CD con GitHub Actions viable.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b/>
          <w:bCs/>
          <w:color w:val="6B4D8A"/>
          <w:sz w:val="22"/>
          <w:szCs w:val="22"/>
        </w:rPr>
        <w:t xml:space="preserve">★ </w:t>
      </w:r>
      <w:r>
        <w:rPr>
          <w:rFonts w:ascii="Calibri" w:cs="Calibri" w:eastAsia="Calibri" w:hAnsi="Calibri"/>
          <w:sz w:val="22"/>
          <w:szCs w:val="22"/>
        </w:rPr>
        <w:t xml:space="preserve">.pbip + TMDL = los pull requests al modelo se leen como código.</w:t>
      </w:r>
    </w:p>
    <w:p>
      <w:pPr>
        <w:pStyle w:val="Heading3"/>
        <w:spacing w:after="100" w:before="220"/>
      </w:pPr>
      <w:r>
        <w:rPr>
          <w:rFonts w:ascii="Calibri" w:cs="Calibri" w:eastAsia="Calibri" w:hAnsi="Calibri"/>
          <w:b/>
          <w:bCs/>
          <w:color w:val="2D3748"/>
          <w:sz w:val="24"/>
          <w:szCs w:val="24"/>
        </w:rPr>
        <w:t xml:space="preserve">Entregable de la sesión</w:t>
      </w:r>
    </w:p>
    <w:p>
      <w:pPr>
        <w:pBdr>
          <w:left w:val="single" w:color="6B4D8A" w:sz="24" w:space="8"/>
        </w:pBdr>
        <w:spacing w:after="220"/>
        <w:jc w:val="both"/>
      </w:pPr>
      <w:r>
        <w:rPr>
          <w:rFonts w:ascii="Calibri" w:cs="Calibri" w:eastAsia="Calibri" w:hAnsi="Calibri"/>
          <w:b/>
          <w:bCs/>
          <w:color w:val="0F1B2D"/>
          <w:sz w:val="22"/>
          <w:szCs w:val="22"/>
        </w:rPr>
        <w:t xml:space="preserve">✓ </w:t>
      </w:r>
      <w:r>
        <w:rPr>
          <w:rFonts w:ascii="Calibri" w:cs="Calibri" w:eastAsia="Calibri" w:hAnsi="Calibri"/>
          <w:sz w:val="22"/>
          <w:szCs w:val="22"/>
        </w:rPr>
        <w:t xml:space="preserve">Workspace productivo con RLS + dataflow + pipeline DEV/TEST/PROD.</w:t>
      </w:r>
    </w:p>
    <w:p>
      <w:pPr>
        <w:pStyle w:val="Heading2"/>
        <w:spacing w:after="140" w:before="280"/>
      </w:pPr>
      <w:r>
        <w:rPr>
          <w:rFonts w:ascii="Calibri" w:cs="Calibri" w:eastAsia="Calibri" w:hAnsi="Calibri"/>
          <w:b/>
          <w:bCs/>
          <w:color w:val="0F1B2D"/>
          <w:sz w:val="28"/>
          <w:szCs w:val="28"/>
        </w:rPr>
        <w:t xml:space="preserve">Sesión 8 — Power BI Service Avanzado + Portafolio + Cierre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Duración: </w:t>
      </w:r>
      <w:r>
        <w:rPr>
          <w:rFonts w:ascii="Calibri" w:cs="Calibri" w:eastAsia="Calibri" w:hAnsi="Calibri"/>
          <w:sz w:val="22"/>
          <w:szCs w:val="22"/>
        </w:rPr>
        <w:t xml:space="preserve">2 horas</w:t>
      </w:r>
    </w:p>
    <w:p>
      <w:pPr>
        <w:pStyle w:val="Heading3"/>
        <w:spacing w:after="100" w:before="220"/>
      </w:pPr>
      <w:r>
        <w:rPr>
          <w:rFonts w:ascii="Calibri" w:cs="Calibri" w:eastAsia="Calibri" w:hAnsi="Calibri"/>
          <w:b/>
          <w:bCs/>
          <w:color w:val="2D3748"/>
          <w:sz w:val="24"/>
          <w:szCs w:val="24"/>
        </w:rPr>
        <w:t xml:space="preserve">Objetivo</w:t>
      </w:r>
    </w:p>
    <w:p>
      <w:pPr>
        <w:spacing w:after="140" w:line="320"/>
        <w:jc w:val="both"/>
      </w:pPr>
      <w:r>
        <w:rPr>
          <w:rFonts w:ascii="Calibri" w:cs="Calibri" w:eastAsia="Calibri" w:hAnsi="Calibri"/>
          <w:color w:val="2D3748"/>
          <w:sz w:val="22"/>
          <w:szCs w:val="22"/>
        </w:rPr>
        <w:t xml:space="preserve">Dominar features avanzadas del Service (Apps, Subscriptions, Data Alerts, Sensitivity Labels, Usage Metrics) y cerrar con tu portafolio público.</w:t>
      </w:r>
    </w:p>
    <w:p>
      <w:pPr>
        <w:pStyle w:val="Heading3"/>
        <w:spacing w:after="100" w:before="220"/>
      </w:pPr>
      <w:r>
        <w:rPr>
          <w:rFonts w:ascii="Calibri" w:cs="Calibri" w:eastAsia="Calibri" w:hAnsi="Calibri"/>
          <w:b/>
          <w:bCs/>
          <w:color w:val="2D3748"/>
          <w:sz w:val="24"/>
          <w:szCs w:val="24"/>
        </w:rPr>
        <w:t xml:space="preserve">Contenido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Power BI Apps: distribución profesional a usuarios finales.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Subscriptions y Data Alerts nativas.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Sensitivity Labels y Microsoft Information Protection.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Usage Metrics y análisis de adopción del workspace.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Construcción del portafolio público en LinkedIn.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Plan de monetización Power BI 90 días.</w:t>
      </w:r>
    </w:p>
    <w:p>
      <w:pPr>
        <w:pStyle w:val="Heading3"/>
        <w:spacing w:after="100" w:before="220"/>
      </w:pPr>
      <w:r>
        <w:rPr>
          <w:rFonts w:ascii="Calibri" w:cs="Calibri" w:eastAsia="Calibri" w:hAnsi="Calibri"/>
          <w:b/>
          <w:bCs/>
          <w:color w:val="2D3748"/>
          <w:sz w:val="24"/>
          <w:szCs w:val="24"/>
        </w:rPr>
        <w:t xml:space="preserve">Hacks profesionales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b/>
          <w:bCs/>
          <w:color w:val="6B4D8A"/>
          <w:sz w:val="22"/>
          <w:szCs w:val="22"/>
        </w:rPr>
        <w:t xml:space="preserve">★ </w:t>
      </w:r>
      <w:r>
        <w:rPr>
          <w:rFonts w:ascii="Calibri" w:cs="Calibri" w:eastAsia="Calibri" w:hAnsi="Calibri"/>
          <w:sz w:val="22"/>
          <w:szCs w:val="22"/>
        </w:rPr>
        <w:t xml:space="preserve">Apps siempre que distribuyas a 5+ personas. Mejor performance.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b/>
          <w:bCs/>
          <w:color w:val="6B4D8A"/>
          <w:sz w:val="22"/>
          <w:szCs w:val="22"/>
        </w:rPr>
        <w:t xml:space="preserve">★ </w:t>
      </w:r>
      <w:r>
        <w:rPr>
          <w:rFonts w:ascii="Calibri" w:cs="Calibri" w:eastAsia="Calibri" w:hAnsi="Calibri"/>
          <w:sz w:val="22"/>
          <w:szCs w:val="22"/>
        </w:rPr>
        <w:t xml:space="preserve">Data Alerts solo viven en Dashboards (tiles), no en visuales de reporte.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b/>
          <w:bCs/>
          <w:color w:val="6B4D8A"/>
          <w:sz w:val="22"/>
          <w:szCs w:val="22"/>
        </w:rPr>
        <w:t xml:space="preserve">★ </w:t>
      </w:r>
      <w:r>
        <w:rPr>
          <w:rFonts w:ascii="Calibri" w:cs="Calibri" w:eastAsia="Calibri" w:hAnsi="Calibri"/>
          <w:sz w:val="22"/>
          <w:szCs w:val="22"/>
        </w:rPr>
        <w:t xml:space="preserve">Sensitivity Labels heredan al exportar (PDF/Excel mantienen cifrado).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b/>
          <w:bCs/>
          <w:color w:val="6B4D8A"/>
          <w:sz w:val="22"/>
          <w:szCs w:val="22"/>
        </w:rPr>
        <w:t xml:space="preserve">★ </w:t>
      </w:r>
      <w:r>
        <w:rPr>
          <w:rFonts w:ascii="Calibri" w:cs="Calibri" w:eastAsia="Calibri" w:hAnsi="Calibri"/>
          <w:sz w:val="22"/>
          <w:szCs w:val="22"/>
        </w:rPr>
        <w:t xml:space="preserve">Usage Metrics &gt; 90 días sin acceso = candidato a archivar.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b/>
          <w:bCs/>
          <w:color w:val="6B4D8A"/>
          <w:sz w:val="22"/>
          <w:szCs w:val="22"/>
        </w:rPr>
        <w:t xml:space="preserve">★ </w:t>
      </w:r>
      <w:r>
        <w:rPr>
          <w:rFonts w:ascii="Calibri" w:cs="Calibri" w:eastAsia="Calibri" w:hAnsi="Calibri"/>
          <w:sz w:val="22"/>
          <w:szCs w:val="22"/>
        </w:rPr>
        <w:t xml:space="preserve">Tu portafolio LinkedIn pesa 5× un certificado.</w:t>
      </w:r>
    </w:p>
    <w:p>
      <w:pPr>
        <w:pStyle w:val="Heading3"/>
        <w:spacing w:after="100" w:before="220"/>
      </w:pPr>
      <w:r>
        <w:rPr>
          <w:rFonts w:ascii="Calibri" w:cs="Calibri" w:eastAsia="Calibri" w:hAnsi="Calibri"/>
          <w:b/>
          <w:bCs/>
          <w:color w:val="2D3748"/>
          <w:sz w:val="24"/>
          <w:szCs w:val="24"/>
        </w:rPr>
        <w:t xml:space="preserve">Entregable de la sesión</w:t>
      </w:r>
    </w:p>
    <w:p>
      <w:pPr>
        <w:pBdr>
          <w:left w:val="single" w:color="6B4D8A" w:sz="24" w:space="8"/>
        </w:pBdr>
        <w:spacing w:after="220"/>
        <w:jc w:val="both"/>
      </w:pPr>
      <w:r>
        <w:rPr>
          <w:rFonts w:ascii="Calibri" w:cs="Calibri" w:eastAsia="Calibri" w:hAnsi="Calibri"/>
          <w:b/>
          <w:bCs/>
          <w:color w:val="0F1B2D"/>
          <w:sz w:val="22"/>
          <w:szCs w:val="22"/>
        </w:rPr>
        <w:t xml:space="preserve">✓ </w:t>
      </w:r>
      <w:r>
        <w:rPr>
          <w:rFonts w:ascii="Calibri" w:cs="Calibri" w:eastAsia="Calibri" w:hAnsi="Calibri"/>
          <w:sz w:val="22"/>
          <w:szCs w:val="22"/>
        </w:rPr>
        <w:t xml:space="preserve">1 App publicada + 1 Subscription + 1 Data Alert + 1 dashboard demo público en LinkedIn.</w:t>
      </w:r>
    </w:p>
    <w:p>
      <w:pPr>
        <w:pStyle w:val="Heading2"/>
        <w:spacing w:after="140" w:before="280"/>
      </w:pPr>
      <w:r>
        <w:rPr>
          <w:rFonts w:ascii="Calibri" w:cs="Calibri" w:eastAsia="Calibri" w:hAnsi="Calibri"/>
          <w:b/>
          <w:bCs/>
          <w:color w:val="0F1B2D"/>
          <w:sz w:val="28"/>
          <w:szCs w:val="28"/>
        </w:rPr>
        <w:t xml:space="preserve">Sesión 9 — DAX Avanzado — Patterns Empresariales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Duración: </w:t>
      </w:r>
      <w:r>
        <w:rPr>
          <w:rFonts w:ascii="Calibri" w:cs="Calibri" w:eastAsia="Calibri" w:hAnsi="Calibri"/>
          <w:sz w:val="22"/>
          <w:szCs w:val="22"/>
        </w:rPr>
        <w:t xml:space="preserve">2 horas</w:t>
      </w:r>
    </w:p>
    <w:p>
      <w:pPr>
        <w:pStyle w:val="Heading3"/>
        <w:spacing w:after="100" w:before="220"/>
      </w:pPr>
      <w:r>
        <w:rPr>
          <w:rFonts w:ascii="Calibri" w:cs="Calibri" w:eastAsia="Calibri" w:hAnsi="Calibri"/>
          <w:b/>
          <w:bCs/>
          <w:color w:val="2D3748"/>
          <w:sz w:val="24"/>
          <w:szCs w:val="24"/>
        </w:rPr>
        <w:t xml:space="preserve">Objetivo</w:t>
      </w:r>
    </w:p>
    <w:p>
      <w:pPr>
        <w:spacing w:after="140" w:line="320"/>
        <w:jc w:val="both"/>
      </w:pPr>
      <w:r>
        <w:rPr>
          <w:rFonts w:ascii="Calibri" w:cs="Calibri" w:eastAsia="Calibri" w:hAnsi="Calibri"/>
          <w:color w:val="2D3748"/>
          <w:sz w:val="22"/>
          <w:szCs w:val="22"/>
        </w:rPr>
        <w:t xml:space="preserve">Construir 5 patterns DAX que resuelven preguntas reales de negocio: cohort analysis, ABC/Pareto dinámico, RFM scoring, customer churn, basket analysis básico.</w:t>
      </w:r>
    </w:p>
    <w:p>
      <w:pPr>
        <w:pStyle w:val="Heading3"/>
        <w:spacing w:after="100" w:before="220"/>
      </w:pPr>
      <w:r>
        <w:rPr>
          <w:rFonts w:ascii="Calibri" w:cs="Calibri" w:eastAsia="Calibri" w:hAnsi="Calibri"/>
          <w:b/>
          <w:bCs/>
          <w:color w:val="2D3748"/>
          <w:sz w:val="24"/>
          <w:szCs w:val="24"/>
        </w:rPr>
        <w:t xml:space="preserve">Contenido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Cohort analysis con DAX (retención mensual de clientes).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ABC analysis dinámico (clasificación 80/20 que se recalcula con filtros).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RFM scoring (Recency, Frequency, Monetary).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Customer churn analysis y estado del cliente.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Basket analysis básico (productos co-comprados).</w:t>
      </w:r>
    </w:p>
    <w:p>
      <w:pPr>
        <w:pStyle w:val="Heading3"/>
        <w:spacing w:after="100" w:before="220"/>
      </w:pPr>
      <w:r>
        <w:rPr>
          <w:rFonts w:ascii="Calibri" w:cs="Calibri" w:eastAsia="Calibri" w:hAnsi="Calibri"/>
          <w:b/>
          <w:bCs/>
          <w:color w:val="2D3748"/>
          <w:sz w:val="24"/>
          <w:szCs w:val="24"/>
        </w:rPr>
        <w:t xml:space="preserve">Hacks profesionales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b/>
          <w:bCs/>
          <w:color w:val="6B4D8A"/>
          <w:sz w:val="22"/>
          <w:szCs w:val="22"/>
        </w:rPr>
        <w:t xml:space="preserve">★ </w:t>
      </w:r>
      <w:r>
        <w:rPr>
          <w:rFonts w:ascii="Calibri" w:cs="Calibri" w:eastAsia="Calibri" w:hAnsi="Calibri"/>
          <w:sz w:val="22"/>
          <w:szCs w:val="22"/>
        </w:rPr>
        <w:t xml:space="preserve">Cohort exigente para el motor — limita a 24 meses para velocidad.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b/>
          <w:bCs/>
          <w:color w:val="6B4D8A"/>
          <w:sz w:val="22"/>
          <w:szCs w:val="22"/>
        </w:rPr>
        <w:t xml:space="preserve">★ </w:t>
      </w:r>
      <w:r>
        <w:rPr>
          <w:rFonts w:ascii="Calibri" w:cs="Calibri" w:eastAsia="Calibri" w:hAnsi="Calibri"/>
          <w:sz w:val="22"/>
          <w:szCs w:val="22"/>
        </w:rPr>
        <w:t xml:space="preserve">ABC dinámico lento con &gt; 10K productos. Considera columnas calculadas.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b/>
          <w:bCs/>
          <w:color w:val="6B4D8A"/>
          <w:sz w:val="22"/>
          <w:szCs w:val="22"/>
        </w:rPr>
        <w:t xml:space="preserve">★ </w:t>
      </w:r>
      <w:r>
        <w:rPr>
          <w:rFonts w:ascii="Calibri" w:cs="Calibri" w:eastAsia="Calibri" w:hAnsi="Calibri"/>
          <w:sz w:val="22"/>
          <w:szCs w:val="22"/>
        </w:rPr>
        <w:t xml:space="preserve">RFM combinado funciona como string para slicers; como número para sort.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b/>
          <w:bCs/>
          <w:color w:val="6B4D8A"/>
          <w:sz w:val="22"/>
          <w:szCs w:val="22"/>
        </w:rPr>
        <w:t xml:space="preserve">★ </w:t>
      </w:r>
      <w:r>
        <w:rPr>
          <w:rFonts w:ascii="Calibri" w:cs="Calibri" w:eastAsia="Calibri" w:hAnsi="Calibri"/>
          <w:sz w:val="22"/>
          <w:szCs w:val="22"/>
        </w:rPr>
        <w:t xml:space="preserve">Churn definition cambia por industria. Documenta el umbral.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b/>
          <w:bCs/>
          <w:color w:val="6B4D8A"/>
          <w:sz w:val="22"/>
          <w:szCs w:val="22"/>
        </w:rPr>
        <w:t xml:space="preserve">★ </w:t>
      </w:r>
      <w:r>
        <w:rPr>
          <w:rFonts w:ascii="Calibri" w:cs="Calibri" w:eastAsia="Calibri" w:hAnsi="Calibri"/>
          <w:sz w:val="22"/>
          <w:szCs w:val="22"/>
        </w:rPr>
        <w:t xml:space="preserve">Basket analysis verdadero requiere FP-Growth. En DAX es aproximación.</w:t>
      </w:r>
    </w:p>
    <w:p>
      <w:pPr>
        <w:pStyle w:val="Heading3"/>
        <w:spacing w:after="100" w:before="220"/>
      </w:pPr>
      <w:r>
        <w:rPr>
          <w:rFonts w:ascii="Calibri" w:cs="Calibri" w:eastAsia="Calibri" w:hAnsi="Calibri"/>
          <w:b/>
          <w:bCs/>
          <w:color w:val="2D3748"/>
          <w:sz w:val="24"/>
          <w:szCs w:val="24"/>
        </w:rPr>
        <w:t xml:space="preserve">Entregable de la sesión</w:t>
      </w:r>
    </w:p>
    <w:p>
      <w:pPr>
        <w:pBdr>
          <w:left w:val="single" w:color="6B4D8A" w:sz="24" w:space="8"/>
        </w:pBdr>
        <w:spacing w:after="220"/>
        <w:jc w:val="both"/>
      </w:pPr>
      <w:r>
        <w:rPr>
          <w:rFonts w:ascii="Calibri" w:cs="Calibri" w:eastAsia="Calibri" w:hAnsi="Calibri"/>
          <w:b/>
          <w:bCs/>
          <w:color w:val="0F1B2D"/>
          <w:sz w:val="22"/>
          <w:szCs w:val="22"/>
        </w:rPr>
        <w:t xml:space="preserve">✓ </w:t>
      </w:r>
      <w:r>
        <w:rPr>
          <w:rFonts w:ascii="Calibri" w:cs="Calibri" w:eastAsia="Calibri" w:hAnsi="Calibri"/>
          <w:sz w:val="22"/>
          <w:szCs w:val="22"/>
        </w:rPr>
        <w:t xml:space="preserve">5 visuales nuevos en página "Análisis Avanzado" + library de medidas reusables.</w:t>
      </w:r>
    </w:p>
    <w:p>
      <w:pPr>
        <w:pStyle w:val="Heading2"/>
        <w:spacing w:after="140" w:before="280"/>
      </w:pPr>
      <w:r>
        <w:rPr>
          <w:rFonts w:ascii="Calibri" w:cs="Calibri" w:eastAsia="Calibri" w:hAnsi="Calibri"/>
          <w:b/>
          <w:bCs/>
          <w:color w:val="0F1B2D"/>
          <w:sz w:val="28"/>
          <w:szCs w:val="28"/>
        </w:rPr>
        <w:t xml:space="preserve">Sesión 10 — Visualización Avanzada y Storytelling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Duración: </w:t>
      </w:r>
      <w:r>
        <w:rPr>
          <w:rFonts w:ascii="Calibri" w:cs="Calibri" w:eastAsia="Calibri" w:hAnsi="Calibri"/>
          <w:sz w:val="22"/>
          <w:szCs w:val="22"/>
        </w:rPr>
        <w:t xml:space="preserve">2 horas</w:t>
      </w:r>
    </w:p>
    <w:p>
      <w:pPr>
        <w:pStyle w:val="Heading3"/>
        <w:spacing w:after="100" w:before="220"/>
      </w:pPr>
      <w:r>
        <w:rPr>
          <w:rFonts w:ascii="Calibri" w:cs="Calibri" w:eastAsia="Calibri" w:hAnsi="Calibri"/>
          <w:b/>
          <w:bCs/>
          <w:color w:val="2D3748"/>
          <w:sz w:val="24"/>
          <w:szCs w:val="24"/>
        </w:rPr>
        <w:t xml:space="preserve">Objetivo</w:t>
      </w:r>
    </w:p>
    <w:p>
      <w:pPr>
        <w:spacing w:after="140" w:line="320"/>
        <w:jc w:val="both"/>
      </w:pPr>
      <w:r>
        <w:rPr>
          <w:rFonts w:ascii="Calibri" w:cs="Calibri" w:eastAsia="Calibri" w:hAnsi="Calibri"/>
          <w:color w:val="2D3748"/>
          <w:sz w:val="22"/>
          <w:szCs w:val="22"/>
        </w:rPr>
        <w:t xml:space="preserve">Dominar el arsenal visual de Power BI: custom visuals AppSource, bookmarks multi-estado, drill-through avanzado, tooltip pages y temas JSON profundos.</w:t>
      </w:r>
    </w:p>
    <w:p>
      <w:pPr>
        <w:pStyle w:val="Heading3"/>
        <w:spacing w:after="100" w:before="220"/>
      </w:pPr>
      <w:r>
        <w:rPr>
          <w:rFonts w:ascii="Calibri" w:cs="Calibri" w:eastAsia="Calibri" w:hAnsi="Calibri"/>
          <w:b/>
          <w:bCs/>
          <w:color w:val="2D3748"/>
          <w:sz w:val="24"/>
          <w:szCs w:val="24"/>
        </w:rPr>
        <w:t xml:space="preserve">Contenido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Custom Visuals AppSource: cuáles instalar y cuáles evitar.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Bookmarks multi-estado para storytelling.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Drill-through entre páginas con bookmarks de navegación.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Tooltip pages: tooltips con visuales completos (320×240).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Temas JSON profundos: tipografía, formatos, estilos por visual.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Buttons + Actions: navegación tipo app.</w:t>
      </w:r>
    </w:p>
    <w:p>
      <w:pPr>
        <w:pStyle w:val="Heading3"/>
        <w:spacing w:after="100" w:before="220"/>
      </w:pPr>
      <w:r>
        <w:rPr>
          <w:rFonts w:ascii="Calibri" w:cs="Calibri" w:eastAsia="Calibri" w:hAnsi="Calibri"/>
          <w:b/>
          <w:bCs/>
          <w:color w:val="2D3748"/>
          <w:sz w:val="24"/>
          <w:szCs w:val="24"/>
        </w:rPr>
        <w:t xml:space="preserve">Hacks profesionales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b/>
          <w:bCs/>
          <w:color w:val="6B4D8A"/>
          <w:sz w:val="22"/>
          <w:szCs w:val="22"/>
        </w:rPr>
        <w:t xml:space="preserve">★ </w:t>
      </w:r>
      <w:r>
        <w:rPr>
          <w:rFonts w:ascii="Calibri" w:cs="Calibri" w:eastAsia="Calibri" w:hAnsi="Calibri"/>
          <w:sz w:val="22"/>
          <w:szCs w:val="22"/>
        </w:rPr>
        <w:t xml:space="preserve">Tooltip pages 320×240 — más grande es molesto al hover.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b/>
          <w:bCs/>
          <w:color w:val="6B4D8A"/>
          <w:sz w:val="22"/>
          <w:szCs w:val="22"/>
        </w:rPr>
        <w:t xml:space="preserve">★ </w:t>
      </w:r>
      <w:r>
        <w:rPr>
          <w:rFonts w:ascii="Calibri" w:cs="Calibri" w:eastAsia="Calibri" w:hAnsi="Calibri"/>
          <w:sz w:val="22"/>
          <w:szCs w:val="22"/>
        </w:rPr>
        <w:t xml:space="preserve">Bookmarks: si cambias visuales, actualiza con click derecho → Update.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b/>
          <w:bCs/>
          <w:color w:val="6B4D8A"/>
          <w:sz w:val="22"/>
          <w:szCs w:val="22"/>
        </w:rPr>
        <w:t xml:space="preserve">★ </w:t>
      </w:r>
      <w:r>
        <w:rPr>
          <w:rFonts w:ascii="Calibri" w:cs="Calibri" w:eastAsia="Calibri" w:hAnsi="Calibri"/>
          <w:sz w:val="22"/>
          <w:szCs w:val="22"/>
        </w:rPr>
        <w:t xml:space="preserve">Drill-through cross-report requiere Premium o PPU.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b/>
          <w:bCs/>
          <w:color w:val="6B4D8A"/>
          <w:sz w:val="22"/>
          <w:szCs w:val="22"/>
        </w:rPr>
        <w:t xml:space="preserve">★ </w:t>
      </w:r>
      <w:r>
        <w:rPr>
          <w:rFonts w:ascii="Calibri" w:cs="Calibri" w:eastAsia="Calibri" w:hAnsi="Calibri"/>
          <w:sz w:val="22"/>
          <w:szCs w:val="22"/>
        </w:rPr>
        <w:t xml:space="preserve">Custom visuals certificados (Microsoft) son seguros.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b/>
          <w:bCs/>
          <w:color w:val="6B4D8A"/>
          <w:sz w:val="22"/>
          <w:szCs w:val="22"/>
        </w:rPr>
        <w:t xml:space="preserve">★ </w:t>
      </w:r>
      <w:r>
        <w:rPr>
          <w:rFonts w:ascii="Calibri" w:cs="Calibri" w:eastAsia="Calibri" w:hAnsi="Calibri"/>
          <w:sz w:val="22"/>
          <w:szCs w:val="22"/>
        </w:rPr>
        <w:t xml:space="preserve">Esconder panel de páginas → forzar navegación por botones.</w:t>
      </w:r>
    </w:p>
    <w:p>
      <w:pPr>
        <w:pStyle w:val="Heading3"/>
        <w:spacing w:after="100" w:before="220"/>
      </w:pPr>
      <w:r>
        <w:rPr>
          <w:rFonts w:ascii="Calibri" w:cs="Calibri" w:eastAsia="Calibri" w:hAnsi="Calibri"/>
          <w:b/>
          <w:bCs/>
          <w:color w:val="2D3748"/>
          <w:sz w:val="24"/>
          <w:szCs w:val="24"/>
        </w:rPr>
        <w:t xml:space="preserve">Entregable de la sesión</w:t>
      </w:r>
    </w:p>
    <w:p>
      <w:pPr>
        <w:pBdr>
          <w:left w:val="single" w:color="6B4D8A" w:sz="24" w:space="8"/>
        </w:pBdr>
        <w:spacing w:after="220"/>
        <w:jc w:val="both"/>
      </w:pPr>
      <w:r>
        <w:rPr>
          <w:rFonts w:ascii="Calibri" w:cs="Calibri" w:eastAsia="Calibri" w:hAnsi="Calibri"/>
          <w:b/>
          <w:bCs/>
          <w:color w:val="0F1B2D"/>
          <w:sz w:val="22"/>
          <w:szCs w:val="22"/>
        </w:rPr>
        <w:t xml:space="preserve">✓ </w:t>
      </w:r>
      <w:r>
        <w:rPr>
          <w:rFonts w:ascii="Calibri" w:cs="Calibri" w:eastAsia="Calibri" w:hAnsi="Calibri"/>
          <w:sz w:val="22"/>
          <w:szCs w:val="22"/>
        </w:rPr>
        <w:t xml:space="preserve">Reporte tipo app: bookmarks, tooltips ricos, drill-through, navegación por botones, tema corporativo.</w:t>
      </w:r>
    </w:p>
    <w:p>
      <w:pPr>
        <w:pStyle w:val="Heading2"/>
        <w:spacing w:after="140" w:before="280"/>
      </w:pPr>
      <w:r>
        <w:rPr>
          <w:rFonts w:ascii="Calibri" w:cs="Calibri" w:eastAsia="Calibri" w:hAnsi="Calibri"/>
          <w:b/>
          <w:bCs/>
          <w:color w:val="0F1B2D"/>
          <w:sz w:val="28"/>
          <w:szCs w:val="28"/>
        </w:rPr>
        <w:t xml:space="preserve">Sesión 11 — Power BI en Producción Corporativa (.pbip + TMDL + Git)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Duración: </w:t>
      </w:r>
      <w:r>
        <w:rPr>
          <w:rFonts w:ascii="Calibri" w:cs="Calibri" w:eastAsia="Calibri" w:hAnsi="Calibri"/>
          <w:sz w:val="22"/>
          <w:szCs w:val="22"/>
        </w:rPr>
        <w:t xml:space="preserve">2 horas</w:t>
      </w:r>
    </w:p>
    <w:p>
      <w:pPr>
        <w:pStyle w:val="Heading3"/>
        <w:spacing w:after="100" w:before="220"/>
      </w:pPr>
      <w:r>
        <w:rPr>
          <w:rFonts w:ascii="Calibri" w:cs="Calibri" w:eastAsia="Calibri" w:hAnsi="Calibri"/>
          <w:b/>
          <w:bCs/>
          <w:color w:val="2D3748"/>
          <w:sz w:val="24"/>
          <w:szCs w:val="24"/>
        </w:rPr>
        <w:t xml:space="preserve">Objetivo</w:t>
      </w:r>
    </w:p>
    <w:p>
      <w:pPr>
        <w:spacing w:after="140" w:line="320"/>
        <w:jc w:val="both"/>
      </w:pPr>
      <w:r>
        <w:rPr>
          <w:rFonts w:ascii="Calibri" w:cs="Calibri" w:eastAsia="Calibri" w:hAnsi="Calibri"/>
          <w:color w:val="2D3748"/>
          <w:sz w:val="22"/>
          <w:szCs w:val="22"/>
        </w:rPr>
        <w:t xml:space="preserve">Llevar Power BI a producción profesional: versionado Git con .pbip + TMDL, ALM Toolkit para deploys, REST API para automatización, sensitivity labels, audit logs.</w:t>
      </w:r>
    </w:p>
    <w:p>
      <w:pPr>
        <w:pStyle w:val="Heading3"/>
        <w:spacing w:after="100" w:before="220"/>
      </w:pPr>
      <w:r>
        <w:rPr>
          <w:rFonts w:ascii="Calibri" w:cs="Calibri" w:eastAsia="Calibri" w:hAnsi="Calibri"/>
          <w:b/>
          <w:bCs/>
          <w:color w:val="2D3748"/>
          <w:sz w:val="24"/>
          <w:szCs w:val="24"/>
        </w:rPr>
        <w:t xml:space="preserve">Contenido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Power BI Project (.pbip) y formato TMDL (texto plano editable).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Versionado del modelo con Git (commits, branches, PRs).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ALM Toolkit: diff y deploy selectivo de modelos.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Power BI REST API: refresh, exports, asignar roles RLS.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Sensitivity Labels y Microsoft Information Protection.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Audit logs y monitoreo de uso (M365 Admin Center).</w:t>
      </w:r>
    </w:p>
    <w:p>
      <w:pPr>
        <w:pStyle w:val="Heading3"/>
        <w:spacing w:after="100" w:before="220"/>
      </w:pPr>
      <w:r>
        <w:rPr>
          <w:rFonts w:ascii="Calibri" w:cs="Calibri" w:eastAsia="Calibri" w:hAnsi="Calibri"/>
          <w:b/>
          <w:bCs/>
          <w:color w:val="2D3748"/>
          <w:sz w:val="24"/>
          <w:szCs w:val="24"/>
        </w:rPr>
        <w:t xml:space="preserve">Hacks profesionales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b/>
          <w:bCs/>
          <w:color w:val="6B4D8A"/>
          <w:sz w:val="22"/>
          <w:szCs w:val="22"/>
        </w:rPr>
        <w:t xml:space="preserve">★ </w:t>
      </w:r>
      <w:r>
        <w:rPr>
          <w:rFonts w:ascii="Calibri" w:cs="Calibri" w:eastAsia="Calibri" w:hAnsi="Calibri"/>
          <w:sz w:val="22"/>
          <w:szCs w:val="22"/>
        </w:rPr>
        <w:t xml:space="preserve">.pbip + TMDL es el futuro. Migra si tu organización usa Power BI seriamente.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b/>
          <w:bCs/>
          <w:color w:val="6B4D8A"/>
          <w:sz w:val="22"/>
          <w:szCs w:val="22"/>
        </w:rPr>
        <w:t xml:space="preserve">★ </w:t>
      </w:r>
      <w:r>
        <w:rPr>
          <w:rFonts w:ascii="Calibri" w:cs="Calibri" w:eastAsia="Calibri" w:hAnsi="Calibri"/>
          <w:sz w:val="22"/>
          <w:szCs w:val="22"/>
        </w:rPr>
        <w:t xml:space="preserve">ALM Toolkit es gratuito y SALVA proyectos en deploys grandes.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b/>
          <w:bCs/>
          <w:color w:val="6B4D8A"/>
          <w:sz w:val="22"/>
          <w:szCs w:val="22"/>
        </w:rPr>
        <w:t xml:space="preserve">★ </w:t>
      </w:r>
      <w:r>
        <w:rPr>
          <w:rFonts w:ascii="Calibri" w:cs="Calibri" w:eastAsia="Calibri" w:hAnsi="Calibri"/>
          <w:sz w:val="22"/>
          <w:szCs w:val="22"/>
        </w:rPr>
        <w:t xml:space="preserve">Service Principal &gt; User token siempre. No expira en 90 días.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b/>
          <w:bCs/>
          <w:color w:val="6B4D8A"/>
          <w:sz w:val="22"/>
          <w:szCs w:val="22"/>
        </w:rPr>
        <w:t xml:space="preserve">★ </w:t>
      </w:r>
      <w:r>
        <w:rPr>
          <w:rFonts w:ascii="Calibri" w:cs="Calibri" w:eastAsia="Calibri" w:hAnsi="Calibri"/>
          <w:sz w:val="22"/>
          <w:szCs w:val="22"/>
        </w:rPr>
        <w:t xml:space="preserve">Sensitivity Labels heredan al exportar (PDF/Excel mantienen cifrado).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b/>
          <w:bCs/>
          <w:color w:val="6B4D8A"/>
          <w:sz w:val="22"/>
          <w:szCs w:val="22"/>
        </w:rPr>
        <w:t xml:space="preserve">★ </w:t>
      </w:r>
      <w:r>
        <w:rPr>
          <w:rFonts w:ascii="Calibri" w:cs="Calibri" w:eastAsia="Calibri" w:hAnsi="Calibri"/>
          <w:sz w:val="22"/>
          <w:szCs w:val="22"/>
        </w:rPr>
        <w:t xml:space="preserve">Audit logs son el aliado #1 ante un auditor externo.</w:t>
      </w:r>
    </w:p>
    <w:p>
      <w:pPr>
        <w:pStyle w:val="Heading3"/>
        <w:spacing w:after="100" w:before="220"/>
      </w:pPr>
      <w:r>
        <w:rPr>
          <w:rFonts w:ascii="Calibri" w:cs="Calibri" w:eastAsia="Calibri" w:hAnsi="Calibri"/>
          <w:b/>
          <w:bCs/>
          <w:color w:val="2D3748"/>
          <w:sz w:val="24"/>
          <w:szCs w:val="24"/>
        </w:rPr>
        <w:t xml:space="preserve">Entregable de la sesión</w:t>
      </w:r>
    </w:p>
    <w:p>
      <w:pPr>
        <w:pBdr>
          <w:left w:val="single" w:color="6B4D8A" w:sz="24" w:space="8"/>
        </w:pBdr>
        <w:spacing w:after="220"/>
        <w:jc w:val="both"/>
      </w:pPr>
      <w:r>
        <w:rPr>
          <w:rFonts w:ascii="Calibri" w:cs="Calibri" w:eastAsia="Calibri" w:hAnsi="Calibri"/>
          <w:b/>
          <w:bCs/>
          <w:color w:val="0F1B2D"/>
          <w:sz w:val="22"/>
          <w:szCs w:val="22"/>
        </w:rPr>
        <w:t xml:space="preserve">✓ </w:t>
      </w:r>
      <w:r>
        <w:rPr>
          <w:rFonts w:ascii="Calibri" w:cs="Calibri" w:eastAsia="Calibri" w:hAnsi="Calibri"/>
          <w:sz w:val="22"/>
          <w:szCs w:val="22"/>
        </w:rPr>
        <w:t xml:space="preserve">Repo Git con .pbip + 2 commits, ALM Toolkit comparando 2 versiones, Service Principal en Azure AD, sensitivity labels.</w:t>
      </w:r>
    </w:p>
    <w:p>
      <w:pPr>
        <w:pStyle w:val="Heading2"/>
        <w:spacing w:after="140" w:before="280"/>
      </w:pPr>
      <w:r>
        <w:rPr>
          <w:rFonts w:ascii="Calibri" w:cs="Calibri" w:eastAsia="Calibri" w:hAnsi="Calibri"/>
          <w:b/>
          <w:bCs/>
          <w:color w:val="0F1B2D"/>
          <w:sz w:val="28"/>
          <w:szCs w:val="28"/>
        </w:rPr>
        <w:t xml:space="preserve">Sesión 12 — Carrera Profesional + Freelance + Portafolio Premium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Duración: </w:t>
      </w:r>
      <w:r>
        <w:rPr>
          <w:rFonts w:ascii="Calibri" w:cs="Calibri" w:eastAsia="Calibri" w:hAnsi="Calibri"/>
          <w:sz w:val="22"/>
          <w:szCs w:val="22"/>
        </w:rPr>
        <w:t xml:space="preserve">2 horas</w:t>
      </w:r>
    </w:p>
    <w:p>
      <w:pPr>
        <w:pStyle w:val="Heading3"/>
        <w:spacing w:after="100" w:before="220"/>
      </w:pPr>
      <w:r>
        <w:rPr>
          <w:rFonts w:ascii="Calibri" w:cs="Calibri" w:eastAsia="Calibri" w:hAnsi="Calibri"/>
          <w:b/>
          <w:bCs/>
          <w:color w:val="2D3748"/>
          <w:sz w:val="24"/>
          <w:szCs w:val="24"/>
        </w:rPr>
        <w:t xml:space="preserve">Objetivo</w:t>
      </w:r>
    </w:p>
    <w:p>
      <w:pPr>
        <w:spacing w:after="140" w:line="320"/>
        <w:jc w:val="both"/>
      </w:pPr>
      <w:r>
        <w:rPr>
          <w:rFonts w:ascii="Calibri" w:cs="Calibri" w:eastAsia="Calibri" w:hAnsi="Calibri"/>
          <w:color w:val="2D3748"/>
          <w:sz w:val="22"/>
          <w:szCs w:val="22"/>
        </w:rPr>
        <w:t xml:space="preserve">Convertir el aprendizaje en ingresos: portafolio, propuestas, clientes.</w:t>
      </w:r>
    </w:p>
    <w:p>
      <w:pPr>
        <w:pStyle w:val="Heading3"/>
        <w:spacing w:after="100" w:before="220"/>
      </w:pPr>
      <w:r>
        <w:rPr>
          <w:rFonts w:ascii="Calibri" w:cs="Calibri" w:eastAsia="Calibri" w:hAnsi="Calibri"/>
          <w:b/>
          <w:bCs/>
          <w:color w:val="2D3748"/>
          <w:sz w:val="24"/>
          <w:szCs w:val="24"/>
        </w:rPr>
        <w:t xml:space="preserve">Contenido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Portafolio público: 3 dashboards demo en LinkedIn + GitHub.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Cómo cotizar proyectos BI freelance (tarifas reales del mercado).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Propuesta comercial: estructura ganadora.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Negociación de retainer mensual ($15-30K MXN/mes).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Plan de carrera 90 días con check-ins quincenales.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Up-skill continuo: dónde mantenerte actualizado.</w:t>
      </w:r>
    </w:p>
    <w:p>
      <w:pPr>
        <w:pStyle w:val="Heading3"/>
        <w:spacing w:after="100" w:before="220"/>
      </w:pPr>
      <w:r>
        <w:rPr>
          <w:rFonts w:ascii="Calibri" w:cs="Calibri" w:eastAsia="Calibri" w:hAnsi="Calibri"/>
          <w:b/>
          <w:bCs/>
          <w:color w:val="2D3748"/>
          <w:sz w:val="24"/>
          <w:szCs w:val="24"/>
        </w:rPr>
        <w:t xml:space="preserve">Hacks profesionales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b/>
          <w:bCs/>
          <w:color w:val="6B4D8A"/>
          <w:sz w:val="22"/>
          <w:szCs w:val="22"/>
        </w:rPr>
        <w:t xml:space="preserve">★ </w:t>
      </w:r>
      <w:r>
        <w:rPr>
          <w:rFonts w:ascii="Calibri" w:cs="Calibri" w:eastAsia="Calibri" w:hAnsi="Calibri"/>
          <w:sz w:val="22"/>
          <w:szCs w:val="22"/>
        </w:rPr>
        <w:t xml:space="preserve">Calcula tu hourly rate real (incluye admin, marketing, vacaciones).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b/>
          <w:bCs/>
          <w:color w:val="6B4D8A"/>
          <w:sz w:val="22"/>
          <w:szCs w:val="22"/>
        </w:rPr>
        <w:t xml:space="preserve">★ </w:t>
      </w:r>
      <w:r>
        <w:rPr>
          <w:rFonts w:ascii="Calibri" w:cs="Calibri" w:eastAsia="Calibri" w:hAnsi="Calibri"/>
          <w:sz w:val="22"/>
          <w:szCs w:val="22"/>
        </w:rPr>
        <w:t xml:space="preserve">Retainer &gt; proyecto único: menos tiempo de venta, más margen.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b/>
          <w:bCs/>
          <w:color w:val="6B4D8A"/>
          <w:sz w:val="22"/>
          <w:szCs w:val="22"/>
        </w:rPr>
        <w:t xml:space="preserve">★ </w:t>
      </w:r>
      <w:r>
        <w:rPr>
          <w:rFonts w:ascii="Calibri" w:cs="Calibri" w:eastAsia="Calibri" w:hAnsi="Calibri"/>
          <w:sz w:val="22"/>
          <w:szCs w:val="22"/>
        </w:rPr>
        <w:t xml:space="preserve">Tu portafolio en LinkedIn pesa 5× más que un certificado.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b/>
          <w:bCs/>
          <w:color w:val="6B4D8A"/>
          <w:sz w:val="22"/>
          <w:szCs w:val="22"/>
        </w:rPr>
        <w:t xml:space="preserve">★ </w:t>
      </w:r>
      <w:r>
        <w:rPr>
          <w:rFonts w:ascii="Calibri" w:cs="Calibri" w:eastAsia="Calibri" w:hAnsi="Calibri"/>
          <w:sz w:val="22"/>
          <w:szCs w:val="22"/>
        </w:rPr>
        <w:t xml:space="preserve">Networking en PUG (Power BI User Groups) MX → leads gratis.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b/>
          <w:bCs/>
          <w:color w:val="6B4D8A"/>
          <w:sz w:val="22"/>
          <w:szCs w:val="22"/>
        </w:rPr>
        <w:t xml:space="preserve">★ </w:t>
      </w:r>
      <w:r>
        <w:rPr>
          <w:rFonts w:ascii="Calibri" w:cs="Calibri" w:eastAsia="Calibri" w:hAnsi="Calibri"/>
          <w:sz w:val="22"/>
          <w:szCs w:val="22"/>
        </w:rPr>
        <w:t xml:space="preserve">Suscríbete a Power BI blog + Microsoft Roadmap → siempre 6 meses adelante.</w:t>
      </w:r>
    </w:p>
    <w:p>
      <w:pPr>
        <w:pStyle w:val="Heading3"/>
        <w:spacing w:after="100" w:before="220"/>
      </w:pPr>
      <w:r>
        <w:rPr>
          <w:rFonts w:ascii="Calibri" w:cs="Calibri" w:eastAsia="Calibri" w:hAnsi="Calibri"/>
          <w:b/>
          <w:bCs/>
          <w:color w:val="2D3748"/>
          <w:sz w:val="24"/>
          <w:szCs w:val="24"/>
        </w:rPr>
        <w:t xml:space="preserve">Entregable de la sesión</w:t>
      </w:r>
    </w:p>
    <w:p>
      <w:pPr>
        <w:pBdr>
          <w:left w:val="single" w:color="6B4D8A" w:sz="24" w:space="8"/>
        </w:pBdr>
        <w:spacing w:after="220"/>
        <w:jc w:val="both"/>
      </w:pPr>
      <w:r>
        <w:rPr>
          <w:rFonts w:ascii="Calibri" w:cs="Calibri" w:eastAsia="Calibri" w:hAnsi="Calibri"/>
          <w:b/>
          <w:bCs/>
          <w:color w:val="0F1B2D"/>
          <w:sz w:val="22"/>
          <w:szCs w:val="22"/>
        </w:rPr>
        <w:t xml:space="preserve">✓ </w:t>
      </w:r>
      <w:r>
        <w:rPr>
          <w:rFonts w:ascii="Calibri" w:cs="Calibri" w:eastAsia="Calibri" w:hAnsi="Calibri"/>
          <w:sz w:val="22"/>
          <w:szCs w:val="22"/>
        </w:rPr>
        <w:t xml:space="preserve">Plan de carrera 90 días + 3 dashboards demo en portafolio + 1 propuesta lista.</w:t>
      </w:r>
    </w:p>
    <w:p>
      <w:r>
        <w:br w:type="page"/>
      </w:r>
    </w:p>
    <w:p>
      <w:pPr>
        <w:pStyle w:val="Heading1"/>
        <w:pBdr>
          <w:bottom w:val="single" w:color="6B4D8A" w:sz="12" w:space="4"/>
        </w:pBdr>
        <w:spacing w:after="200" w:before="360"/>
      </w:pPr>
      <w:r>
        <w:rPr>
          <w:rFonts w:ascii="Calibri" w:cs="Calibri" w:eastAsia="Calibri" w:hAnsi="Calibri"/>
          <w:b/>
          <w:bCs/>
          <w:color w:val="0F1B2D"/>
          <w:sz w:val="36"/>
          <w:szCs w:val="36"/>
        </w:rPr>
        <w:t xml:space="preserve">5. Proyecto Final</w:t>
      </w:r>
    </w:p>
    <w:p>
      <w:pPr>
        <w:spacing w:after="140" w:line="320"/>
        <w:jc w:val="both"/>
      </w:pPr>
      <w:r>
        <w:rPr>
          <w:rFonts w:ascii="Calibri" w:cs="Calibri" w:eastAsia="Calibri" w:hAnsi="Calibri"/>
          <w:color w:val="2D3748"/>
          <w:sz w:val="22"/>
          <w:szCs w:val="22"/>
        </w:rPr>
        <w:t xml:space="preserve">Desde la sesión 4 trabajamos sobre los datos reales del alumno. El proyecto final es un dashboard ejecutivo publicado en Power BI Service que el alumno puede usar de inmediato en su empresa o portafolio.</w:t>
      </w:r>
    </w:p>
    <w:p>
      <w:pPr>
        <w:pStyle w:val="Heading2"/>
        <w:spacing w:after="140" w:before="280"/>
      </w:pPr>
      <w:r>
        <w:rPr>
          <w:rFonts w:ascii="Calibri" w:cs="Calibri" w:eastAsia="Calibri" w:hAnsi="Calibri"/>
          <w:b/>
          <w:bCs/>
          <w:color w:val="0F1B2D"/>
          <w:sz w:val="28"/>
          <w:szCs w:val="28"/>
        </w:rPr>
        <w:t xml:space="preserve">Entregables del proyecto final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Modelo dimensional documentado con diagrama (.png).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Mínimo 25 medidas DAX (incluye patrones avanzados).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1 página ejecutiva + 1 página de detalle + 1 página de drill-through.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Tema corporativo personalizado (.json).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Workspace publicado con RLS funcional y refresh automático.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Documento técnico de 1 página con arquitectura y supuestos.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Versión .pbip en repo Git privado o público.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Notebook Python con análisis exploratorio sobre el dataset.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Agente Power BI Subscriptions + Smart Narrative enviando briefing diario al WhatsApp.</w:t>
      </w:r>
    </w:p>
    <w:p>
      <w:r>
        <w:br w:type="page"/>
      </w:r>
    </w:p>
    <w:p>
      <w:pPr>
        <w:pStyle w:val="Heading1"/>
        <w:pBdr>
          <w:bottom w:val="single" w:color="6B4D8A" w:sz="12" w:space="4"/>
        </w:pBdr>
        <w:spacing w:after="200" w:before="360"/>
      </w:pPr>
      <w:r>
        <w:rPr>
          <w:rFonts w:ascii="Calibri" w:cs="Calibri" w:eastAsia="Calibri" w:hAnsi="Calibri"/>
          <w:b/>
          <w:bCs/>
          <w:color w:val="0F1B2D"/>
          <w:sz w:val="36"/>
          <w:szCs w:val="36"/>
        </w:rPr>
        <w:t xml:space="preserve">6. Stack de Herramientas (todas con licencia community o gratuitas)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4400"/>
        <w:gridCol w:w="1960"/>
      </w:tblGrid>
      <w:tr>
        <w:trPr>
          <w:tblHeader/>
        </w:trPr>
        <w:tc>
          <w:tcPr>
            <w:tcW w:type="dxa" w:w="30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0F1B2D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Herramienta</w:t>
            </w:r>
          </w:p>
        </w:tc>
        <w:tc>
          <w:tcPr>
            <w:tcW w:type="dxa" w:w="44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0F1B2D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Para qué</w:t>
            </w:r>
          </w:p>
        </w:tc>
        <w:tc>
          <w:tcPr>
            <w:tcW w:type="dxa" w:w="19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0F1B2D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Costo</w:t>
            </w:r>
          </w:p>
        </w:tc>
      </w:tr>
      <w:tr>
        <w:tc>
          <w:tcPr>
            <w:tcW w:type="dxa" w:w="30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2D3748"/>
                <w:sz w:val="20"/>
                <w:szCs w:val="20"/>
              </w:rPr>
              <w:t xml:space="preserve">Power BI Desktop</w:t>
            </w:r>
          </w:p>
        </w:tc>
        <w:tc>
          <w:tcPr>
            <w:tcW w:type="dxa" w:w="44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Diseño del modelo y reportes.</w:t>
            </w:r>
          </w:p>
        </w:tc>
        <w:tc>
          <w:tcPr>
            <w:tcW w:type="dxa" w:w="19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6B4D8A"/>
                <w:sz w:val="20"/>
                <w:szCs w:val="20"/>
              </w:rPr>
              <w:t xml:space="preserve">Gratis</w:t>
            </w:r>
          </w:p>
        </w:tc>
      </w:tr>
      <w:tr>
        <w:tc>
          <w:tcPr>
            <w:tcW w:type="dxa" w:w="30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2D3748"/>
                <w:sz w:val="20"/>
                <w:szCs w:val="20"/>
              </w:rPr>
              <w:t xml:space="preserve">Power BI Service (Pro)</w:t>
            </w:r>
          </w:p>
        </w:tc>
        <w:tc>
          <w:tcPr>
            <w:tcW w:type="dxa" w:w="44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Publicación, RLS, sharing.</w:t>
            </w:r>
          </w:p>
        </w:tc>
        <w:tc>
          <w:tcPr>
            <w:tcW w:type="dxa" w:w="19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6B4D8A"/>
                <w:sz w:val="20"/>
                <w:szCs w:val="20"/>
              </w:rPr>
              <w:t xml:space="preserve">$10 USD/mes</w:t>
            </w:r>
          </w:p>
        </w:tc>
      </w:tr>
      <w:tr>
        <w:tc>
          <w:tcPr>
            <w:tcW w:type="dxa" w:w="30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2D3748"/>
                <w:sz w:val="20"/>
                <w:szCs w:val="20"/>
              </w:rPr>
              <w:t xml:space="preserve">DAX Studio</w:t>
            </w:r>
          </w:p>
        </w:tc>
        <w:tc>
          <w:tcPr>
            <w:tcW w:type="dxa" w:w="44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Análisis de performance y query plan.</w:t>
            </w:r>
          </w:p>
        </w:tc>
        <w:tc>
          <w:tcPr>
            <w:tcW w:type="dxa" w:w="19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6B4D8A"/>
                <w:sz w:val="20"/>
                <w:szCs w:val="20"/>
              </w:rPr>
              <w:t xml:space="preserve">Gratis</w:t>
            </w:r>
          </w:p>
        </w:tc>
      </w:tr>
      <w:tr>
        <w:tc>
          <w:tcPr>
            <w:tcW w:type="dxa" w:w="30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2D3748"/>
                <w:sz w:val="20"/>
                <w:szCs w:val="20"/>
              </w:rPr>
              <w:t xml:space="preserve">Tabular Editor 2</w:t>
            </w:r>
          </w:p>
        </w:tc>
        <w:tc>
          <w:tcPr>
            <w:tcW w:type="dxa" w:w="44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Calculation Groups, BPA, scripting.</w:t>
            </w:r>
          </w:p>
        </w:tc>
        <w:tc>
          <w:tcPr>
            <w:tcW w:type="dxa" w:w="19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6B4D8A"/>
                <w:sz w:val="20"/>
                <w:szCs w:val="20"/>
              </w:rPr>
              <w:t xml:space="preserve">Gratis</w:t>
            </w:r>
          </w:p>
        </w:tc>
      </w:tr>
      <w:tr>
        <w:tc>
          <w:tcPr>
            <w:tcW w:type="dxa" w:w="30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2D3748"/>
                <w:sz w:val="20"/>
                <w:szCs w:val="20"/>
              </w:rPr>
              <w:t xml:space="preserve">ALM Toolkit</w:t>
            </w:r>
          </w:p>
        </w:tc>
        <w:tc>
          <w:tcPr>
            <w:tcW w:type="dxa" w:w="44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Comparar y desplegar modelos (Git diff).</w:t>
            </w:r>
          </w:p>
        </w:tc>
        <w:tc>
          <w:tcPr>
            <w:tcW w:type="dxa" w:w="19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6B4D8A"/>
                <w:sz w:val="20"/>
                <w:szCs w:val="20"/>
              </w:rPr>
              <w:t xml:space="preserve">Gratis</w:t>
            </w:r>
          </w:p>
        </w:tc>
      </w:tr>
      <w:tr>
        <w:tc>
          <w:tcPr>
            <w:tcW w:type="dxa" w:w="30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2D3748"/>
                <w:sz w:val="20"/>
                <w:szCs w:val="20"/>
              </w:rPr>
              <w:t xml:space="preserve">Power BI Project (.pbip)</w:t>
            </w:r>
          </w:p>
        </w:tc>
        <w:tc>
          <w:tcPr>
            <w:tcW w:type="dxa" w:w="44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Versionado de modelo + reporte con Git.</w:t>
            </w:r>
          </w:p>
        </w:tc>
        <w:tc>
          <w:tcPr>
            <w:tcW w:type="dxa" w:w="19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6B4D8A"/>
                <w:sz w:val="20"/>
                <w:szCs w:val="20"/>
              </w:rPr>
              <w:t xml:space="preserve">Gratis</w:t>
            </w:r>
          </w:p>
        </w:tc>
      </w:tr>
      <w:tr>
        <w:tc>
          <w:tcPr>
            <w:tcW w:type="dxa" w:w="30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2D3748"/>
                <w:sz w:val="20"/>
                <w:szCs w:val="20"/>
              </w:rPr>
              <w:t xml:space="preserve">VS Code + Git</w:t>
            </w:r>
          </w:p>
        </w:tc>
        <w:tc>
          <w:tcPr>
            <w:tcW w:type="dxa" w:w="44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Versionar TMDL del modelo.</w:t>
            </w:r>
          </w:p>
        </w:tc>
        <w:tc>
          <w:tcPr>
            <w:tcW w:type="dxa" w:w="19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6B4D8A"/>
                <w:sz w:val="20"/>
                <w:szCs w:val="20"/>
              </w:rPr>
              <w:t xml:space="preserve">Gratis</w:t>
            </w:r>
          </w:p>
        </w:tc>
      </w:tr>
      <w:tr>
        <w:tc>
          <w:tcPr>
            <w:tcW w:type="dxa" w:w="30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2D3748"/>
                <w:sz w:val="20"/>
                <w:szCs w:val="20"/>
              </w:rPr>
              <w:t xml:space="preserve">Subscriptions de Power BI</w:t>
            </w:r>
          </w:p>
        </w:tc>
        <w:tc>
          <w:tcPr>
            <w:tcW w:type="dxa" w:w="44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Alertas y automatización.</w:t>
            </w:r>
          </w:p>
        </w:tc>
        <w:tc>
          <w:tcPr>
            <w:tcW w:type="dxa" w:w="19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6B4D8A"/>
                <w:sz w:val="20"/>
                <w:szCs w:val="20"/>
              </w:rPr>
              <w:t xml:space="preserve">Incluido en M365</w:t>
            </w:r>
          </w:p>
        </w:tc>
      </w:tr>
      <w:tr>
        <w:tc>
          <w:tcPr>
            <w:tcW w:type="dxa" w:w="30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2D3748"/>
                <w:sz w:val="20"/>
                <w:szCs w:val="20"/>
              </w:rPr>
              <w:t xml:space="preserve">Power BI Premium trial</w:t>
            </w:r>
          </w:p>
        </w:tc>
        <w:tc>
          <w:tcPr>
            <w:tcW w:type="dxa" w:w="44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Workspace, Premium Capacity, Semantic Link.</w:t>
            </w:r>
          </w:p>
        </w:tc>
        <w:tc>
          <w:tcPr>
            <w:tcW w:type="dxa" w:w="19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6B4D8A"/>
                <w:sz w:val="20"/>
                <w:szCs w:val="20"/>
              </w:rPr>
              <w:t xml:space="preserve">Trial gratis 60 días</w:t>
            </w:r>
          </w:p>
        </w:tc>
      </w:tr>
      <w:tr>
        <w:tc>
          <w:tcPr>
            <w:tcW w:type="dxa" w:w="30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2D3748"/>
                <w:sz w:val="20"/>
                <w:szCs w:val="20"/>
              </w:rPr>
              <w:t xml:space="preserve">Python + DAX Studio + pandas</w:t>
            </w:r>
          </w:p>
        </w:tc>
        <w:tc>
          <w:tcPr>
            <w:tcW w:type="dxa" w:w="44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Análisis avanzado y ML sobre Power BI.</w:t>
            </w:r>
          </w:p>
        </w:tc>
        <w:tc>
          <w:tcPr>
            <w:tcW w:type="dxa" w:w="19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6B4D8A"/>
                <w:sz w:val="20"/>
                <w:szCs w:val="20"/>
              </w:rPr>
              <w:t xml:space="preserve">Gratis</w:t>
            </w:r>
          </w:p>
        </w:tc>
      </w:tr>
      <w:tr>
        <w:tc>
          <w:tcPr>
            <w:tcW w:type="dxa" w:w="30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2D3748"/>
                <w:sz w:val="20"/>
                <w:szCs w:val="20"/>
              </w:rPr>
              <w:t xml:space="preserve">Power BI Subscriptions self-hosted</w:t>
            </w:r>
          </w:p>
        </w:tc>
        <w:tc>
          <w:tcPr>
            <w:tcW w:type="dxa" w:w="44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Orquestación de AI agents.</w:t>
            </w:r>
          </w:p>
        </w:tc>
        <w:tc>
          <w:tcPr>
            <w:tcW w:type="dxa" w:w="19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6B4D8A"/>
                <w:sz w:val="20"/>
                <w:szCs w:val="20"/>
              </w:rPr>
              <w:t xml:space="preserve">Gratis (Hetzner $4 USD)</w:t>
            </w:r>
          </w:p>
        </w:tc>
      </w:tr>
      <w:tr>
        <w:tc>
          <w:tcPr>
            <w:tcW w:type="dxa" w:w="30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2D3748"/>
                <w:sz w:val="20"/>
                <w:szCs w:val="20"/>
              </w:rPr>
              <w:t xml:space="preserve">Smart Narrative API</w:t>
            </w:r>
          </w:p>
        </w:tc>
        <w:tc>
          <w:tcPr>
            <w:tcW w:type="dxa" w:w="44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IA nativa de Power BI (Q&amp;A + Smart Narrative) para análisis y agents.</w:t>
            </w:r>
          </w:p>
        </w:tc>
        <w:tc>
          <w:tcPr>
            <w:tcW w:type="dxa" w:w="19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6B4D8A"/>
                <w:sz w:val="20"/>
                <w:szCs w:val="20"/>
              </w:rPr>
              <w:t xml:space="preserve">Pay per use (~$5 USD/mes)</w:t>
            </w:r>
          </w:p>
        </w:tc>
      </w:tr>
    </w:tbl>
    <w:p>
      <w:pPr>
        <w:pStyle w:val="Heading1"/>
        <w:pBdr>
          <w:bottom w:val="single" w:color="6B4D8A" w:sz="12" w:space="4"/>
        </w:pBdr>
        <w:spacing w:after="200" w:before="360"/>
      </w:pPr>
      <w:r>
        <w:rPr>
          <w:rFonts w:ascii="Calibri" w:cs="Calibri" w:eastAsia="Calibri" w:hAnsi="Calibri"/>
          <w:b/>
          <w:bCs/>
          <w:color w:val="0F1B2D"/>
          <w:sz w:val="36"/>
          <w:szCs w:val="36"/>
        </w:rPr>
        <w:t xml:space="preserve">7. Compromiso Mutuo</w:t>
      </w:r>
    </w:p>
    <w:p>
      <w:pPr>
        <w:pStyle w:val="Heading3"/>
        <w:spacing w:after="100" w:before="220"/>
      </w:pPr>
      <w:r>
        <w:rPr>
          <w:rFonts w:ascii="Calibri" w:cs="Calibri" w:eastAsia="Calibri" w:hAnsi="Calibri"/>
          <w:b/>
          <w:bCs/>
          <w:color w:val="2D3748"/>
          <w:sz w:val="24"/>
          <w:szCs w:val="24"/>
        </w:rPr>
        <w:t xml:space="preserve">Lo que 2BI se compromete a entregar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Llegar puntual a cada sesión con material listo y demo funcional.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Responder dudas por WhatsApp en menos de 24 horas hábiles durante el programa y los 60 días de soporte WhatsApp + revisión de 3 dashboards + plan de carrera 90 días.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Entregar todos los archivos fuente: .pbix, .pbit, .json, .pbip, scripts.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Adaptar el currículo si el alumno avanza más rápido o necesita reforzar algún tema.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Entregar certificado digital firmado al cierre.</w:t>
      </w:r>
    </w:p>
    <w:p>
      <w:pPr>
        <w:pStyle w:val="Heading3"/>
        <w:spacing w:after="100" w:before="220"/>
      </w:pPr>
      <w:r>
        <w:rPr>
          <w:rFonts w:ascii="Calibri" w:cs="Calibri" w:eastAsia="Calibri" w:hAnsi="Calibri"/>
          <w:b/>
          <w:bCs/>
          <w:color w:val="2D3748"/>
          <w:sz w:val="24"/>
          <w:szCs w:val="24"/>
        </w:rPr>
        <w:t xml:space="preserve">Lo que se espera del alumno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Asistir puntualmente y con cámara prendida (sesiones 1 a 1 en línea).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Realizar la práctica guiada antes de la siguiente sesión.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Compartir un dataset propio (anonimizado si es necesario) para el proyecto final.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Avisar con 24h de anticipación si no puede asistir.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Compromiso de no compartir el material del curso a terceros (incluido en contrato).</w:t>
      </w:r>
    </w:p>
    <w:p>
      <w:r>
        <w:br w:type="page"/>
      </w:r>
    </w:p>
    <w:p>
      <w:pPr>
        <w:pStyle w:val="Heading1"/>
        <w:pBdr>
          <w:bottom w:val="single" w:color="6B4D8A" w:sz="12" w:space="4"/>
        </w:pBdr>
        <w:spacing w:after="200" w:before="360"/>
      </w:pPr>
      <w:r>
        <w:rPr>
          <w:rFonts w:ascii="Calibri" w:cs="Calibri" w:eastAsia="Calibri" w:hAnsi="Calibri"/>
          <w:b/>
          <w:bCs/>
          <w:color w:val="0F1B2D"/>
          <w:sz w:val="36"/>
          <w:szCs w:val="36"/>
        </w:rPr>
        <w:t xml:space="preserve">Anexo A — Hacks Profesionales</w:t>
      </w:r>
    </w:p>
    <w:p>
      <w:pPr>
        <w:spacing w:after="140" w:line="320"/>
        <w:jc w:val="both"/>
      </w:pPr>
      <w:r>
        <w:rPr>
          <w:rFonts w:ascii="Calibri" w:cs="Calibri" w:eastAsia="Calibri" w:hAnsi="Calibri"/>
          <w:color w:val="2D3748"/>
          <w:sz w:val="22"/>
          <w:szCs w:val="22"/>
        </w:rPr>
        <w:t xml:space="preserve">Esta lista de 70+ hacks se entrega impresa al alumno e incluye hacks exclusivos del tier Premium (Power BI Premium, Python, AI agents).</w:t>
      </w:r>
    </w:p>
    <w:p>
      <w:pPr>
        <w:pStyle w:val="Heading3"/>
        <w:spacing w:after="100" w:before="220"/>
      </w:pPr>
      <w:r>
        <w:rPr>
          <w:rFonts w:ascii="Calibri" w:cs="Calibri" w:eastAsia="Calibri" w:hAnsi="Calibri"/>
          <w:b/>
          <w:bCs/>
          <w:color w:val="2D3748"/>
          <w:sz w:val="24"/>
          <w:szCs w:val="24"/>
        </w:rPr>
        <w:t xml:space="preserve">Power Query (1-10)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b/>
          <w:bCs/>
          <w:color w:val="6B4D8A"/>
          <w:sz w:val="22"/>
          <w:szCs w:val="22"/>
        </w:rPr>
        <w:t xml:space="preserve">1. </w:t>
      </w:r>
      <w:r>
        <w:rPr>
          <w:rFonts w:ascii="Calibri" w:cs="Calibri" w:eastAsia="Calibri" w:hAnsi="Calibri"/>
          <w:sz w:val="22"/>
          <w:szCs w:val="22"/>
        </w:rPr>
        <w:t xml:space="preserve">Apaga 'Background data' para evitar previews infinitos.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b/>
          <w:bCs/>
          <w:color w:val="6B4D8A"/>
          <w:sz w:val="22"/>
          <w:szCs w:val="22"/>
        </w:rPr>
        <w:t xml:space="preserve">2. </w:t>
      </w:r>
      <w:r>
        <w:rPr>
          <w:rFonts w:ascii="Calibri" w:cs="Calibri" w:eastAsia="Calibri" w:hAnsi="Calibri"/>
          <w:sz w:val="22"/>
          <w:szCs w:val="22"/>
        </w:rPr>
        <w:t xml:space="preserve">'Disable load' en queries staging — no inflan el modelo.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b/>
          <w:bCs/>
          <w:color w:val="6B4D8A"/>
          <w:sz w:val="22"/>
          <w:szCs w:val="22"/>
        </w:rPr>
        <w:t xml:space="preserve">3. </w:t>
      </w:r>
      <w:r>
        <w:rPr>
          <w:rFonts w:ascii="Calibri" w:cs="Calibri" w:eastAsia="Calibri" w:hAnsi="Calibri"/>
          <w:sz w:val="22"/>
          <w:szCs w:val="22"/>
        </w:rPr>
        <w:t xml:space="preserve">Convierte queries repetidas en funciones (fxLimpiarColumnas).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b/>
          <w:bCs/>
          <w:color w:val="6B4D8A"/>
          <w:sz w:val="22"/>
          <w:szCs w:val="22"/>
        </w:rPr>
        <w:t xml:space="preserve">4. </w:t>
      </w:r>
      <w:r>
        <w:rPr>
          <w:rFonts w:ascii="Calibri" w:cs="Calibri" w:eastAsia="Calibri" w:hAnsi="Calibri"/>
          <w:sz w:val="22"/>
          <w:szCs w:val="22"/>
        </w:rPr>
        <w:t xml:space="preserve">Cambia tipos de datos al final, no al principio.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b/>
          <w:bCs/>
          <w:color w:val="6B4D8A"/>
          <w:sz w:val="22"/>
          <w:szCs w:val="22"/>
        </w:rPr>
        <w:t xml:space="preserve">5. </w:t>
      </w:r>
      <w:r>
        <w:rPr>
          <w:rFonts w:ascii="Calibri" w:cs="Calibri" w:eastAsia="Calibri" w:hAnsi="Calibri"/>
          <w:sz w:val="22"/>
          <w:szCs w:val="22"/>
        </w:rPr>
        <w:t xml:space="preserve">Folders de queries '01_Origen / 02_Staging / 03_Producción'.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b/>
          <w:bCs/>
          <w:color w:val="6B4D8A"/>
          <w:sz w:val="22"/>
          <w:szCs w:val="22"/>
        </w:rPr>
        <w:t xml:space="preserve">6. </w:t>
      </w:r>
      <w:r>
        <w:rPr>
          <w:rFonts w:ascii="Calibri" w:cs="Calibri" w:eastAsia="Calibri" w:hAnsi="Calibri"/>
          <w:sz w:val="22"/>
          <w:szCs w:val="22"/>
        </w:rPr>
        <w:t xml:space="preserve">Reemplaza errores con null al inicio del flujo.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b/>
          <w:bCs/>
          <w:color w:val="6B4D8A"/>
          <w:sz w:val="22"/>
          <w:szCs w:val="22"/>
        </w:rPr>
        <w:t xml:space="preserve">7. </w:t>
      </w:r>
      <w:r>
        <w:rPr>
          <w:rFonts w:ascii="Calibri" w:cs="Calibri" w:eastAsia="Calibri" w:hAnsi="Calibri"/>
          <w:sz w:val="22"/>
          <w:szCs w:val="22"/>
        </w:rPr>
        <w:t xml:space="preserve">Parametriza la ruta de archivos para que el .pbix sea portable.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b/>
          <w:bCs/>
          <w:color w:val="6B4D8A"/>
          <w:sz w:val="22"/>
          <w:szCs w:val="22"/>
        </w:rPr>
        <w:t xml:space="preserve">8. </w:t>
      </w:r>
      <w:r>
        <w:rPr>
          <w:rFonts w:ascii="Calibri" w:cs="Calibri" w:eastAsia="Calibri" w:hAnsi="Calibri"/>
          <w:sz w:val="22"/>
          <w:szCs w:val="22"/>
        </w:rPr>
        <w:t xml:space="preserve">Activa Query Diagnostics para detectar pasos lentos.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b/>
          <w:bCs/>
          <w:color w:val="6B4D8A"/>
          <w:sz w:val="22"/>
          <w:szCs w:val="22"/>
        </w:rPr>
        <w:t xml:space="preserve">9. </w:t>
      </w:r>
      <w:r>
        <w:rPr>
          <w:rFonts w:ascii="Calibri" w:cs="Calibri" w:eastAsia="Calibri" w:hAnsi="Calibri"/>
          <w:sz w:val="22"/>
          <w:szCs w:val="22"/>
        </w:rPr>
        <w:t xml:space="preserve">Table.Buffer() solo si vas a mergear N veces la misma tabla.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b/>
          <w:bCs/>
          <w:color w:val="6B4D8A"/>
          <w:sz w:val="22"/>
          <w:szCs w:val="22"/>
        </w:rPr>
        <w:t xml:space="preserve">10. </w:t>
      </w:r>
      <w:r>
        <w:rPr>
          <w:rFonts w:ascii="Calibri" w:cs="Calibri" w:eastAsia="Calibri" w:hAnsi="Calibri"/>
          <w:sz w:val="22"/>
          <w:szCs w:val="22"/>
        </w:rPr>
        <w:t xml:space="preserve">Anota cada paso renombrando 'Removed Columns' → '#Eliminar columnas técnicas'.</w:t>
      </w:r>
    </w:p>
    <w:p>
      <w:pPr>
        <w:pStyle w:val="Heading3"/>
        <w:spacing w:after="100" w:before="220"/>
      </w:pPr>
      <w:r>
        <w:rPr>
          <w:rFonts w:ascii="Calibri" w:cs="Calibri" w:eastAsia="Calibri" w:hAnsi="Calibri"/>
          <w:b/>
          <w:bCs/>
          <w:color w:val="2D3748"/>
          <w:sz w:val="24"/>
          <w:szCs w:val="24"/>
        </w:rPr>
        <w:t xml:space="preserve">Modelado (11-20)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b/>
          <w:bCs/>
          <w:color w:val="6B4D8A"/>
          <w:sz w:val="22"/>
          <w:szCs w:val="22"/>
        </w:rPr>
        <w:t xml:space="preserve">11. </w:t>
      </w:r>
      <w:r>
        <w:rPr>
          <w:rFonts w:ascii="Calibri" w:cs="Calibri" w:eastAsia="Calibri" w:hAnsi="Calibri"/>
          <w:sz w:val="22"/>
          <w:szCs w:val="22"/>
        </w:rPr>
        <w:t xml:space="preserve">Star schema siempre. Snowflake solo si la dimensión es enorme y compartida.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b/>
          <w:bCs/>
          <w:color w:val="6B4D8A"/>
          <w:sz w:val="22"/>
          <w:szCs w:val="22"/>
        </w:rPr>
        <w:t xml:space="preserve">12. </w:t>
      </w:r>
      <w:r>
        <w:rPr>
          <w:rFonts w:ascii="Calibri" w:cs="Calibri" w:eastAsia="Calibri" w:hAnsi="Calibri"/>
          <w:sz w:val="22"/>
          <w:szCs w:val="22"/>
        </w:rPr>
        <w:t xml:space="preserve">Una sola tabla calendario, marcada como tabla de fecha.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b/>
          <w:bCs/>
          <w:color w:val="6B4D8A"/>
          <w:sz w:val="22"/>
          <w:szCs w:val="22"/>
        </w:rPr>
        <w:t xml:space="preserve">13. </w:t>
      </w:r>
      <w:r>
        <w:rPr>
          <w:rFonts w:ascii="Calibri" w:cs="Calibri" w:eastAsia="Calibri" w:hAnsi="Calibri"/>
          <w:sz w:val="22"/>
          <w:szCs w:val="22"/>
        </w:rPr>
        <w:t xml:space="preserve">Apaga Auto Date/Time en Options — ahorra hasta 30% memoria.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b/>
          <w:bCs/>
          <w:color w:val="6B4D8A"/>
          <w:sz w:val="22"/>
          <w:szCs w:val="22"/>
        </w:rPr>
        <w:t xml:space="preserve">14. </w:t>
      </w:r>
      <w:r>
        <w:rPr>
          <w:rFonts w:ascii="Calibri" w:cs="Calibri" w:eastAsia="Calibri" w:hAnsi="Calibri"/>
          <w:sz w:val="22"/>
          <w:szCs w:val="22"/>
        </w:rPr>
        <w:t xml:space="preserve">Oculta columnas técnicas (IDs) de la vista de reporte.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b/>
          <w:bCs/>
          <w:color w:val="6B4D8A"/>
          <w:sz w:val="22"/>
          <w:szCs w:val="22"/>
        </w:rPr>
        <w:t xml:space="preserve">15. </w:t>
      </w:r>
      <w:r>
        <w:rPr>
          <w:rFonts w:ascii="Calibri" w:cs="Calibri" w:eastAsia="Calibri" w:hAnsi="Calibri"/>
          <w:sz w:val="22"/>
          <w:szCs w:val="22"/>
        </w:rPr>
        <w:t xml:space="preserve">Carpetas '_Medidas', '_KPIs' (subrayado al inicio).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b/>
          <w:bCs/>
          <w:color w:val="6B4D8A"/>
          <w:sz w:val="22"/>
          <w:szCs w:val="22"/>
        </w:rPr>
        <w:t xml:space="preserve">16. </w:t>
      </w:r>
      <w:r>
        <w:rPr>
          <w:rFonts w:ascii="Calibri" w:cs="Calibri" w:eastAsia="Calibri" w:hAnsi="Calibri"/>
          <w:sz w:val="22"/>
          <w:szCs w:val="22"/>
        </w:rPr>
        <w:t xml:space="preserve">Cardinalidades 1:* siempre que puedas.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b/>
          <w:bCs/>
          <w:color w:val="6B4D8A"/>
          <w:sz w:val="22"/>
          <w:szCs w:val="22"/>
        </w:rPr>
        <w:t xml:space="preserve">17. </w:t>
      </w:r>
      <w:r>
        <w:rPr>
          <w:rFonts w:ascii="Calibri" w:cs="Calibri" w:eastAsia="Calibri" w:hAnsi="Calibri"/>
          <w:sz w:val="22"/>
          <w:szCs w:val="22"/>
        </w:rPr>
        <w:t xml:space="preserve">Direccionalidad simple, no bidireccional, salvo bridge tables.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b/>
          <w:bCs/>
          <w:color w:val="6B4D8A"/>
          <w:sz w:val="22"/>
          <w:szCs w:val="22"/>
        </w:rPr>
        <w:t xml:space="preserve">18. </w:t>
      </w:r>
      <w:r>
        <w:rPr>
          <w:rFonts w:ascii="Calibri" w:cs="Calibri" w:eastAsia="Calibri" w:hAnsi="Calibri"/>
          <w:sz w:val="22"/>
          <w:szCs w:val="22"/>
        </w:rPr>
        <w:t xml:space="preserve">Mide tu modelo con DAX Studio → View Metrics.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b/>
          <w:bCs/>
          <w:color w:val="6B4D8A"/>
          <w:sz w:val="22"/>
          <w:szCs w:val="22"/>
        </w:rPr>
        <w:t xml:space="preserve">19. </w:t>
      </w:r>
      <w:r>
        <w:rPr>
          <w:rFonts w:ascii="Calibri" w:cs="Calibri" w:eastAsia="Calibri" w:hAnsi="Calibri"/>
          <w:sz w:val="22"/>
          <w:szCs w:val="22"/>
        </w:rPr>
        <w:t xml:space="preserve">Reduce columnas con alta cardinalidad (separar en 2).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b/>
          <w:bCs/>
          <w:color w:val="6B4D8A"/>
          <w:sz w:val="22"/>
          <w:szCs w:val="22"/>
        </w:rPr>
        <w:t xml:space="preserve">20. </w:t>
      </w:r>
      <w:r>
        <w:rPr>
          <w:rFonts w:ascii="Calibri" w:cs="Calibri" w:eastAsia="Calibri" w:hAnsi="Calibri"/>
          <w:sz w:val="22"/>
          <w:szCs w:val="22"/>
        </w:rPr>
        <w:t xml:space="preserve">Crea una tabla 'Medidas' vacía para agruparlas todas.</w:t>
      </w:r>
    </w:p>
    <w:p>
      <w:pPr>
        <w:pStyle w:val="Heading3"/>
        <w:spacing w:after="100" w:before="220"/>
      </w:pPr>
      <w:r>
        <w:rPr>
          <w:rFonts w:ascii="Calibri" w:cs="Calibri" w:eastAsia="Calibri" w:hAnsi="Calibri"/>
          <w:b/>
          <w:bCs/>
          <w:color w:val="2D3748"/>
          <w:sz w:val="24"/>
          <w:szCs w:val="24"/>
        </w:rPr>
        <w:t xml:space="preserve">DAX (21-32)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b/>
          <w:bCs/>
          <w:color w:val="6B4D8A"/>
          <w:sz w:val="22"/>
          <w:szCs w:val="22"/>
        </w:rPr>
        <w:t xml:space="preserve">21. </w:t>
      </w:r>
      <w:r>
        <w:rPr>
          <w:rFonts w:ascii="Calibri" w:cs="Calibri" w:eastAsia="Calibri" w:hAnsi="Calibri"/>
          <w:sz w:val="22"/>
          <w:szCs w:val="22"/>
        </w:rPr>
        <w:t xml:space="preserve">VAR + RETURN siempre — legibilidad y a veces performance.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b/>
          <w:bCs/>
          <w:color w:val="6B4D8A"/>
          <w:sz w:val="22"/>
          <w:szCs w:val="22"/>
        </w:rPr>
        <w:t xml:space="preserve">22. </w:t>
      </w:r>
      <w:r>
        <w:rPr>
          <w:rFonts w:ascii="Calibri" w:cs="Calibri" w:eastAsia="Calibri" w:hAnsi="Calibri"/>
          <w:sz w:val="22"/>
          <w:szCs w:val="22"/>
        </w:rPr>
        <w:t xml:space="preserve">DIVIDE() para evitar errores de división por cero.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b/>
          <w:bCs/>
          <w:color w:val="6B4D8A"/>
          <w:sz w:val="22"/>
          <w:szCs w:val="22"/>
        </w:rPr>
        <w:t xml:space="preserve">23. </w:t>
      </w:r>
      <w:r>
        <w:rPr>
          <w:rFonts w:ascii="Calibri" w:cs="Calibri" w:eastAsia="Calibri" w:hAnsi="Calibri"/>
          <w:sz w:val="22"/>
          <w:szCs w:val="22"/>
        </w:rPr>
        <w:t xml:space="preserve">REMOVEFILTERS más explícito que ALL.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b/>
          <w:bCs/>
          <w:color w:val="6B4D8A"/>
          <w:sz w:val="22"/>
          <w:szCs w:val="22"/>
        </w:rPr>
        <w:t xml:space="preserve">24. </w:t>
      </w:r>
      <w:r>
        <w:rPr>
          <w:rFonts w:ascii="Calibri" w:cs="Calibri" w:eastAsia="Calibri" w:hAnsi="Calibri"/>
          <w:sz w:val="22"/>
          <w:szCs w:val="22"/>
        </w:rPr>
        <w:t xml:space="preserve">SELECTEDVALUE en vez de IF(HASONEVALUE...VALUES(...)).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b/>
          <w:bCs/>
          <w:color w:val="6B4D8A"/>
          <w:sz w:val="22"/>
          <w:szCs w:val="22"/>
        </w:rPr>
        <w:t xml:space="preserve">25. </w:t>
      </w:r>
      <w:r>
        <w:rPr>
          <w:rFonts w:ascii="Calibri" w:cs="Calibri" w:eastAsia="Calibri" w:hAnsi="Calibri"/>
          <w:sz w:val="22"/>
          <w:szCs w:val="22"/>
        </w:rPr>
        <w:t xml:space="preserve">USERELATIONSHIP para relaciones inactivas en una sola medida.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b/>
          <w:bCs/>
          <w:color w:val="6B4D8A"/>
          <w:sz w:val="22"/>
          <w:szCs w:val="22"/>
        </w:rPr>
        <w:t xml:space="preserve">26. </w:t>
      </w:r>
      <w:r>
        <w:rPr>
          <w:rFonts w:ascii="Calibri" w:cs="Calibri" w:eastAsia="Calibri" w:hAnsi="Calibri"/>
          <w:sz w:val="22"/>
          <w:szCs w:val="22"/>
        </w:rPr>
        <w:t xml:space="preserve">Calculation Groups: 1 grupo reemplaza 30 medidas.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b/>
          <w:bCs/>
          <w:color w:val="6B4D8A"/>
          <w:sz w:val="22"/>
          <w:szCs w:val="22"/>
        </w:rPr>
        <w:t xml:space="preserve">27. </w:t>
      </w:r>
      <w:r>
        <w:rPr>
          <w:rFonts w:ascii="Calibri" w:cs="Calibri" w:eastAsia="Calibri" w:hAnsi="Calibri"/>
          <w:sz w:val="22"/>
          <w:szCs w:val="22"/>
        </w:rPr>
        <w:t xml:space="preserve">Field Parameters: deja que el usuario elija dimensión Y medida.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b/>
          <w:bCs/>
          <w:color w:val="6B4D8A"/>
          <w:sz w:val="22"/>
          <w:szCs w:val="22"/>
        </w:rPr>
        <w:t xml:space="preserve">28. </w:t>
      </w:r>
      <w:r>
        <w:rPr>
          <w:rFonts w:ascii="Calibri" w:cs="Calibri" w:eastAsia="Calibri" w:hAnsi="Calibri"/>
          <w:sz w:val="22"/>
          <w:szCs w:val="22"/>
        </w:rPr>
        <w:t xml:space="preserve">Time Intelligence: TOTALYTD requiere tabla calendario marcada.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b/>
          <w:bCs/>
          <w:color w:val="6B4D8A"/>
          <w:sz w:val="22"/>
          <w:szCs w:val="22"/>
        </w:rPr>
        <w:t xml:space="preserve">29. </w:t>
      </w:r>
      <w:r>
        <w:rPr>
          <w:rFonts w:ascii="Calibri" w:cs="Calibri" w:eastAsia="Calibri" w:hAnsi="Calibri"/>
          <w:sz w:val="22"/>
          <w:szCs w:val="22"/>
        </w:rPr>
        <w:t xml:space="preserve">RANKX con DENSE para rankings sin saltos.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b/>
          <w:bCs/>
          <w:color w:val="6B4D8A"/>
          <w:sz w:val="22"/>
          <w:szCs w:val="22"/>
        </w:rPr>
        <w:t xml:space="preserve">30. </w:t>
      </w:r>
      <w:r>
        <w:rPr>
          <w:rFonts w:ascii="Calibri" w:cs="Calibri" w:eastAsia="Calibri" w:hAnsi="Calibri"/>
          <w:sz w:val="22"/>
          <w:szCs w:val="22"/>
        </w:rPr>
        <w:t xml:space="preserve">COALESCE() en lugar de IF(ISBLANK(...), 0, ...).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b/>
          <w:bCs/>
          <w:color w:val="6B4D8A"/>
          <w:sz w:val="22"/>
          <w:szCs w:val="22"/>
        </w:rPr>
        <w:t xml:space="preserve">31. </w:t>
      </w:r>
      <w:r>
        <w:rPr>
          <w:rFonts w:ascii="Calibri" w:cs="Calibri" w:eastAsia="Calibri" w:hAnsi="Calibri"/>
          <w:sz w:val="22"/>
          <w:szCs w:val="22"/>
        </w:rPr>
        <w:t xml:space="preserve">Visual Calculations para running totals.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b/>
          <w:bCs/>
          <w:color w:val="6B4D8A"/>
          <w:sz w:val="22"/>
          <w:szCs w:val="22"/>
        </w:rPr>
        <w:t xml:space="preserve">32. </w:t>
      </w:r>
      <w:r>
        <w:rPr>
          <w:rFonts w:ascii="Calibri" w:cs="Calibri" w:eastAsia="Calibri" w:hAnsi="Calibri"/>
          <w:sz w:val="22"/>
          <w:szCs w:val="22"/>
        </w:rPr>
        <w:t xml:space="preserve">Documenta cada medida en el campo Description.</w:t>
      </w:r>
    </w:p>
    <w:p>
      <w:pPr>
        <w:pStyle w:val="Heading3"/>
        <w:spacing w:after="100" w:before="220"/>
      </w:pPr>
      <w:r>
        <w:rPr>
          <w:rFonts w:ascii="Calibri" w:cs="Calibri" w:eastAsia="Calibri" w:hAnsi="Calibri"/>
          <w:b/>
          <w:bCs/>
          <w:color w:val="2D3748"/>
          <w:sz w:val="24"/>
          <w:szCs w:val="24"/>
        </w:rPr>
        <w:t xml:space="preserve">Visualización &amp; UX (33-40)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b/>
          <w:bCs/>
          <w:color w:val="6B4D8A"/>
          <w:sz w:val="22"/>
          <w:szCs w:val="22"/>
        </w:rPr>
        <w:t xml:space="preserve">33. </w:t>
      </w:r>
      <w:r>
        <w:rPr>
          <w:rFonts w:ascii="Calibri" w:cs="Calibri" w:eastAsia="Calibri" w:hAnsi="Calibri"/>
          <w:sz w:val="22"/>
          <w:szCs w:val="22"/>
        </w:rPr>
        <w:t xml:space="preserve">Regla 60-30-10 de color (dominante / soporte / acento).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b/>
          <w:bCs/>
          <w:color w:val="6B4D8A"/>
          <w:sz w:val="22"/>
          <w:szCs w:val="22"/>
        </w:rPr>
        <w:t xml:space="preserve">34. </w:t>
      </w:r>
      <w:r>
        <w:rPr>
          <w:rFonts w:ascii="Calibri" w:cs="Calibri" w:eastAsia="Calibri" w:hAnsi="Calibri"/>
          <w:sz w:val="22"/>
          <w:szCs w:val="22"/>
        </w:rPr>
        <w:t xml:space="preserve">Máximo 5 KPIs visibles en una página ejecutiva.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b/>
          <w:bCs/>
          <w:color w:val="6B4D8A"/>
          <w:sz w:val="22"/>
          <w:szCs w:val="22"/>
        </w:rPr>
        <w:t xml:space="preserve">35. </w:t>
      </w:r>
      <w:r>
        <w:rPr>
          <w:rFonts w:ascii="Calibri" w:cs="Calibri" w:eastAsia="Calibri" w:hAnsi="Calibri"/>
          <w:sz w:val="22"/>
          <w:szCs w:val="22"/>
        </w:rPr>
        <w:t xml:space="preserve">Tooltips ricos con páginas tooltip — no texto plano.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b/>
          <w:bCs/>
          <w:color w:val="6B4D8A"/>
          <w:sz w:val="22"/>
          <w:szCs w:val="22"/>
        </w:rPr>
        <w:t xml:space="preserve">36. </w:t>
      </w:r>
      <w:r>
        <w:rPr>
          <w:rFonts w:ascii="Calibri" w:cs="Calibri" w:eastAsia="Calibri" w:hAnsi="Calibri"/>
          <w:sz w:val="22"/>
          <w:szCs w:val="22"/>
        </w:rPr>
        <w:t xml:space="preserve">Bookmarks asignados a botones con etiquetas claras.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b/>
          <w:bCs/>
          <w:color w:val="6B4D8A"/>
          <w:sz w:val="22"/>
          <w:szCs w:val="22"/>
        </w:rPr>
        <w:t xml:space="preserve">37. </w:t>
      </w:r>
      <w:r>
        <w:rPr>
          <w:rFonts w:ascii="Calibri" w:cs="Calibri" w:eastAsia="Calibri" w:hAnsi="Calibri"/>
          <w:sz w:val="22"/>
          <w:szCs w:val="22"/>
        </w:rPr>
        <w:t xml:space="preserve">Drill-through bidireccional cuando el negocio lo justifica.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b/>
          <w:bCs/>
          <w:color w:val="6B4D8A"/>
          <w:sz w:val="22"/>
          <w:szCs w:val="22"/>
        </w:rPr>
        <w:t xml:space="preserve">38. </w:t>
      </w:r>
      <w:r>
        <w:rPr>
          <w:rFonts w:ascii="Calibri" w:cs="Calibri" w:eastAsia="Calibri" w:hAnsi="Calibri"/>
          <w:sz w:val="22"/>
          <w:szCs w:val="22"/>
        </w:rPr>
        <w:t xml:space="preserve">Tema JSON corporativo — no uses default Power BI nunca.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b/>
          <w:bCs/>
          <w:color w:val="6B4D8A"/>
          <w:sz w:val="22"/>
          <w:szCs w:val="22"/>
        </w:rPr>
        <w:t xml:space="preserve">39. </w:t>
      </w:r>
      <w:r>
        <w:rPr>
          <w:rFonts w:ascii="Calibri" w:cs="Calibri" w:eastAsia="Calibri" w:hAnsi="Calibri"/>
          <w:sz w:val="22"/>
          <w:szCs w:val="22"/>
        </w:rPr>
        <w:t xml:space="preserve">Custom visuals AppSource: revisa rating + última actualización.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b/>
          <w:bCs/>
          <w:color w:val="6B4D8A"/>
          <w:sz w:val="22"/>
          <w:szCs w:val="22"/>
        </w:rPr>
        <w:t xml:space="preserve">40. </w:t>
      </w:r>
      <w:r>
        <w:rPr>
          <w:rFonts w:ascii="Calibri" w:cs="Calibri" w:eastAsia="Calibri" w:hAnsi="Calibri"/>
          <w:sz w:val="22"/>
          <w:szCs w:val="22"/>
        </w:rPr>
        <w:t xml:space="preserve">Page background con gradiente sutil para dar profundidad.</w:t>
      </w:r>
    </w:p>
    <w:p>
      <w:pPr>
        <w:pStyle w:val="Heading3"/>
        <w:spacing w:after="100" w:before="220"/>
      </w:pPr>
      <w:r>
        <w:rPr>
          <w:rFonts w:ascii="Calibri" w:cs="Calibri" w:eastAsia="Calibri" w:hAnsi="Calibri"/>
          <w:b/>
          <w:bCs/>
          <w:color w:val="2D3748"/>
          <w:sz w:val="24"/>
          <w:szCs w:val="24"/>
        </w:rPr>
        <w:t xml:space="preserve">Service &amp; Automatización (41-50)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b/>
          <w:bCs/>
          <w:color w:val="6B4D8A"/>
          <w:sz w:val="22"/>
          <w:szCs w:val="22"/>
        </w:rPr>
        <w:t xml:space="preserve">41. </w:t>
      </w:r>
      <w:r>
        <w:rPr>
          <w:rFonts w:ascii="Calibri" w:cs="Calibri" w:eastAsia="Calibri" w:hAnsi="Calibri"/>
          <w:sz w:val="22"/>
          <w:szCs w:val="22"/>
        </w:rPr>
        <w:t xml:space="preserve">RLS dinámica con tabla bridge Usuarios → Filtros.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b/>
          <w:bCs/>
          <w:color w:val="6B4D8A"/>
          <w:sz w:val="22"/>
          <w:szCs w:val="22"/>
        </w:rPr>
        <w:t xml:space="preserve">42. </w:t>
      </w:r>
      <w:r>
        <w:rPr>
          <w:rFonts w:ascii="Calibri" w:cs="Calibri" w:eastAsia="Calibri" w:hAnsi="Calibri"/>
          <w:sz w:val="22"/>
          <w:szCs w:val="22"/>
        </w:rPr>
        <w:t xml:space="preserve">Dataflows Gen2: ETL centralizado entre múltiples reportes.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b/>
          <w:bCs/>
          <w:color w:val="6B4D8A"/>
          <w:sz w:val="22"/>
          <w:szCs w:val="22"/>
        </w:rPr>
        <w:t xml:space="preserve">43. </w:t>
      </w:r>
      <w:r>
        <w:rPr>
          <w:rFonts w:ascii="Calibri" w:cs="Calibri" w:eastAsia="Calibri" w:hAnsi="Calibri"/>
          <w:sz w:val="22"/>
          <w:szCs w:val="22"/>
        </w:rPr>
        <w:t xml:space="preserve">Deployment Pipelines + REST API + GitHub Actions = CI/CD real.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b/>
          <w:bCs/>
          <w:color w:val="6B4D8A"/>
          <w:sz w:val="22"/>
          <w:szCs w:val="22"/>
        </w:rPr>
        <w:t xml:space="preserve">44. </w:t>
      </w:r>
      <w:r>
        <w:rPr>
          <w:rFonts w:ascii="Calibri" w:cs="Calibri" w:eastAsia="Calibri" w:hAnsi="Calibri"/>
          <w:sz w:val="22"/>
          <w:szCs w:val="22"/>
        </w:rPr>
        <w:t xml:space="preserve">.pbip + TMDL: los PRs al modelo se leen como código.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b/>
          <w:bCs/>
          <w:color w:val="6B4D8A"/>
          <w:sz w:val="22"/>
          <w:szCs w:val="22"/>
        </w:rPr>
        <w:t xml:space="preserve">45. </w:t>
      </w:r>
      <w:r>
        <w:rPr>
          <w:rFonts w:ascii="Calibri" w:cs="Calibri" w:eastAsia="Calibri" w:hAnsi="Calibri"/>
          <w:sz w:val="22"/>
          <w:szCs w:val="22"/>
        </w:rPr>
        <w:t xml:space="preserve">Premium Capacity mode (Power BI Premium): velocidad de Import sin recargas.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b/>
          <w:bCs/>
          <w:color w:val="6B4D8A"/>
          <w:sz w:val="22"/>
          <w:szCs w:val="22"/>
        </w:rPr>
        <w:t xml:space="preserve">46. </w:t>
      </w:r>
      <w:r>
        <w:rPr>
          <w:rFonts w:ascii="Calibri" w:cs="Calibri" w:eastAsia="Calibri" w:hAnsi="Calibri"/>
          <w:sz w:val="22"/>
          <w:szCs w:val="22"/>
        </w:rPr>
        <w:t xml:space="preserve">Copilot funciona mejor con nombres semánticos.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b/>
          <w:bCs/>
          <w:color w:val="6B4D8A"/>
          <w:sz w:val="22"/>
          <w:szCs w:val="22"/>
        </w:rPr>
        <w:t xml:space="preserve">47. </w:t>
      </w:r>
      <w:r>
        <w:rPr>
          <w:rFonts w:ascii="Calibri" w:cs="Calibri" w:eastAsia="Calibri" w:hAnsi="Calibri"/>
          <w:sz w:val="22"/>
          <w:szCs w:val="22"/>
        </w:rPr>
        <w:t xml:space="preserve">Subscriptions de Power BI: 'Run a query against a dataset' para alertas DAX.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b/>
          <w:bCs/>
          <w:color w:val="6B4D8A"/>
          <w:sz w:val="22"/>
          <w:szCs w:val="22"/>
        </w:rPr>
        <w:t xml:space="preserve">48. </w:t>
      </w:r>
      <w:r>
        <w:rPr>
          <w:rFonts w:ascii="Calibri" w:cs="Calibri" w:eastAsia="Calibri" w:hAnsi="Calibri"/>
          <w:sz w:val="22"/>
          <w:szCs w:val="22"/>
        </w:rPr>
        <w:t xml:space="preserve">Power BI Subscriptions + Webhook = orquestación open-source flexible.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b/>
          <w:bCs/>
          <w:color w:val="6B4D8A"/>
          <w:sz w:val="22"/>
          <w:szCs w:val="22"/>
        </w:rPr>
        <w:t xml:space="preserve">49. </w:t>
      </w:r>
      <w:r>
        <w:rPr>
          <w:rFonts w:ascii="Calibri" w:cs="Calibri" w:eastAsia="Calibri" w:hAnsi="Calibri"/>
          <w:sz w:val="22"/>
          <w:szCs w:val="22"/>
        </w:rPr>
        <w:t xml:space="preserve">Semantic Link en notebooks Python.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b/>
          <w:bCs/>
          <w:color w:val="6B4D8A"/>
          <w:sz w:val="22"/>
          <w:szCs w:val="22"/>
        </w:rPr>
        <w:t xml:space="preserve">50. </w:t>
      </w:r>
      <w:r>
        <w:rPr>
          <w:rFonts w:ascii="Calibri" w:cs="Calibri" w:eastAsia="Calibri" w:hAnsi="Calibri"/>
          <w:sz w:val="22"/>
          <w:szCs w:val="22"/>
        </w:rPr>
        <w:t xml:space="preserve">Capacidades dedicadas (P1/F2+): permite Premium Capacity.</w:t>
      </w:r>
    </w:p>
    <w:p>
      <w:pPr>
        <w:pStyle w:val="Heading3"/>
        <w:spacing w:after="100" w:before="220"/>
      </w:pPr>
      <w:r>
        <w:rPr>
          <w:rFonts w:ascii="Calibri" w:cs="Calibri" w:eastAsia="Calibri" w:hAnsi="Calibri"/>
          <w:b/>
          <w:bCs/>
          <w:color w:val="2D3748"/>
          <w:sz w:val="24"/>
          <w:szCs w:val="24"/>
        </w:rPr>
        <w:t xml:space="preserve">Power BI Premium (51-55)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b/>
          <w:bCs/>
          <w:color w:val="6B4D8A"/>
          <w:sz w:val="22"/>
          <w:szCs w:val="22"/>
        </w:rPr>
        <w:t xml:space="preserve">51. </w:t>
      </w:r>
      <w:r>
        <w:rPr>
          <w:rFonts w:ascii="Calibri" w:cs="Calibri" w:eastAsia="Calibri" w:hAnsi="Calibri"/>
          <w:sz w:val="22"/>
          <w:szCs w:val="22"/>
        </w:rPr>
        <w:t xml:space="preserve">Power BI Premium capacity F2 ya es viable para PoCs.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b/>
          <w:bCs/>
          <w:color w:val="6B4D8A"/>
          <w:sz w:val="22"/>
          <w:szCs w:val="22"/>
        </w:rPr>
        <w:t xml:space="preserve">52. </w:t>
      </w:r>
      <w:r>
        <w:rPr>
          <w:rFonts w:ascii="Calibri" w:cs="Calibri" w:eastAsia="Calibri" w:hAnsi="Calibri"/>
          <w:sz w:val="22"/>
          <w:szCs w:val="22"/>
        </w:rPr>
        <w:t xml:space="preserve">Premium Storage Shortcuts: leer datos de S3/Azure sin moverlos.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b/>
          <w:bCs/>
          <w:color w:val="6B4D8A"/>
          <w:sz w:val="22"/>
          <w:szCs w:val="22"/>
        </w:rPr>
        <w:t xml:space="preserve">53. </w:t>
      </w:r>
      <w:r>
        <w:rPr>
          <w:rFonts w:ascii="Calibri" w:cs="Calibri" w:eastAsia="Calibri" w:hAnsi="Calibri"/>
          <w:sz w:val="22"/>
          <w:szCs w:val="22"/>
        </w:rPr>
        <w:t xml:space="preserve">Premium Capacity = velocidad de Import sin recargas.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b/>
          <w:bCs/>
          <w:color w:val="6B4D8A"/>
          <w:sz w:val="22"/>
          <w:szCs w:val="22"/>
        </w:rPr>
        <w:t xml:space="preserve">54. </w:t>
      </w:r>
      <w:r>
        <w:rPr>
          <w:rFonts w:ascii="Calibri" w:cs="Calibri" w:eastAsia="Calibri" w:hAnsi="Calibri"/>
          <w:sz w:val="22"/>
          <w:szCs w:val="22"/>
        </w:rPr>
        <w:t xml:space="preserve">Notebook Spark + DataFrame &gt; Workspace → modelo Premium Capacity.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b/>
          <w:bCs/>
          <w:color w:val="6B4D8A"/>
          <w:sz w:val="22"/>
          <w:szCs w:val="22"/>
        </w:rPr>
        <w:t xml:space="preserve">55. </w:t>
      </w:r>
      <w:r>
        <w:rPr>
          <w:rFonts w:ascii="Calibri" w:cs="Calibri" w:eastAsia="Calibri" w:hAnsi="Calibri"/>
          <w:sz w:val="22"/>
          <w:szCs w:val="22"/>
        </w:rPr>
        <w:t xml:space="preserve">Fallback automático a DirectQuery si Premium Capacity falla.</w:t>
      </w:r>
    </w:p>
    <w:p>
      <w:pPr>
        <w:pStyle w:val="Heading3"/>
        <w:spacing w:after="100" w:before="220"/>
      </w:pPr>
      <w:r>
        <w:rPr>
          <w:rFonts w:ascii="Calibri" w:cs="Calibri" w:eastAsia="Calibri" w:hAnsi="Calibri"/>
          <w:b/>
          <w:bCs/>
          <w:color w:val="2D3748"/>
          <w:sz w:val="24"/>
          <w:szCs w:val="24"/>
        </w:rPr>
        <w:t xml:space="preserve">Python + AI Agents (56-60)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b/>
          <w:bCs/>
          <w:color w:val="6B4D8A"/>
          <w:sz w:val="22"/>
          <w:szCs w:val="22"/>
        </w:rPr>
        <w:t xml:space="preserve">56. </w:t>
      </w:r>
      <w:r>
        <w:rPr>
          <w:rFonts w:ascii="Calibri" w:cs="Calibri" w:eastAsia="Calibri" w:hAnsi="Calibri"/>
          <w:sz w:val="22"/>
          <w:szCs w:val="22"/>
        </w:rPr>
        <w:t xml:space="preserve">DAX Studio para debuggear medidas con asserts.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b/>
          <w:bCs/>
          <w:color w:val="6B4D8A"/>
          <w:sz w:val="22"/>
          <w:szCs w:val="22"/>
        </w:rPr>
        <w:t xml:space="preserve">57. </w:t>
      </w:r>
      <w:r>
        <w:rPr>
          <w:rFonts w:ascii="Calibri" w:cs="Calibri" w:eastAsia="Calibri" w:hAnsi="Calibri"/>
          <w:sz w:val="22"/>
          <w:szCs w:val="22"/>
        </w:rPr>
        <w:t xml:space="preserve">pandas + plot.ly desde notebook → HTML embebible en Power BI.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b/>
          <w:bCs/>
          <w:color w:val="6B4D8A"/>
          <w:sz w:val="22"/>
          <w:szCs w:val="22"/>
        </w:rPr>
        <w:t xml:space="preserve">58. </w:t>
      </w:r>
      <w:r>
        <w:rPr>
          <w:rFonts w:ascii="Calibri" w:cs="Calibri" w:eastAsia="Calibri" w:hAnsi="Calibri"/>
          <w:sz w:val="22"/>
          <w:szCs w:val="22"/>
        </w:rPr>
        <w:t xml:space="preserve">VertiPaq Analyzer en DAX Studio expone el coste exacto de cada columna.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b/>
          <w:bCs/>
          <w:color w:val="6B4D8A"/>
          <w:sz w:val="22"/>
          <w:szCs w:val="22"/>
        </w:rPr>
        <w:t xml:space="preserve">59. </w:t>
      </w:r>
      <w:r>
        <w:rPr>
          <w:rFonts w:ascii="Calibri" w:cs="Calibri" w:eastAsia="Calibri" w:hAnsi="Calibri"/>
          <w:sz w:val="22"/>
          <w:szCs w:val="22"/>
        </w:rPr>
        <w:t xml:space="preserve">Pasa SOLO datos relevantes al IA nativa de Power BI (Q&amp;A + Smart Narrative), no el dataset completo.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b/>
          <w:bCs/>
          <w:color w:val="6B4D8A"/>
          <w:sz w:val="22"/>
          <w:szCs w:val="22"/>
        </w:rPr>
        <w:t xml:space="preserve">60. </w:t>
      </w:r>
      <w:r>
        <w:rPr>
          <w:rFonts w:ascii="Calibri" w:cs="Calibri" w:eastAsia="Calibri" w:hAnsi="Calibri"/>
          <w:sz w:val="22"/>
          <w:szCs w:val="22"/>
        </w:rPr>
        <w:t xml:space="preserve">Power BI Subscriptions + Smart Narrative + WhatsApp API = briefing diario CEO.</w:t>
      </w:r>
    </w:p>
    <w:p>
      <w:pPr>
        <w:pStyle w:val="Heading3"/>
        <w:spacing w:after="100" w:before="220"/>
      </w:pPr>
      <w:r>
        <w:rPr>
          <w:rFonts w:ascii="Calibri" w:cs="Calibri" w:eastAsia="Calibri" w:hAnsi="Calibri"/>
          <w:b/>
          <w:bCs/>
          <w:color w:val="2D3748"/>
          <w:sz w:val="24"/>
          <w:szCs w:val="24"/>
        </w:rPr>
        <w:t xml:space="preserve">Bonus: Carrera y monetización (61-70)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b/>
          <w:bCs/>
          <w:color w:val="6B4D8A"/>
          <w:sz w:val="22"/>
          <w:szCs w:val="22"/>
        </w:rPr>
        <w:t xml:space="preserve">61. </w:t>
      </w:r>
      <w:r>
        <w:rPr>
          <w:rFonts w:ascii="Calibri" w:cs="Calibri" w:eastAsia="Calibri" w:hAnsi="Calibri"/>
          <w:sz w:val="22"/>
          <w:szCs w:val="22"/>
        </w:rPr>
        <w:t xml:space="preserve">Calcula tu hourly rate real (incluye admin, marketing, vacaciones).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b/>
          <w:bCs/>
          <w:color w:val="6B4D8A"/>
          <w:sz w:val="22"/>
          <w:szCs w:val="22"/>
        </w:rPr>
        <w:t xml:space="preserve">62. </w:t>
      </w:r>
      <w:r>
        <w:rPr>
          <w:rFonts w:ascii="Calibri" w:cs="Calibri" w:eastAsia="Calibri" w:hAnsi="Calibri"/>
          <w:sz w:val="22"/>
          <w:szCs w:val="22"/>
        </w:rPr>
        <w:t xml:space="preserve">Retainer &gt; proyecto único: menos venta, más margen.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b/>
          <w:bCs/>
          <w:color w:val="6B4D8A"/>
          <w:sz w:val="22"/>
          <w:szCs w:val="22"/>
        </w:rPr>
        <w:t xml:space="preserve">63. </w:t>
      </w:r>
      <w:r>
        <w:rPr>
          <w:rFonts w:ascii="Calibri" w:cs="Calibri" w:eastAsia="Calibri" w:hAnsi="Calibri"/>
          <w:sz w:val="22"/>
          <w:szCs w:val="22"/>
        </w:rPr>
        <w:t xml:space="preserve">Tu portafolio en LinkedIn pesa 5× más que un certificado.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b/>
          <w:bCs/>
          <w:color w:val="6B4D8A"/>
          <w:sz w:val="22"/>
          <w:szCs w:val="22"/>
        </w:rPr>
        <w:t xml:space="preserve">64. </w:t>
      </w:r>
      <w:r>
        <w:rPr>
          <w:rFonts w:ascii="Calibri" w:cs="Calibri" w:eastAsia="Calibri" w:hAnsi="Calibri"/>
          <w:sz w:val="22"/>
          <w:szCs w:val="22"/>
        </w:rPr>
        <w:t xml:space="preserve">Networking en PUG (Power BI User Groups) MX.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b/>
          <w:bCs/>
          <w:color w:val="6B4D8A"/>
          <w:sz w:val="22"/>
          <w:szCs w:val="22"/>
        </w:rPr>
        <w:t xml:space="preserve">65. </w:t>
      </w:r>
      <w:r>
        <w:rPr>
          <w:rFonts w:ascii="Calibri" w:cs="Calibri" w:eastAsia="Calibri" w:hAnsi="Calibri"/>
          <w:sz w:val="22"/>
          <w:szCs w:val="22"/>
        </w:rPr>
        <w:t xml:space="preserve">Suscríbete a Power BI blog + Microsoft Roadmap.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b/>
          <w:bCs/>
          <w:color w:val="6B4D8A"/>
          <w:sz w:val="22"/>
          <w:szCs w:val="22"/>
        </w:rPr>
        <w:t xml:space="preserve">66. </w:t>
      </w:r>
      <w:r>
        <w:rPr>
          <w:rFonts w:ascii="Calibri" w:cs="Calibri" w:eastAsia="Calibri" w:hAnsi="Calibri"/>
          <w:sz w:val="22"/>
          <w:szCs w:val="22"/>
        </w:rPr>
        <w:t xml:space="preserve">Cobra anticipo del 50% siempre antes de empezar.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b/>
          <w:bCs/>
          <w:color w:val="6B4D8A"/>
          <w:sz w:val="22"/>
          <w:szCs w:val="22"/>
        </w:rPr>
        <w:t xml:space="preserve">67. </w:t>
      </w:r>
      <w:r>
        <w:rPr>
          <w:rFonts w:ascii="Calibri" w:cs="Calibri" w:eastAsia="Calibri" w:hAnsi="Calibri"/>
          <w:sz w:val="22"/>
          <w:szCs w:val="22"/>
        </w:rPr>
        <w:t xml:space="preserve">Especialízate por industria, no por herramienta.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b/>
          <w:bCs/>
          <w:color w:val="6B4D8A"/>
          <w:sz w:val="22"/>
          <w:szCs w:val="22"/>
        </w:rPr>
        <w:t xml:space="preserve">68. </w:t>
      </w:r>
      <w:r>
        <w:rPr>
          <w:rFonts w:ascii="Calibri" w:cs="Calibri" w:eastAsia="Calibri" w:hAnsi="Calibri"/>
          <w:sz w:val="22"/>
          <w:szCs w:val="22"/>
        </w:rPr>
        <w:t xml:space="preserve">Documenta cada proyecto como case study para LinkedIn.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b/>
          <w:bCs/>
          <w:color w:val="6B4D8A"/>
          <w:sz w:val="22"/>
          <w:szCs w:val="22"/>
        </w:rPr>
        <w:t xml:space="preserve">69. </w:t>
      </w:r>
      <w:r>
        <w:rPr>
          <w:rFonts w:ascii="Calibri" w:cs="Calibri" w:eastAsia="Calibri" w:hAnsi="Calibri"/>
          <w:sz w:val="22"/>
          <w:szCs w:val="22"/>
        </w:rPr>
        <w:t xml:space="preserve">Construye relación con consultores Microsoft Partner.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b/>
          <w:bCs/>
          <w:color w:val="6B4D8A"/>
          <w:sz w:val="22"/>
          <w:szCs w:val="22"/>
        </w:rPr>
        <w:t xml:space="preserve">70. </w:t>
      </w:r>
      <w:r>
        <w:rPr>
          <w:rFonts w:ascii="Calibri" w:cs="Calibri" w:eastAsia="Calibri" w:hAnsi="Calibri"/>
          <w:sz w:val="22"/>
          <w:szCs w:val="22"/>
        </w:rPr>
        <w:t xml:space="preserve">1 cliente referido vale 10× un cliente nuevo.</w:t>
      </w:r>
    </w:p>
    <w:p>
      <w:r>
        <w:br w:type="page"/>
      </w:r>
    </w:p>
    <w:p>
      <w:pPr>
        <w:pStyle w:val="Heading1"/>
        <w:pBdr>
          <w:bottom w:val="single" w:color="6B4D8A" w:sz="12" w:space="4"/>
        </w:pBdr>
        <w:spacing w:after="200" w:before="360"/>
      </w:pPr>
      <w:r>
        <w:rPr>
          <w:rFonts w:ascii="Calibri" w:cs="Calibri" w:eastAsia="Calibri" w:hAnsi="Calibri"/>
          <w:b/>
          <w:bCs/>
          <w:color w:val="0F1B2D"/>
          <w:sz w:val="36"/>
          <w:szCs w:val="36"/>
        </w:rPr>
        <w:t xml:space="preserve">Anexo B — Plantillas y Recursos Incluidos</w:t>
      </w:r>
    </w:p>
    <w:p>
      <w:pPr>
        <w:spacing w:after="140" w:line="320"/>
        <w:jc w:val="both"/>
      </w:pPr>
      <w:r>
        <w:rPr>
          <w:rFonts w:ascii="Calibri" w:cs="Calibri" w:eastAsia="Calibri" w:hAnsi="Calibri"/>
          <w:color w:val="2D3748"/>
          <w:sz w:val="22"/>
          <w:szCs w:val="22"/>
        </w:rPr>
        <w:t xml:space="preserve">El alumno (o equipo) recibe en una carpeta compartida (Google Drive / OneDrive) todos los siguientes activos digitales editables y reutilizables.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4200"/>
        <w:gridCol w:w="1960"/>
      </w:tblGrid>
      <w:tr>
        <w:trPr>
          <w:tblHeader/>
        </w:trPr>
        <w:tc>
          <w:tcPr>
            <w:tcW w:type="dxa" w:w="32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0F1B2D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Recurso</w:t>
            </w:r>
          </w:p>
        </w:tc>
        <w:tc>
          <w:tcPr>
            <w:tcW w:type="dxa" w:w="42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0F1B2D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Descripción</w:t>
            </w:r>
          </w:p>
        </w:tc>
        <w:tc>
          <w:tcPr>
            <w:tcW w:type="dxa" w:w="19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0F1B2D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Formato</w:t>
            </w:r>
          </w:p>
        </w:tc>
      </w:tr>
      <w:tr>
        <w:tc>
          <w:tcPr>
            <w:tcW w:type="dxa" w:w="32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2D3748"/>
                <w:sz w:val="20"/>
                <w:szCs w:val="20"/>
              </w:rPr>
              <w:t xml:space="preserve">Plantilla Star Schema corporativa</w:t>
            </w:r>
          </w:p>
        </w:tc>
        <w:tc>
          <w:tcPr>
            <w:tcW w:type="dxa" w:w="42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Modelo base con dimensiones role-playing.</w:t>
            </w:r>
          </w:p>
        </w:tc>
        <w:tc>
          <w:tcPr>
            <w:tcW w:type="dxa" w:w="19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6B4D8A"/>
                <w:sz w:val="20"/>
                <w:szCs w:val="20"/>
              </w:rPr>
              <w:t xml:space="preserve">.pbit</w:t>
            </w:r>
          </w:p>
        </w:tc>
      </w:tr>
      <w:tr>
        <w:tc>
          <w:tcPr>
            <w:tcW w:type="dxa" w:w="32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2D3748"/>
                <w:sz w:val="20"/>
                <w:szCs w:val="20"/>
              </w:rPr>
              <w:t xml:space="preserve">Pack 50 Medidas DAX avanzadas</w:t>
            </w:r>
          </w:p>
        </w:tc>
        <w:tc>
          <w:tcPr>
            <w:tcW w:type="dxa" w:w="42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Incluye patrones cohorts, ABC, RFM, churn.</w:t>
            </w:r>
          </w:p>
        </w:tc>
        <w:tc>
          <w:tcPr>
            <w:tcW w:type="dxa" w:w="19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6B4D8A"/>
                <w:sz w:val="20"/>
                <w:szCs w:val="20"/>
              </w:rPr>
              <w:t xml:space="preserve">.dax / .pbix</w:t>
            </w:r>
          </w:p>
        </w:tc>
      </w:tr>
      <w:tr>
        <w:tc>
          <w:tcPr>
            <w:tcW w:type="dxa" w:w="32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2D3748"/>
                <w:sz w:val="20"/>
                <w:szCs w:val="20"/>
              </w:rPr>
              <w:t xml:space="preserve">Calculation Group Tiempo + Field Parameters</w:t>
            </w:r>
          </w:p>
        </w:tc>
        <w:tc>
          <w:tcPr>
            <w:tcW w:type="dxa" w:w="42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Time + selectores dinámicos listos.</w:t>
            </w:r>
          </w:p>
        </w:tc>
        <w:tc>
          <w:tcPr>
            <w:tcW w:type="dxa" w:w="19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6B4D8A"/>
                <w:sz w:val="20"/>
                <w:szCs w:val="20"/>
              </w:rPr>
              <w:t xml:space="preserve">.bim / TE</w:t>
            </w:r>
          </w:p>
        </w:tc>
      </w:tr>
      <w:tr>
        <w:tc>
          <w:tcPr>
            <w:tcW w:type="dxa" w:w="32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2D3748"/>
                <w:sz w:val="20"/>
                <w:szCs w:val="20"/>
              </w:rPr>
              <w:t xml:space="preserve">Tema Corporativo Premium</w:t>
            </w:r>
          </w:p>
        </w:tc>
        <w:tc>
          <w:tcPr>
            <w:tcW w:type="dxa" w:w="42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Tema JSON editable.</w:t>
            </w:r>
          </w:p>
        </w:tc>
        <w:tc>
          <w:tcPr>
            <w:tcW w:type="dxa" w:w="19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6B4D8A"/>
                <w:sz w:val="20"/>
                <w:szCs w:val="20"/>
              </w:rPr>
              <w:t xml:space="preserve">.json</w:t>
            </w:r>
          </w:p>
        </w:tc>
      </w:tr>
      <w:tr>
        <w:tc>
          <w:tcPr>
            <w:tcW w:type="dxa" w:w="32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2D3748"/>
                <w:sz w:val="20"/>
                <w:szCs w:val="20"/>
              </w:rPr>
              <w:t xml:space="preserve">Plantilla KPIs Ejecutivos + Operativos</w:t>
            </w:r>
          </w:p>
        </w:tc>
        <w:tc>
          <w:tcPr>
            <w:tcW w:type="dxa" w:w="42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Dual layout para C-level y operación.</w:t>
            </w:r>
          </w:p>
        </w:tc>
        <w:tc>
          <w:tcPr>
            <w:tcW w:type="dxa" w:w="19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6B4D8A"/>
                <w:sz w:val="20"/>
                <w:szCs w:val="20"/>
              </w:rPr>
              <w:t xml:space="preserve">.pbit</w:t>
            </w:r>
          </w:p>
        </w:tc>
      </w:tr>
      <w:tr>
        <w:tc>
          <w:tcPr>
            <w:tcW w:type="dxa" w:w="32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2D3748"/>
                <w:sz w:val="20"/>
                <w:szCs w:val="20"/>
              </w:rPr>
              <w:t xml:space="preserve">Library DAX Patterns Avanzados</w:t>
            </w:r>
          </w:p>
        </w:tc>
        <w:tc>
          <w:tcPr>
            <w:tcW w:type="dxa" w:w="42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Cohort, ABC, RFM, Churn, Basket en DAX.</w:t>
            </w:r>
          </w:p>
        </w:tc>
        <w:tc>
          <w:tcPr>
            <w:tcW w:type="dxa" w:w="19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6B4D8A"/>
                <w:sz w:val="20"/>
                <w:szCs w:val="20"/>
              </w:rPr>
              <w:t xml:space="preserve">.bim</w:t>
            </w:r>
          </w:p>
        </w:tc>
      </w:tr>
      <w:tr>
        <w:tc>
          <w:tcPr>
            <w:tcW w:type="dxa" w:w="32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2D3748"/>
                <w:sz w:val="20"/>
                <w:szCs w:val="20"/>
              </w:rPr>
              <w:t xml:space="preserve">Plantilla Power BI Subscriptions Briefing</w:t>
            </w:r>
          </w:p>
        </w:tc>
        <w:tc>
          <w:tcPr>
            <w:tcW w:type="dxa" w:w="42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Suscripción diaria del dashboard a stakeholders.</w:t>
            </w:r>
          </w:p>
        </w:tc>
        <w:tc>
          <w:tcPr>
            <w:tcW w:type="dxa" w:w="19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6B4D8A"/>
                <w:sz w:val="20"/>
                <w:szCs w:val="20"/>
              </w:rPr>
              <w:t xml:space="preserve">config Service</w:t>
            </w:r>
          </w:p>
        </w:tc>
      </w:tr>
      <w:tr>
        <w:tc>
          <w:tcPr>
            <w:tcW w:type="dxa" w:w="32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2D3748"/>
                <w:sz w:val="20"/>
                <w:szCs w:val="20"/>
              </w:rPr>
              <w:t xml:space="preserve">Setup Power BI Premium Workspace</w:t>
            </w:r>
          </w:p>
        </w:tc>
        <w:tc>
          <w:tcPr>
            <w:tcW w:type="dxa" w:w="42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Workspace + Apps + RLS dinámico + Pipelines DEV/TEST/PROD.</w:t>
            </w:r>
          </w:p>
        </w:tc>
        <w:tc>
          <w:tcPr>
            <w:tcW w:type="dxa" w:w="19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6B4D8A"/>
                <w:sz w:val="20"/>
                <w:szCs w:val="20"/>
              </w:rPr>
              <w:t xml:space="preserve">setup Service</w:t>
            </w:r>
          </w:p>
        </w:tc>
      </w:tr>
      <w:tr>
        <w:tc>
          <w:tcPr>
            <w:tcW w:type="dxa" w:w="32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2D3748"/>
                <w:sz w:val="20"/>
                <w:szCs w:val="20"/>
              </w:rPr>
              <w:t xml:space="preserve">Script Tabular Editor BPA + Refactor</w:t>
            </w:r>
          </w:p>
        </w:tc>
        <w:tc>
          <w:tcPr>
            <w:tcW w:type="dxa" w:w="42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30+ reglas + scripts de optimización.</w:t>
            </w:r>
          </w:p>
        </w:tc>
        <w:tc>
          <w:tcPr>
            <w:tcW w:type="dxa" w:w="19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6B4D8A"/>
                <w:sz w:val="20"/>
                <w:szCs w:val="20"/>
              </w:rPr>
              <w:t xml:space="preserve">.cs</w:t>
            </w:r>
          </w:p>
        </w:tc>
      </w:tr>
      <w:tr>
        <w:tc>
          <w:tcPr>
            <w:tcW w:type="dxa" w:w="32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2D3748"/>
                <w:sz w:val="20"/>
                <w:szCs w:val="20"/>
              </w:rPr>
              <w:t xml:space="preserve">Plantilla Propuesta Freelance Premium</w:t>
            </w:r>
          </w:p>
        </w:tc>
        <w:tc>
          <w:tcPr>
            <w:tcW w:type="dxa" w:w="42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Estructura ganadora con tarifas.</w:t>
            </w:r>
          </w:p>
        </w:tc>
        <w:tc>
          <w:tcPr>
            <w:tcW w:type="dxa" w:w="19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6B4D8A"/>
                <w:sz w:val="20"/>
                <w:szCs w:val="20"/>
              </w:rPr>
              <w:t xml:space="preserve">.docx</w:t>
            </w:r>
          </w:p>
        </w:tc>
      </w:tr>
      <w:tr>
        <w:tc>
          <w:tcPr>
            <w:tcW w:type="dxa" w:w="32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2D3748"/>
                <w:sz w:val="20"/>
                <w:szCs w:val="20"/>
              </w:rPr>
              <w:t xml:space="preserve">Cheat Sheet DAX + Tabular Editor + DAX Studio</w:t>
            </w:r>
          </w:p>
        </w:tc>
        <w:tc>
          <w:tcPr>
            <w:tcW w:type="dxa" w:w="42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Triple cheat sheet en 1 documento.</w:t>
            </w:r>
          </w:p>
        </w:tc>
        <w:tc>
          <w:tcPr>
            <w:tcW w:type="dxa" w:w="19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6B4D8A"/>
                <w:sz w:val="20"/>
                <w:szCs w:val="20"/>
              </w:rPr>
              <w:t xml:space="preserve">.pdf</w:t>
            </w:r>
          </w:p>
        </w:tc>
      </w:tr>
      <w:tr>
        <w:tc>
          <w:tcPr>
            <w:tcW w:type="dxa" w:w="32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2D3748"/>
                <w:sz w:val="20"/>
                <w:szCs w:val="20"/>
              </w:rPr>
              <w:t xml:space="preserve">Repositorio Git completo</w:t>
            </w:r>
          </w:p>
        </w:tc>
        <w:tc>
          <w:tcPr>
            <w:tcW w:type="dxa" w:w="42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.pbip + TMDL + GitHub Actions + Power BI Subscriptions.</w:t>
            </w:r>
          </w:p>
        </w:tc>
        <w:tc>
          <w:tcPr>
            <w:tcW w:type="dxa" w:w="19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6B4D8A"/>
                <w:sz w:val="20"/>
                <w:szCs w:val="20"/>
              </w:rPr>
              <w:t xml:space="preserve">URL privada</w:t>
            </w:r>
          </w:p>
        </w:tc>
      </w:tr>
    </w:tbl>
    <w:p>
      <w:pPr>
        <w:spacing w:before="600"/>
      </w:pPr>
    </w:p>
    <w:p>
      <w:pPr>
        <w:pBdr>
          <w:top w:val="single" w:color="6B4D8A" w:sz="24" w:space="8"/>
        </w:pBdr>
        <w:spacing w:after="200" w:before="400"/>
        <w:jc w:val="center"/>
      </w:pPr>
      <w:r>
        <w:rPr>
          <w:rFonts w:ascii="Calibri" w:cs="Calibri" w:eastAsia="Calibri" w:hAnsi="Calibri"/>
          <w:b/>
          <w:bCs/>
          <w:color w:val="0F1B2D"/>
          <w:sz w:val="28"/>
          <w:szCs w:val="28"/>
        </w:rPr>
        <w:t xml:space="preserve">2BI  ·  Business Intelligence Studio</w:t>
      </w:r>
    </w:p>
    <w:p>
      <w:pPr>
        <w:jc w:val="center"/>
      </w:pPr>
      <w:r>
        <w:rPr>
          <w:rFonts w:ascii="Calibri" w:cs="Calibri" w:eastAsia="Calibri" w:hAnsi="Calibri"/>
          <w:i/>
          <w:iCs/>
          <w:color w:val="6B4D8A"/>
          <w:sz w:val="20"/>
          <w:szCs w:val="20"/>
        </w:rPr>
        <w:t xml:space="preserve">Inteligencia que multiplica tu negocio.</w:t>
      </w:r>
    </w:p>
    <w:p>
      <w:pPr>
        <w:jc w:val="center"/>
      </w:pPr>
      <w:r>
        <w:rPr>
          <w:rFonts w:ascii="Calibri" w:cs="Calibri" w:eastAsia="Calibri" w:hAnsi="Calibri"/>
          <w:color w:val="718096"/>
          <w:sz w:val="18"/>
          <w:szCs w:val="18"/>
        </w:rPr>
        <w:t xml:space="preserve">guillermorc44@gmail.com  ·  2026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718096"/>
        <w:sz w:val="16"/>
        <w:szCs w:val="16"/>
      </w:rPr>
      <w:t xml:space="preserve">Confidencial · 2BI · </w:t>
    </w:r>
    <w:r>
      <w:rPr>
        <w:rFonts w:ascii="Calibri" w:cs="Calibri" w:eastAsia="Calibri" w:hAnsi="Calibri"/>
        <w:color w:val="718096"/>
        <w:sz w:val="16"/>
        <w:szCs w:val="16"/>
      </w:rPr>
      <w:t xml:space="preserve">Página </w:t>
    </w:r>
    <w:r>
      <w:rPr>
        <w:rFonts w:ascii="Calibri" w:cs="Calibri" w:eastAsia="Calibri" w:hAnsi="Calibri"/>
        <w:color w:val="718096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718096"/>
        <w:sz w:val="16"/>
        <w:szCs w:val="16"/>
      </w:rPr>
      <w:t xml:space="preserve"> de </w:t>
    </w:r>
    <w:r>
      <w:rPr>
        <w:rFonts w:ascii="Calibri" w:cs="Calibri" w:eastAsia="Calibri" w:hAnsi="Calibri"/>
        <w:color w:val="718096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cs="Calibri" w:eastAsia="Calibri" w:hAnsi="Calibri"/>
        <w:b/>
        <w:bCs/>
        <w:color w:val="0F1B2D"/>
        <w:sz w:val="18"/>
        <w:szCs w:val="18"/>
      </w:rPr>
      <w:t xml:space="preserve">2BI  ·  </w:t>
    </w:r>
    <w:r>
      <w:rPr>
        <w:rFonts w:ascii="Calibri" w:cs="Calibri" w:eastAsia="Calibri" w:hAnsi="Calibri"/>
        <w:i/>
        <w:iCs/>
        <w:color w:val="718096"/>
        <w:sz w:val="18"/>
        <w:szCs w:val="18"/>
      </w:rPr>
      <w:t xml:space="preserve">Programa Premium  ·  Plan de Trabajo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60"/>
      <w:outlineLvl w:val="0"/>
    </w:pPr>
    <w:rPr>
      <w:rFonts w:ascii="Calibri" w:cs="Calibri" w:eastAsia="Calibri" w:hAnsi="Calibri"/>
      <w:b/>
      <w:bCs/>
      <w:color w:val="0F1B2D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40" w:before="280"/>
      <w:outlineLvl w:val="1"/>
    </w:pPr>
    <w:rPr>
      <w:rFonts w:ascii="Calibri" w:cs="Calibri" w:eastAsia="Calibri" w:hAnsi="Calibri"/>
      <w:b/>
      <w:bCs/>
      <w:color w:val="0F1B2D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100" w:before="220"/>
      <w:outlineLvl w:val="2"/>
    </w:pPr>
    <w:rPr>
      <w:rFonts w:ascii="Calibri" w:cs="Calibri" w:eastAsia="Calibri" w:hAnsi="Calibri"/>
      <w:b/>
      <w:bCs/>
      <w:color w:val="2D3748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6f7225d5dc0360efa3ef2b34758e77a5c780b1c3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2BI — Programa Premium — Plan de Trabajo</dc:title>
  <dc:creator>2BI</dc:creator>
  <dc:description>Plan de trabajo del programa 2BI PREMIUM</dc:description>
  <cp:lastModifiedBy>Un-named</cp:lastModifiedBy>
  <cp:revision>1</cp:revision>
  <dcterms:created xsi:type="dcterms:W3CDTF">2026-05-08T04:07:06.963Z</dcterms:created>
  <dcterms:modified xsi:type="dcterms:W3CDTF">2026-05-08T04:07:06.963Z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