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6F4E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F6F4E"/>
          <w:spacing w:val="6"/>
          <w:sz w:val="22"/>
          <w:szCs w:val="22"/>
        </w:rPr>
        <w:t xml:space="preserve">VIP IN-COMPANY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In-Company VIP</w:t>
      </w:r>
    </w:p>
    <w:p>
      <w:pPr>
        <w:pBdr>
          <w:bottom w:val="single" w:color="2F6F4E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F6F4E"/>
          <w:sz w:val="22"/>
          <w:szCs w:val="22"/>
        </w:rPr>
        <w:t xml:space="preserve">$25,000 - $60,000 MXN (cotización personalizada)  ·  16 sesiones  ·  64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VIP IN-COMPANY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Capacitamos a tu equipo BI completo, definimos buenas prácticas de tu organización, dejamos plantillas corporativas y un documento de governance. Soporte 90 días post-implementación con SLA.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Cerrar 1-2 contratos In-Company al bimestre a $25,000-$60,000 MXN promedio. Margen 70%. Cliente ideal para implementación BI corporativa post-capacitación (cotización aparte $80K-$300K MXN).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Bimestre 1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por bimestre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0-1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1-2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Ticket promedio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$30,000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$45,000 - $50,000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anual del tier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$60,000 - $90,000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$540,000 - $700,000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70%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65% (con costos in-situ)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% que pasa a implementación BI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corporativo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50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≥ 75</w:t>
            </w:r>
          </w:p>
        </w:tc>
      </w:tr>
    </w:tbl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VIP IN-COMPANY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Roberto — El CIO / Director de Tecnología / CFO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38 - 55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CIO, CFO, Director de TI, Director de Operaciones, Lead BI corporativo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Decisor con presupuesto de $25K - $300K MXN para capacitación/consultoría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Compra con factura. Acuerdo formal. Puede requerir RFP.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Tiene equipo BI pero los resultados son inconsistentes. Power BI Premium pagado pero subutilizado. Riesgo de dependencia de personas clave.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‘Capacitamos a tu equipo, estandarizamos el método y dejamos plantillas corporativas. Soporte 90 días con SLA.’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Outbound LinkedIn a CFO/CIO/Lead BI, referidos de consultores Microsoft Partner, eventos Microsoft AI Tour, propuestas vía RFP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‘Mejor implementación in-house.’ ‘¿Cuál es el ROI?’ ‘Necesito caso de éxito en mi industria.’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RH detecta brechas grandes de skill en el equipo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Implementación nueva de Power BI Premium o Power BI Premium.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Auditoría detectó dashboards inconsistentes entre áreas.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Renunció una persona clave y se llevó conocimiento crítico.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Dirección pide insights 'mejores y más rápidos' y BI no escala.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$25,000 - $60,000 MXN (cotización personalizada) (aprox. $1,400 - $3,300 USD). Factura empresarial. Anticipo 50% + 50% al cierre. Soporta SAT, NDA y contrato de servicios.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VIP IN-COMPANY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VIP IN-COMPANY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F6F4E"/>
                <w:sz w:val="20"/>
                <w:szCs w:val="20"/>
              </w:rPr>
              <w:t xml:space="preserve">ESTE TIER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VIP IN-COMPANY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VIP es B2B — proceso de venta más largo (4-12 semanas), pero ticket grande.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 gratuito como puerta de entrada — sin compromiso, sin costo, alto valor percibido.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Cotización personalizada — rango $25K-$60K MXN según tamaño del equipo y customización.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Anticipo 50% al firmar + 50% al cierre — cubre riesgo de cobro.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Conversión post-capacitación a implementación BI ($80K-$300K MXN) — el verdadero LTV.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Newsletter trimestral mantiene presencia post-cierre — siembra para próximo proyecto.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B2B del tier VIP es más largo y requiere más toques (5-8 contactos). Pipeline esperado: 4-12 semanas de Lead a Cierre.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Contacto LinkedIn / referido / RFP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Investigación previa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Llamada exploratoria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Calificación: tamaño, timing, presupuesto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grabación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Audit gratuito 2 hrs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Diagnóstico de arquitectura BI actual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Audit report con hallazgos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Propuesta + Cotización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Documento formal con scope, calendario, SLA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PDF + cotización Excel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Negociación + ajustes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Iteraciones con CFO/Compras/Legal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Comparativos vs RFP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Firma de contrato + anticipo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Contrato de servicios + NDA + factura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DocuSign + Stripe/SPEI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Para cerrar 1 cliente VIP al bimestre se requieren ~30 contactos calificados (LinkedIn outbound + referidos). Tasa global 3-5%.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'Mejor in-house'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Necesitas 6 meses de RH para reclutar y entrenar. Nosotros lo hacemos en 8 semanas con método validado.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'¿ROI?'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Caso típico: equipo de 4 personas recupera 35 hrs/semana = $280K MXN/año en productividad. Inversión de $40K se paga en &lt; 60 días.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'Necesito caso de éxito en mi industria'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 conecto con cliente referenciable de tu sector (con NDA). Audit gratuito te da hallazgos sin compromiso.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'Implementación in-house'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Capacitación + implementación son fases distintas. El programa VIP es solo capacitación; podemos cotizar implementación aparte.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'¿Por qué no PluralSight / LinkedIn Learning?'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Esas son cursos asíncronos genéricos. Aquí customizamos a tu metodología, datos y equipo. Y dejamos governance escrito.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Power BI Subscriptions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1-2 cohortes por bimestre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LinkedIn outbound → Power BI Subscriptions captura datos → enriquecimiento con Apollo / Clearbit → score automático → asigna a pipeline en Notion CRM con etiqueta 'VIP Prospect'.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agenda la sesión y envía confirmación con cuestionario diagnóstico (Tally). 24 hrs antes, reminder automático. Al cierre, propuesta personalizada plantilla DOCX usando los datos del cuestionario.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Anticipo confirmado → Power BI Subscriptions crea Slack channel privado del proyecto → comparte plantillas → agenda kickoff con 5 stakeholders → emite factura automatizada → crea proyecto en GitHub privado.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Power BI Subscriptions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Power BI Subscriptions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% por transacción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Apollo.io / Clearbit (opcional)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Enriquecimiento de leads B2B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$50-100 USD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VIP IN-COMPANY.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$25,000 - $60,000 MXN (cotización personalizada) (aprox. $1,400 - $3,300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 in-company: traslados/viáticos si aplica (estimado $3,000 MXN por sesión presencial).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Bim.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0-1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$0 - $30,000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$25,000 (si cierra)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$28,000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$53,000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$9,000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$36,000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$89,000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1-2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$80,000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$15,000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$65,000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$154,000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$95,000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$18,000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$77,000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$231,000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B6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$110,000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$20,000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$90,000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$321,000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12 meses (6 bimestres) escenario base: Ingreso bruto ≈ $395,000 MXN  ·  Margen ≈ $321,000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$277K MXN. Margen ≈ $225K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$553K MXN. Margen ≈ $449K MXN. Justifica contratar 1 consultor associate part-time.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equipo BI tiene Power BI. Pero ¿tiene método? Una herramienta sin método multiplica el caos.'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Tu empresa pagó Power BI Premium.
Pero tu equipo no produce dashboards consistentes.
Esa NO es falla de la herramienta. Es falla de método.
2BI capacita a tu equipo BI completo, deja Documento de Governance firmado y soporte 90 días con SLA.
¿Audit gratuito? Manda DM con 'AUDIT'.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VIP IN-COMPANY'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VIP IN-COMPANY (16 sesiones × 64 hrs).
Lo que vamos a entregar:
• [Entregable principal del tier].
• Dashboard real con tus datos publicado.
• Soporte 90 días post-implementación con SLA &lt;24 hrs hábiles
• Bonos exclusivos por valor de $24,500 MXN si confirmas en 7 días.
Inversión: $25,000 - $60,000 MXN (cotización personalizada) (Factura empresarial. Anticipo 50% + 50% al cierre. Soporta SAT, NDA y contrato de servicios.).
Garantía: Garantía de satisfacción al cierre. Si la dirección no aprueba el resultado en el workshop final, refinamos sin costo adicional hasta 4 hrs extra.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del equipo 2BI. Vi que [empresa] usa Power BI Premium y me preguntaba: ¿el equipo BI tiene un estándar de modelado documentado? — [Si dice no o duda]: justo ahí trabajo. Hacemos audit gratuito de 2 hrs sin compromiso. Te entregamos hallazgos accionables aunque no contrates. ¿Te agendo esta semana?'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Ciclo de venta largo (4-12 sem)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Muy 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Pipeline mínimo de 8-12 prospectos activos en cualquier momento. Audit gratuito acelera.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RFP en lugar de venta directa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Plantilla de respuesta a RFP corporativo. Diferenciación: método + governance.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Cliente cancela post-anticipo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Baja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Anticipo 50% no reembolsable + cláusula clara. Audit gratuito reduce el riesgo.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Dependencia de 1-2 clientes grandes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Pipeline diversificado. No más del 40% del ingreso del tier en 1 cliente.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Compras/Legal alarga firma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Comenzar negociación de contrato durante audit, no después.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cliente corporativo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16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Documento de Governance template y BPA reglas custom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corporativa con scope, calendario y SLA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de servicios + NDA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Capacidad de emitir factura empresarial (CFDI 4.0).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Constancia de situación fiscal vigente y RFC para clientes corporativos.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VIP IN-COMPANY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Lista de 50 prospectos B2B con LinkedIn Sales Nav.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Power BI Subscriptions con flujo de captura B2B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de 8 toques B2B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2F6F4E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2F6F4E"/>
          <w:sz w:val="18"/>
          <w:szCs w:val="18"/>
        </w:rPr>
        <w:t xml:space="preserve">Plan de Negocio del tier VIP IN-COMPANY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In-Company VIP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VIP IN-COMPANY — Plan de Negocio</dc:title>
  <dc:creator>2BI</dc:creator>
  <dc:description>Plan de negocio del tier VIP IN-COMPANY</dc:description>
  <cp:lastModifiedBy>Un-named</cp:lastModifiedBy>
  <cp:revision>1</cp:revision>
  <dcterms:created xsi:type="dcterms:W3CDTF">2026-05-08T04:07:07.882Z</dcterms:created>
  <dcterms:modified xsi:type="dcterms:W3CDTF">2026-05-08T04:07:07.882Z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