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A8A8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A8A8"/>
          <w:spacing w:val="8"/>
          <w:sz w:val="28"/>
          <w:szCs w:val="28"/>
        </w:rPr>
        <w:t xml:space="preserve">EXPRESS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Bootcamp Express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Lo esencial de Power BI bien hecho, en un fin de semana.</w:t>
      </w:r>
    </w:p>
    <w:p>
      <w:pPr>
        <w:pBdr>
          <w:bottom w:val="single" w:color="00A8A8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4 sesiones  ·  8 horas  ·  1 a 1 online (Zoom / Meet)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00A8A8"/>
          <w:sz w:val="24"/>
          <w:szCs w:val="24"/>
        </w:rPr>
        <w:t xml:space="preserve">$4,500 MXN  ·  aprox. $250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00A8A8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Construye un modelo correcto, escribe DAX que entiendes y publica tu primer dashboard ejecutivo en 4 sesiones intensivas. Sales con plantillas listas para usar el lunes.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a 1 online (Zoom / Meet)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horas (4 sesiones de 2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Bootcamp en 2 fines de semana (sábado y domingo, 4 sesiones de 2 hrs)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$4,500 MXN  ·  aprox. $250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Pago en 1 exhibición (5% descuento) o 2 quincenas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7 días de soporte WhatsApp post-curso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No incluido en este tier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después de la sesión 1 sientes que no es para ti, devolución del 100%.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un modelo dimensional en estrella correcto desde tabla plana.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 modelo .pbix con star schema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Escribir 18+ medidas DAX (totales, ratios, time intelligence) sin recurrir a Google.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18 medidas documentadas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dashboard ejecutivo con tema corporativo y publicarlo en Power BI Service.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 dashboard publicado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Identificar 5 quick wins de optimización en cualquier modelo Power BI.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Checklist personal de optimización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tangible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Quick Win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Query Pro + Modelado en Estrella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pipeline de datos limpio y un modelo en estrella correcto.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 — CALCULATE, Contextos e Iteradores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el motor mental de DAX para escribir medidas con criterio.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II — Time Intelligence + Comparativos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el arsenal de medidas temporales que todo dashboard ejecutivo necesita.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UX Ejecutivo + Publicación + Portafolio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un dashboard que el CEO entiende en 5 segundos y dejarlo publicado en Power BI Service.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Detalle Sesión por Sesión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 — Power Query Pro + Modelado en Estrella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un pipeline de datos limpio y un modelo en estrella correcto.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Query: tipos de datos, manejo de errores, queries staging.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Funciones M parametrizadas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Tabla calendario con DAX (CALENDAR + ADDCOLUMNS).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Modelado: hechos vs dimensiones, cardinalidades correctas.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Compresión VertiPaq: por qué Auto Date/Time mata tu modelo.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"Background data" en Options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Disable load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Auto Date/Time → ahorra hasta 30% memoria sin tocar nada más.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Crea carpeta "_Medidas" (con guión bajo al inicio) para agruparlas arriba.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explícitamente la tabla calendario como Tabla de Fecha.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Modelo .pbix con star schema + tabla calendario + 5 medidas base.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2 — DAX I — CALCULATE, Contextos e Iteradores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el motor mental de DAX para escribir medidas con criterio.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Contexto de fila vs contexto de filtro (la confusión #1 de DAX).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CALCULATE: el modificador universal del contexto.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Iteradores SUMX, AVERAGEX, MAXX, RANKX y context transition.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FILTER vs KEEPFILTERS vs ALL vs REMOVEFILTERS.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 + RETURN: legibilidad y rendimiento.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Ratios y participaciones: % del total y rankings dinámicos.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Siempre VAR + RETURN: ilegible y a veces más lento sin esto.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DIVIDE() en vez de "/" — maneja división por cero gratis.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 para "todo el modelo".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Nombra medidas con prefijo "$ " para montos: orden alfabético perfecto.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10 medidas DAX documentadas (total, filtrado, ratio, ranking, participación, conteo distinto,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3 — DAX II — Time Intelligence + Comparativos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el arsenal de medidas temporales que todo dashboard ejecutivo necesita.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TOTALYTD, TOTALMTD, TOTALQTD: cuándo usarlas.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DATEADD, SAMEPERIODLASTYEAR, PARALLELPERIOD.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Comparativas YoY, MoM, vs Target con DIVIDE.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Running totals con DATESINPERIOD.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Patrones de cohortes y first/last sales por cliente.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Time Intelligence requiere tabla calendario marcada — sin esto rompe.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 YTD da números raros: revisa que la jerarquía de fecha esté oculta.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PREVIOUSMONTH es atajo de DATEADD(...,-1,MONTH) — más legible.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YoY robusto: VAR ventas_actual = ... VAR ventas_anio_anterior = CALCULATE(...,SAMEPERIODLASTYEAR(...)) RETURN DIVIDE(...).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Documenta la fecha mínima/máxima de tu calendario en el title del modelo.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Pack de 8 medidas time-intelligence (YTD, MoM, YoY, vs Target, running total,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4 — UX Ejecutivo + Publicación + Portafolio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Diseñar un dashboard que el CEO entiende en 5 segundos y dejarlo publicado en Power BI Service.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Jerarquía visual: regla 60-30-10 de color.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Tipos de gráficos por intención (comparar, distribuir, evolucionar).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Bookmarks + drill-through básico.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 themes JSON corporativo.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Service: workspace, app, refresh básico.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Portafolio LinkedIn: cómo presentar tu primer dashboard demo.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Regla del 5: ningún reporte ejecutivo con más de 5 KPIs visibles.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(no texto plano).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Bookmarks → asignar a botones, no checkboxes.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Tema JSON → siempre úsalo, nunca tema default Power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portafolio: 1 dashboard demo bien explicado vale más que 5 medio hechos.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1 dashboard ejecutivo con tema corporativo, publicado en Power BI Service.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Automate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Incluido en M365</w:t>
            </w:r>
          </w:p>
        </w:tc>
      </w:tr>
    </w:tbl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7 días de soporte WhatsApp post-curso.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Hacks Profesionales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Esta lista de 20 hacks se entrega impresa al alumno y representa el valor condensado de años de trabajo en producción.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Power Query (1-5)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Apaga 'Background data'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'Disable load'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Cambia tipos de datos al final, no al principio.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Folders de queries '01_Origen / 02_Staging / 03_Producción'.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Modelado (6-10)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Star schema siempre. Snowflake solo si la dimensión es enorme y compartida.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Una sola tabla calendario, marcada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Apaga Auto Date/Time en Options —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Oculta columnas técnicas (IDs) de la vista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Carpetas '_Medidas', '_KPIs' (subrayado al inicio).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DAX (11-16)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VAR + RETURN siempre — legibilidad y a veces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DIVIDE() para evitar errores de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13.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14.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15. </w:t>
      </w:r>
      <w:r>
        <w:rPr>
          <w:rFonts w:ascii="Calibri" w:cs="Calibri" w:eastAsia="Calibri" w:hAnsi="Calibri"/>
          <w:sz w:val="22"/>
          <w:szCs w:val="22"/>
        </w:rPr>
        <w:t xml:space="preserve">USERELATIONSHIP para relaciones inactivas en una sola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16. </w:t>
      </w: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UX &amp; Service (17-20)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17. </w:t>
      </w:r>
      <w:r>
        <w:rPr>
          <w:rFonts w:ascii="Calibri" w:cs="Calibri" w:eastAsia="Calibri" w:hAnsi="Calibri"/>
          <w:sz w:val="22"/>
          <w:szCs w:val="22"/>
        </w:rPr>
        <w:t xml:space="preserve">Regla 60-30-10 de color (dominante / soporte / acento).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18. </w:t>
      </w:r>
      <w:r>
        <w:rPr>
          <w:rFonts w:ascii="Calibri" w:cs="Calibri" w:eastAsia="Calibri" w:hAnsi="Calibri"/>
          <w:sz w:val="22"/>
          <w:szCs w:val="22"/>
        </w:rPr>
        <w:t xml:space="preserve">Máximo 5 KPIs visibles en una página ejecutiva.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19. </w:t>
      </w:r>
      <w:r>
        <w:rPr>
          <w:rFonts w:ascii="Calibri" w:cs="Calibri" w:eastAsia="Calibri" w:hAnsi="Calibri"/>
          <w:sz w:val="22"/>
          <w:szCs w:val="22"/>
        </w:rPr>
        <w:t xml:space="preserve">RLS dinámica con tabla bridge Usuarios → Filtros.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20.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B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Modelo base con 1 hecho + 3 dimensiones + calendario.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Pack 10 Medidas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Medidas reusables documentadas.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.pbix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(paleta neutra)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profesional editable.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Cheat Sheet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20 patrones DAX más usados en producción.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de Documentación 1-pager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Para entregar al cliente.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.docx</w:t>
            </w:r>
          </w:p>
        </w:tc>
      </w:tr>
    </w:tbl>
    <w:p>
      <w:pPr>
        <w:spacing w:before="600"/>
      </w:pPr>
    </w:p>
    <w:p>
      <w:pPr>
        <w:pBdr>
          <w:top w:val="single" w:color="00A8A8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00A8A8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Bootcamp Express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Bootcamp Express — Plan de Trabajo</dc:title>
  <dc:creator>2BI</dc:creator>
  <dc:description>Plan de trabajo del programa 2BI EXPRESS</dc:description>
  <cp:lastModifiedBy>Un-named</cp:lastModifiedBy>
  <cp:revision>1</cp:revision>
  <dcterms:created xsi:type="dcterms:W3CDTF">2026-05-07T19:53:59.153Z</dcterms:created>
  <dcterms:modified xsi:type="dcterms:W3CDTF">2026-05-07T19:53:59.153Z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