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517" w:rsidRDefault="009240E5">
      <w:pPr>
        <w:spacing w:after="0" w:line="357" w:lineRule="auto"/>
        <w:ind w:left="3478" w:right="0" w:firstLine="2597"/>
      </w:pPr>
      <w:bookmarkStart w:id="0" w:name="_GoBack"/>
      <w:bookmarkEnd w:id="0"/>
      <w:r>
        <w:rPr>
          <w:b/>
          <w:u w:val="single" w:color="000000"/>
        </w:rPr>
        <w:t xml:space="preserve">ФЭИС   специальность АСОИ </w:t>
      </w:r>
      <w:r>
        <w:rPr>
          <w:b/>
        </w:rPr>
        <w:t xml:space="preserve">Вопросы к экзамену </w:t>
      </w:r>
    </w:p>
    <w:p w:rsidR="001C4517" w:rsidRDefault="009240E5">
      <w:pPr>
        <w:spacing w:after="116" w:line="259" w:lineRule="auto"/>
        <w:ind w:left="0" w:firstLine="0"/>
        <w:jc w:val="center"/>
      </w:pPr>
      <w:r>
        <w:rPr>
          <w:b/>
        </w:rPr>
        <w:t xml:space="preserve">по дисциплине «Основы алгоритмизации и программирования» </w:t>
      </w:r>
    </w:p>
    <w:p w:rsidR="001C4517" w:rsidRDefault="009240E5">
      <w:pPr>
        <w:spacing w:after="407" w:line="259" w:lineRule="auto"/>
        <w:ind w:left="0" w:firstLine="0"/>
        <w:jc w:val="center"/>
      </w:pPr>
      <w:r>
        <w:t xml:space="preserve">1 семестр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Стадии разработки проекта. Основные этапы решения задачи на ЭВМ.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Программа. Программный продукт. Жизненный цикл программного продукта. </w:t>
      </w:r>
    </w:p>
    <w:p w:rsidR="001C4517" w:rsidRDefault="009240E5">
      <w:pPr>
        <w:ind w:left="577" w:right="0"/>
      </w:pPr>
      <w:r>
        <w:t>Критерии качества программ.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Алгоритм: понятие, свойства. Классы алгоритмов.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Способы представления алгоритмов.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Схемы алгоритмов. Символы, применяемые в блок-схемах программ.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Требования к разработке схем алгоритмов и применения символов.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Базовые термины прог</w:t>
      </w:r>
      <w:r>
        <w:t xml:space="preserve">раммирования: исходный код, машинный код, объектный код, исполняемый файл.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транслятора. Различия интерпретатора и компилятора.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Препроцессор. Директивы препроцессора.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Основные парадигмы программирования.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Системы программирования: состав и </w:t>
      </w:r>
      <w:r>
        <w:t xml:space="preserve">назначение.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и основные принципы структурного программирования. Базовые алгоритмические конструкции структурного программирования.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объектно-ориентированного программирования.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интегрированной среды разработки. Примеры. Возможности от</w:t>
      </w:r>
      <w:r>
        <w:t>ладки программ.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Язык программирования. Структура и основные элементы алгоритмического языка программирования.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Классификация языков программирования.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Этапы создания исполняемого кода на языке программирования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Стандарты языка С. Стандарты языка С++. Основные моменты.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Библиотечные файлы С и С++, их подключение.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Математические функции </w:t>
      </w:r>
      <w:proofErr w:type="gramStart"/>
      <w:r>
        <w:t>в С</w:t>
      </w:r>
      <w:proofErr w:type="gramEnd"/>
      <w:r>
        <w:t xml:space="preserve">++. Библиотека </w:t>
      </w:r>
      <w:proofErr w:type="spellStart"/>
      <w:r>
        <w:t>cmath</w:t>
      </w:r>
      <w:proofErr w:type="spellEnd"/>
      <w:r>
        <w:t>. Основные функции, функции округления.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Синтаксис и семантика языка программирования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Символы, лексемы я</w:t>
      </w:r>
      <w:r>
        <w:t>зыка программирования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Идентификаторы. Ключевые слова языка программирования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Константы С++. Формы записи констант для различных типов данных.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Переменные С++. Определение, описание и инициализация, область видимости и время жизни.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Общая классификац</w:t>
      </w:r>
      <w:r>
        <w:t xml:space="preserve">ия типов данных С++.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Фундаментальные типы данных С++. Назначение и описание. Спецификаторы типов.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Символьный тип данных С++. Внутреннее представление.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Целочисленный тип данных С++. Внутреннее представление.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Логический тип данных С++. Внутреннее представле</w:t>
      </w:r>
      <w:r>
        <w:t>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Вещественные типы данных С++. Внутреннее представление.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операции и операнда. Классификация операций по количеству операндов. Примеры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lastRenderedPageBreak/>
        <w:t xml:space="preserve">Понятие операции и ее приоритета. Общая таблица приоритетов операций </w:t>
      </w:r>
      <w:proofErr w:type="gramStart"/>
      <w:r>
        <w:t>в С</w:t>
      </w:r>
      <w:proofErr w:type="gramEnd"/>
      <w:r>
        <w:t>++.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операции и о</w:t>
      </w:r>
      <w:r>
        <w:t xml:space="preserve">перанда. Унарные операции </w:t>
      </w:r>
      <w:proofErr w:type="gramStart"/>
      <w:r>
        <w:t>в С</w:t>
      </w:r>
      <w:proofErr w:type="gramEnd"/>
      <w:r>
        <w:t>++. Приоритет.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Понятие операции и операнда. Арифметические операции </w:t>
      </w:r>
      <w:proofErr w:type="gramStart"/>
      <w:r>
        <w:t>в С</w:t>
      </w:r>
      <w:proofErr w:type="gramEnd"/>
      <w:r>
        <w:t>++. Приоритет.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Понятие операции и операнда. Операции сравнения </w:t>
      </w:r>
      <w:proofErr w:type="gramStart"/>
      <w:r>
        <w:t>в С</w:t>
      </w:r>
      <w:proofErr w:type="gramEnd"/>
      <w:r>
        <w:t>++. Приоритет.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Понятие операции и операнда. Логические операции</w:t>
      </w:r>
      <w:r>
        <w:t xml:space="preserve"> </w:t>
      </w:r>
      <w:proofErr w:type="gramStart"/>
      <w:r>
        <w:t>в С</w:t>
      </w:r>
      <w:proofErr w:type="gramEnd"/>
      <w:r>
        <w:t>++. Таблица истинности. Приоритет.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Поразрядные (побитовые) операции </w:t>
      </w:r>
      <w:proofErr w:type="gramStart"/>
      <w:r>
        <w:t>в С</w:t>
      </w:r>
      <w:proofErr w:type="gramEnd"/>
      <w:r>
        <w:t>++. Таблица истинности. Приоритет.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Выражения </w:t>
      </w:r>
      <w:proofErr w:type="gramStart"/>
      <w:r>
        <w:t>в С</w:t>
      </w:r>
      <w:proofErr w:type="gramEnd"/>
      <w:r>
        <w:t>++. Приоритет операций в выражениях. «Ленивые» вычисления выражений.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Явные преобразования типов </w:t>
      </w:r>
      <w:proofErr w:type="gramStart"/>
      <w:r>
        <w:t>в С</w:t>
      </w:r>
      <w:proofErr w:type="gramEnd"/>
      <w:r>
        <w:t>++. Примеры.</w:t>
      </w:r>
    </w:p>
    <w:p w:rsidR="001C4517" w:rsidRDefault="009240E5">
      <w:pPr>
        <w:numPr>
          <w:ilvl w:val="0"/>
          <w:numId w:val="1"/>
        </w:numPr>
        <w:spacing w:after="7" w:line="240" w:lineRule="auto"/>
        <w:ind w:right="0" w:hanging="567"/>
      </w:pPr>
      <w:r>
        <w:t>При</w:t>
      </w:r>
      <w:r>
        <w:t xml:space="preserve">оритет типов в выражениях. Неявное преобразование типов </w:t>
      </w:r>
      <w:proofErr w:type="gramStart"/>
      <w:r>
        <w:t>в С</w:t>
      </w:r>
      <w:proofErr w:type="gramEnd"/>
      <w:r>
        <w:t>++: в арифметических выражениях, в операции присваивания и в логических операциях. Примеры.</w:t>
      </w:r>
    </w:p>
    <w:p w:rsidR="001C4517" w:rsidRDefault="009240E5">
      <w:pPr>
        <w:numPr>
          <w:ilvl w:val="0"/>
          <w:numId w:val="1"/>
        </w:numPr>
        <w:spacing w:after="37"/>
        <w:ind w:right="0" w:hanging="567"/>
      </w:pPr>
      <w:r>
        <w:t xml:space="preserve">Структура программы на языке программирования С++. 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). </w:t>
      </w:r>
    </w:p>
    <w:p w:rsidR="001C4517" w:rsidRDefault="009240E5">
      <w:pPr>
        <w:numPr>
          <w:ilvl w:val="0"/>
          <w:numId w:val="1"/>
        </w:numPr>
        <w:spacing w:after="0" w:line="259" w:lineRule="auto"/>
        <w:ind w:right="0" w:hanging="567"/>
      </w:pPr>
      <w:hyperlink r:id="rId5">
        <w:r>
          <w:rPr>
            <w:sz w:val="28"/>
          </w:rPr>
          <w:t xml:space="preserve">Пространство имен С++. Подключение пространства имен </w:t>
        </w:r>
      </w:hyperlink>
      <w:hyperlink r:id="rId6">
        <w:proofErr w:type="spellStart"/>
        <w:r>
          <w:rPr>
            <w:sz w:val="28"/>
          </w:rPr>
          <w:t>std</w:t>
        </w:r>
        <w:proofErr w:type="spellEnd"/>
      </w:hyperlink>
      <w:r>
        <w:rPr>
          <w:sz w:val="28"/>
        </w:rPr>
        <w:t>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Операторы и их виды в языке программирования С++.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Линейный алгоритм. Графическое представ</w:t>
      </w:r>
      <w:r>
        <w:t>ление.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Оператор присваивания С++. Составной оператор. Пустой оператор.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Ввод и вывод данных </w:t>
      </w:r>
      <w:proofErr w:type="gramStart"/>
      <w:r>
        <w:t>в С</w:t>
      </w:r>
      <w:proofErr w:type="gramEnd"/>
      <w:r>
        <w:t>++. Библиотека &lt;</w:t>
      </w:r>
      <w:proofErr w:type="spellStart"/>
      <w:r>
        <w:t>iostream</w:t>
      </w:r>
      <w:proofErr w:type="spellEnd"/>
      <w:r>
        <w:t>&gt;.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Форматированный ввод и вывод данных </w:t>
      </w:r>
      <w:proofErr w:type="gramStart"/>
      <w:r>
        <w:t>в С</w:t>
      </w:r>
      <w:proofErr w:type="gramEnd"/>
      <w:r>
        <w:t>++. Флаги и манипуляторы.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Управляющие символьные константы форматного вывода на консоль.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Формати</w:t>
      </w:r>
      <w:r>
        <w:t>рованный ввод и вывод данных в С. Структура управляющей строки.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Спецификаторы преобразования для форматированного вывода данных.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Спецификаторы преобразования для форматированного консольного ввода данных.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Разветвляющийся алгоритм. Графическое представление</w:t>
      </w:r>
      <w:r>
        <w:t>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Условный оператор </w:t>
      </w:r>
      <w:proofErr w:type="gramStart"/>
      <w:r>
        <w:t>в С</w:t>
      </w:r>
      <w:proofErr w:type="gramEnd"/>
      <w:r>
        <w:t>++ и его формы.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Оператор альтернативного выбора </w:t>
      </w:r>
      <w:proofErr w:type="gramStart"/>
      <w:r>
        <w:t>в С</w:t>
      </w:r>
      <w:proofErr w:type="gramEnd"/>
      <w:r>
        <w:t>++, его формы и примеры.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Циклический алгоритм. Параметры цикла.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Виды циклов </w:t>
      </w:r>
      <w:proofErr w:type="gramStart"/>
      <w:r>
        <w:t>в С</w:t>
      </w:r>
      <w:proofErr w:type="gramEnd"/>
      <w:r>
        <w:t>++, отличия алгоритмов. Графическое представление.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Рекомендации при программировании цикличес</w:t>
      </w:r>
      <w:r>
        <w:t>ких структур.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Детерминированные циклы С++. Разновидности синтаксических форм.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Цикл с предусловием </w:t>
      </w:r>
      <w:proofErr w:type="gramStart"/>
      <w:r>
        <w:t>в С</w:t>
      </w:r>
      <w:proofErr w:type="gramEnd"/>
      <w:r>
        <w:t xml:space="preserve">++.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Цикл с постусловием </w:t>
      </w:r>
      <w:proofErr w:type="gramStart"/>
      <w:r>
        <w:t>в С</w:t>
      </w:r>
      <w:proofErr w:type="gramEnd"/>
      <w:r>
        <w:t xml:space="preserve">++.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Операторы безусловного перехода </w:t>
      </w:r>
      <w:proofErr w:type="gramStart"/>
      <w:r>
        <w:t>в С</w:t>
      </w:r>
      <w:proofErr w:type="gramEnd"/>
      <w:r>
        <w:t xml:space="preserve">++. 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Массивы данных </w:t>
      </w:r>
      <w:proofErr w:type="gramStart"/>
      <w:r>
        <w:t>в С</w:t>
      </w:r>
      <w:proofErr w:type="gramEnd"/>
      <w:r>
        <w:t>++. Размерность массива. Расположение в памяти одномерных и N-ме</w:t>
      </w:r>
      <w:r>
        <w:t>рных массивов. Объем памяти, занимаемой массивом.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Объявление и способы инициализации статического массива.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Организация форматированного ввода/вывода элементов массива </w:t>
      </w:r>
      <w:proofErr w:type="gramStart"/>
      <w:r>
        <w:t>в С</w:t>
      </w:r>
      <w:proofErr w:type="gramEnd"/>
      <w:r>
        <w:t>++. Пример на двумерной матрице m x n.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Организация форматированного ввода/вывода элементов массива в С. Пример на двумерной матрице m x n.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Обращение к элементу статического массива по индексу. Алгоритм суммирования элементов массива.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lastRenderedPageBreak/>
        <w:t>Заполнение массива С++ случайными значениями из заданного диа</w:t>
      </w:r>
      <w:r>
        <w:t xml:space="preserve">пазона. </w:t>
      </w:r>
    </w:p>
    <w:p w:rsidR="001C4517" w:rsidRDefault="009240E5">
      <w:pPr>
        <w:ind w:left="577" w:right="0"/>
      </w:pPr>
      <w:r>
        <w:t>Формула.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 пузырьковой сортировки одномерного массива.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 сортировки одномерного массива методом простого выбора.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 сортировки одномерного массива вставками.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 линейного поиска в одномерном массиве (метод полного перебор</w:t>
      </w:r>
      <w:r>
        <w:t>а).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Алгоритм двоичного (бинарного) поиска в одномерном массиве.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Указатели. Виды указателей </w:t>
      </w:r>
      <w:proofErr w:type="gramStart"/>
      <w:r>
        <w:t>в С</w:t>
      </w:r>
      <w:proofErr w:type="gramEnd"/>
      <w:r>
        <w:t>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Указатели. Способы инициализации указателей.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Указатели. Операции над указателями.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Ссылки. Правила применения ссылок.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Указатели и массивы. Обращение к элемента</w:t>
      </w:r>
      <w:r>
        <w:t>м массива с применением указателя. Операции над элементами массива через указатели.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Понятия статического и динамического массива. Различия в использовании.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Структура </w:t>
      </w:r>
      <w:r>
        <w:tab/>
        <w:t xml:space="preserve">памяти </w:t>
      </w:r>
      <w:r>
        <w:tab/>
        <w:t xml:space="preserve">операционной </w:t>
      </w:r>
      <w:r>
        <w:tab/>
        <w:t xml:space="preserve">системы. </w:t>
      </w:r>
      <w:r>
        <w:tab/>
        <w:t xml:space="preserve">Особенности </w:t>
      </w:r>
      <w:r>
        <w:tab/>
        <w:t>использования свободной памяти.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Одномерный д</w:t>
      </w:r>
      <w:r>
        <w:t>инамический массив. Выделение/высвобождение памяти в С.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Одномерный динамический массив. Выделение/высвобождение памяти </w:t>
      </w:r>
      <w:proofErr w:type="gramStart"/>
      <w:r>
        <w:t>в С</w:t>
      </w:r>
      <w:proofErr w:type="gramEnd"/>
      <w:r>
        <w:t>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Двумерный динамический массив. Выделение/высвобождение памяти в С.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Двумерный динамический массив. Выделение/высвобождение памяти </w:t>
      </w:r>
      <w:proofErr w:type="gramStart"/>
      <w:r>
        <w:t>в</w:t>
      </w:r>
      <w:r>
        <w:t xml:space="preserve"> С</w:t>
      </w:r>
      <w:proofErr w:type="gramEnd"/>
      <w:r>
        <w:t>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Схема обработки многомерного динамического массива.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Высвобождение динамической памяти, выделенной под n–мерный массив. Динамическое </w:t>
      </w:r>
      <w:r>
        <w:tab/>
        <w:t xml:space="preserve">перераспределение </w:t>
      </w:r>
      <w:r>
        <w:tab/>
        <w:t xml:space="preserve">памяти </w:t>
      </w:r>
      <w:r>
        <w:tab/>
        <w:t xml:space="preserve">после </w:t>
      </w:r>
      <w:r>
        <w:tab/>
        <w:t xml:space="preserve">удаления </w:t>
      </w:r>
      <w:r>
        <w:tab/>
        <w:t>N-элементов массива 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Строки. Объявление и инициализация </w:t>
      </w:r>
      <w:proofErr w:type="gramStart"/>
      <w:r>
        <w:t>в С</w:t>
      </w:r>
      <w:proofErr w:type="gramEnd"/>
      <w:r>
        <w:t>/С++.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Ввод и вывод строки в С.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 xml:space="preserve">Ввод и вывод строки </w:t>
      </w:r>
      <w:proofErr w:type="gramStart"/>
      <w:r>
        <w:t>в С</w:t>
      </w:r>
      <w:proofErr w:type="gramEnd"/>
      <w:r>
        <w:t>++.</w:t>
      </w:r>
    </w:p>
    <w:p w:rsidR="001C4517" w:rsidRDefault="009240E5">
      <w:pPr>
        <w:numPr>
          <w:ilvl w:val="0"/>
          <w:numId w:val="1"/>
        </w:numPr>
        <w:ind w:right="0" w:hanging="567"/>
      </w:pPr>
      <w:r>
        <w:t>Строки. Библиотеки С/С++ для работы со строками. Прототипы функций для работы со строками.</w:t>
      </w:r>
    </w:p>
    <w:sectPr w:rsidR="001C4517">
      <w:pgSz w:w="11900" w:h="16820"/>
      <w:pgMar w:top="1175" w:right="844" w:bottom="1289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174EA"/>
    <w:multiLevelType w:val="hybridMultilevel"/>
    <w:tmpl w:val="15E68490"/>
    <w:lvl w:ilvl="0" w:tplc="1828FDFE">
      <w:start w:val="1"/>
      <w:numFmt w:val="decimal"/>
      <w:lvlText w:val="%1."/>
      <w:lvlJc w:val="left"/>
      <w:pPr>
        <w:ind w:left="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1ADD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4A59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06735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E40F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AE4F9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7EDD8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E037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48E12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517"/>
    <w:rsid w:val="001C4517"/>
    <w:rsid w:val="0092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D733A1-8469-4C8A-9BD5-CF09F411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51" w:lineRule="auto"/>
      <w:ind w:left="10" w:right="53" w:hanging="10"/>
    </w:pPr>
    <w:rPr>
      <w:rFonts w:ascii="Cambria" w:eastAsia="Cambria" w:hAnsi="Cambria" w:cs="Cambria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questions/415847/%d0%9f%d1%80%d0%be%d1%81%d1%82%d1%80%d0%b0%d0%bd%d1%81%d1%82%d0%b2%d0%be-%d0%b8%d0%bc%d0%b5%d0%bd-using-namespace-std" TargetMode="External"/><Relationship Id="rId5" Type="http://schemas.openxmlformats.org/officeDocument/2006/relationships/hyperlink" Target="https://ru.stackoverflow.com/questions/415847/%d0%9f%d1%80%d0%be%d1%81%d1%82%d1%80%d0%b0%d0%bd%d1%81%d1%82%d0%b2%d0%be-%d0%b8%d0%bc%d0%b5%d0%bd-using-namespace-s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Пикун</dc:creator>
  <cp:keywords/>
  <cp:lastModifiedBy>Пикун</cp:lastModifiedBy>
  <cp:revision>2</cp:revision>
  <dcterms:created xsi:type="dcterms:W3CDTF">2020-12-27T08:38:00Z</dcterms:created>
  <dcterms:modified xsi:type="dcterms:W3CDTF">2020-12-27T08:38:00Z</dcterms:modified>
</cp:coreProperties>
</file>