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77" w:rsidRDefault="00D02877" w:rsidP="00D02877">
      <w:pPr>
        <w:jc w:val="center"/>
        <w:rPr>
          <w:rFonts w:ascii="Arial" w:hAnsi="Arial" w:cs="Arial"/>
          <w:b/>
          <w:sz w:val="28"/>
          <w:szCs w:val="28"/>
        </w:rPr>
      </w:pPr>
      <w:r w:rsidRPr="007B05B0">
        <w:rPr>
          <w:rFonts w:ascii="Arial" w:hAnsi="Arial" w:cs="Arial"/>
          <w:b/>
          <w:sz w:val="32"/>
          <w:szCs w:val="32"/>
        </w:rPr>
        <w:t xml:space="preserve">Тема Высшие </w:t>
      </w:r>
      <w:r>
        <w:rPr>
          <w:rFonts w:ascii="Arial" w:hAnsi="Arial" w:cs="Arial"/>
          <w:b/>
          <w:sz w:val="32"/>
          <w:szCs w:val="32"/>
        </w:rPr>
        <w:t>психические познавательные</w:t>
      </w:r>
      <w:r w:rsidRPr="007B05B0">
        <w:rPr>
          <w:rFonts w:ascii="Arial" w:hAnsi="Arial" w:cs="Arial"/>
          <w:b/>
          <w:sz w:val="32"/>
          <w:szCs w:val="32"/>
        </w:rPr>
        <w:t xml:space="preserve"> процессы</w:t>
      </w:r>
    </w:p>
    <w:p w:rsidR="00D02877" w:rsidRDefault="00D02877" w:rsidP="00D02877">
      <w:pPr>
        <w:jc w:val="center"/>
        <w:rPr>
          <w:rFonts w:ascii="Arial" w:hAnsi="Arial" w:cs="Arial"/>
          <w:b/>
          <w:sz w:val="28"/>
          <w:szCs w:val="28"/>
        </w:rPr>
      </w:pPr>
    </w:p>
    <w:p w:rsidR="00D02877" w:rsidRPr="00B55732" w:rsidRDefault="00D02877" w:rsidP="00D02877">
      <w:pPr>
        <w:jc w:val="center"/>
        <w:rPr>
          <w:rFonts w:ascii="Arial" w:hAnsi="Arial" w:cs="Arial"/>
          <w:b/>
          <w:sz w:val="28"/>
          <w:szCs w:val="28"/>
        </w:rPr>
      </w:pPr>
      <w:r w:rsidRPr="00B55732">
        <w:rPr>
          <w:rFonts w:ascii="Arial" w:hAnsi="Arial" w:cs="Arial"/>
          <w:b/>
          <w:sz w:val="28"/>
          <w:szCs w:val="28"/>
        </w:rPr>
        <w:t>Речь.</w:t>
      </w:r>
    </w:p>
    <w:p w:rsidR="00D02877" w:rsidRPr="00D02877" w:rsidRDefault="00D02877" w:rsidP="00D02877">
      <w:pPr>
        <w:jc w:val="both"/>
        <w:rPr>
          <w:rFonts w:ascii="Arial" w:hAnsi="Arial" w:cs="Arial"/>
          <w:i/>
        </w:rPr>
      </w:pPr>
      <w:r w:rsidRPr="00B55732">
        <w:rPr>
          <w:rFonts w:ascii="Arial" w:hAnsi="Arial" w:cs="Arial"/>
          <w:b/>
        </w:rPr>
        <w:t>Язык</w:t>
      </w:r>
      <w:r w:rsidRPr="00B557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система условных символов, включающая слова и правила, по которым строятся предложения</w:t>
      </w:r>
      <w:r>
        <w:rPr>
          <w:rFonts w:ascii="Arial" w:hAnsi="Arial" w:cs="Arial"/>
          <w:i/>
        </w:rPr>
        <w:t xml:space="preserve"> </w:t>
      </w:r>
      <w:r w:rsidRPr="00B55732">
        <w:rPr>
          <w:rFonts w:ascii="Arial" w:hAnsi="Arial" w:cs="Arial"/>
          <w:i/>
        </w:rPr>
        <w:t>(белорусский, английский, немецкий)</w:t>
      </w:r>
      <w:r>
        <w:rPr>
          <w:rFonts w:ascii="Arial" w:hAnsi="Arial" w:cs="Arial"/>
          <w:i/>
        </w:rPr>
        <w:t xml:space="preserve">. </w:t>
      </w:r>
      <w:r w:rsidRPr="00035705">
        <w:rPr>
          <w:rFonts w:ascii="Arial" w:hAnsi="Arial" w:cs="Arial"/>
        </w:rPr>
        <w:t>Я</w:t>
      </w:r>
      <w:r>
        <w:rPr>
          <w:rFonts w:ascii="Arial" w:hAnsi="Arial" w:cs="Arial"/>
        </w:rPr>
        <w:t>вляется общим для многих людей.</w:t>
      </w:r>
    </w:p>
    <w:p w:rsidR="00D02877" w:rsidRPr="00035705" w:rsidRDefault="00D02877" w:rsidP="00D02877">
      <w:pPr>
        <w:jc w:val="center"/>
        <w:rPr>
          <w:rFonts w:ascii="Arial" w:hAnsi="Arial" w:cs="Arial"/>
          <w:b/>
        </w:rPr>
      </w:pPr>
      <w:r w:rsidRPr="00035705">
        <w:rPr>
          <w:rFonts w:ascii="Arial" w:hAnsi="Arial" w:cs="Arial"/>
          <w:b/>
        </w:rPr>
        <w:t>Функции языка:</w:t>
      </w:r>
    </w:p>
    <w:p w:rsidR="00D02877" w:rsidRDefault="00D02877" w:rsidP="00D02877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Средство существования, передачи и усвоения общественно-исторического оп</w:t>
      </w:r>
      <w:r>
        <w:rPr>
          <w:rFonts w:ascii="Arial" w:hAnsi="Arial" w:cs="Arial"/>
        </w:rPr>
        <w:t>ы</w:t>
      </w:r>
      <w:r>
        <w:rPr>
          <w:rFonts w:ascii="Arial" w:hAnsi="Arial" w:cs="Arial"/>
        </w:rPr>
        <w:t>та;</w:t>
      </w:r>
    </w:p>
    <w:p w:rsidR="00D02877" w:rsidRDefault="00D02877" w:rsidP="00D02877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Средство общения;</w:t>
      </w:r>
    </w:p>
    <w:p w:rsidR="00D02877" w:rsidRDefault="00D02877" w:rsidP="00D02877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Средство интеллектуальной деятельности.</w:t>
      </w:r>
    </w:p>
    <w:p w:rsidR="00D02877" w:rsidRDefault="00D02877" w:rsidP="00D02877">
      <w:pPr>
        <w:tabs>
          <w:tab w:val="left" w:pos="284"/>
        </w:tabs>
        <w:jc w:val="both"/>
        <w:rPr>
          <w:rFonts w:ascii="Arial" w:hAnsi="Arial" w:cs="Arial"/>
        </w:rPr>
      </w:pPr>
    </w:p>
    <w:p w:rsidR="00D02877" w:rsidRDefault="00D02877" w:rsidP="00D02877">
      <w:pPr>
        <w:tabs>
          <w:tab w:val="left" w:pos="284"/>
        </w:tabs>
        <w:jc w:val="both"/>
        <w:rPr>
          <w:rFonts w:ascii="Arial" w:hAnsi="Arial" w:cs="Arial"/>
        </w:rPr>
      </w:pPr>
      <w:r w:rsidRPr="00035705">
        <w:rPr>
          <w:rFonts w:ascii="Arial" w:hAnsi="Arial" w:cs="Arial"/>
          <w:b/>
        </w:rPr>
        <w:t>Речь</w:t>
      </w:r>
      <w:r>
        <w:rPr>
          <w:rFonts w:ascii="Arial" w:hAnsi="Arial" w:cs="Arial"/>
        </w:rPr>
        <w:t xml:space="preserve"> – психический познавательный процесс, система используемых человеком звуков для представления, переработки, хранения и передачи информации. Выражает индивидуал</w:t>
      </w:r>
      <w:r>
        <w:rPr>
          <w:rFonts w:ascii="Arial" w:hAnsi="Arial" w:cs="Arial"/>
        </w:rPr>
        <w:t>ь</w:t>
      </w:r>
      <w:r>
        <w:rPr>
          <w:rFonts w:ascii="Arial" w:hAnsi="Arial" w:cs="Arial"/>
        </w:rPr>
        <w:t>ность психологии человека.</w:t>
      </w:r>
    </w:p>
    <w:p w:rsidR="00D02877" w:rsidRDefault="00D02877" w:rsidP="00D02877">
      <w:pPr>
        <w:tabs>
          <w:tab w:val="left" w:pos="284"/>
        </w:tabs>
        <w:jc w:val="both"/>
        <w:rPr>
          <w:rFonts w:ascii="Arial" w:hAnsi="Arial" w:cs="Arial"/>
        </w:rPr>
      </w:pPr>
    </w:p>
    <w:p w:rsidR="00D02877" w:rsidRPr="00035705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 w:rsidRPr="00035705">
        <w:rPr>
          <w:rFonts w:ascii="Arial" w:hAnsi="Arial" w:cs="Arial"/>
          <w:b/>
        </w:rPr>
        <w:t>Функции речи:</w:t>
      </w:r>
    </w:p>
    <w:p w:rsidR="00D02877" w:rsidRDefault="00D02877" w:rsidP="00D02877">
      <w:pPr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Знаковая – связь слова с представлением о предмете;</w:t>
      </w:r>
    </w:p>
    <w:p w:rsidR="00D02877" w:rsidRDefault="00D02877" w:rsidP="00D02877">
      <w:pPr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обобщения – </w:t>
      </w:r>
      <w:proofErr w:type="gramStart"/>
      <w:r>
        <w:rPr>
          <w:rFonts w:ascii="Arial" w:hAnsi="Arial" w:cs="Arial"/>
        </w:rPr>
        <w:t>обозначение</w:t>
      </w:r>
      <w:proofErr w:type="gramEnd"/>
      <w:r>
        <w:rPr>
          <w:rFonts w:ascii="Arial" w:hAnsi="Arial" w:cs="Arial"/>
        </w:rPr>
        <w:t xml:space="preserve"> словом группы похожих явлений или предм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тов;</w:t>
      </w:r>
    </w:p>
    <w:p w:rsidR="00D02877" w:rsidRDefault="00D02877" w:rsidP="00D02877">
      <w:pPr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Интеллектуальная – речь подчиняет себе все виды и формы мышления, является сре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ством мышления, связывает слово и мысль;</w:t>
      </w:r>
    </w:p>
    <w:p w:rsidR="00D02877" w:rsidRDefault="00D02877" w:rsidP="00D02877">
      <w:pPr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Коммуникативная</w:t>
      </w:r>
      <w:proofErr w:type="gramEnd"/>
      <w:r>
        <w:rPr>
          <w:rFonts w:ascii="Arial" w:hAnsi="Arial" w:cs="Arial"/>
        </w:rPr>
        <w:t xml:space="preserve"> – состоит в передаче информации.</w:t>
      </w:r>
    </w:p>
    <w:p w:rsidR="00D02877" w:rsidRDefault="00D02877" w:rsidP="00D02877">
      <w:pPr>
        <w:tabs>
          <w:tab w:val="left" w:pos="284"/>
        </w:tabs>
        <w:jc w:val="both"/>
        <w:rPr>
          <w:rFonts w:ascii="Arial" w:hAnsi="Arial" w:cs="Arial"/>
        </w:rPr>
      </w:pP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40.3pt;margin-top:11.05pt;width:64.5pt;height:15.75pt;z-index:251661312" o:connectortype="straight">
            <v:stroke endarrow="block"/>
          </v:shape>
        </w:pict>
      </w:r>
      <w:r>
        <w:rPr>
          <w:rFonts w:ascii="Arial" w:hAnsi="Arial" w:cs="Arial"/>
          <w:b/>
          <w:noProof/>
        </w:rPr>
        <w:pict>
          <v:shape id="_x0000_s1054" type="#_x0000_t32" style="position:absolute;left:0;text-align:left;margin-left:177.3pt;margin-top:11.05pt;width:63pt;height:15.75pt;flip:x;z-index:251660288" o:connectortype="straight">
            <v:stroke endarrow="block"/>
          </v:shape>
        </w:pict>
      </w:r>
      <w:r w:rsidRPr="00712AEF">
        <w:rPr>
          <w:rFonts w:ascii="Arial" w:hAnsi="Arial" w:cs="Arial"/>
          <w:b/>
        </w:rPr>
        <w:t>ВИДЫ РЕЧИ:</w:t>
      </w: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</w:p>
    <w:tbl>
      <w:tblPr>
        <w:tblW w:w="0" w:type="auto"/>
        <w:tblInd w:w="2376" w:type="dxa"/>
        <w:tblLook w:val="04A0"/>
      </w:tblPr>
      <w:tblGrid>
        <w:gridCol w:w="2551"/>
        <w:gridCol w:w="2411"/>
      </w:tblGrid>
      <w:tr w:rsidR="00D02877" w:rsidRPr="00673648" w:rsidTr="002D21FB">
        <w:tc>
          <w:tcPr>
            <w:tcW w:w="2551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  <w:noProof/>
              </w:rPr>
              <w:pict>
                <v:shape id="_x0000_s1058" type="#_x0000_t32" style="position:absolute;left:0;text-align:left;margin-left:58.5pt;margin-top:13.7pt;width:103.5pt;height:14.25pt;z-index:251664384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  <w:noProof/>
              </w:rPr>
              <w:pict>
                <v:shape id="_x0000_s1057" type="#_x0000_t32" style="position:absolute;left:0;text-align:left;margin-left:42.75pt;margin-top:13.7pt;width:15.75pt;height:14.25pt;flip:x;z-index:251663360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  <w:noProof/>
              </w:rPr>
              <w:pict>
                <v:shape id="_x0000_s1056" type="#_x0000_t32" style="position:absolute;left:0;text-align:left;margin-left:-69pt;margin-top:13.7pt;width:127.5pt;height:14.25pt;flip:x;z-index:251662336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</w:rPr>
              <w:t>внешняя</w:t>
            </w:r>
          </w:p>
        </w:tc>
        <w:tc>
          <w:tcPr>
            <w:tcW w:w="2411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внутренняя</w:t>
            </w:r>
          </w:p>
        </w:tc>
      </w:tr>
    </w:tbl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</w:p>
    <w:tbl>
      <w:tblPr>
        <w:tblW w:w="0" w:type="auto"/>
        <w:tblLook w:val="04A0"/>
      </w:tblPr>
      <w:tblGrid>
        <w:gridCol w:w="2268"/>
        <w:gridCol w:w="2268"/>
        <w:gridCol w:w="2269"/>
      </w:tblGrid>
      <w:tr w:rsidR="00D02877" w:rsidRPr="00673648" w:rsidTr="002D21FB">
        <w:tc>
          <w:tcPr>
            <w:tcW w:w="2268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  <w:noProof/>
              </w:rPr>
              <w:pict>
                <v:shape id="_x0000_s1060" type="#_x0000_t32" style="position:absolute;left:0;text-align:left;margin-left:49.8pt;margin-top:13.6pt;width:81pt;height:14.25pt;z-index:251666432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  <w:noProof/>
              </w:rPr>
              <w:pict>
                <v:shape id="_x0000_s1059" type="#_x0000_t32" style="position:absolute;left:0;text-align:left;margin-left:37.8pt;margin-top:13.6pt;width:12pt;height:14.25pt;flip:x;z-index:251665408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</w:rPr>
              <w:t xml:space="preserve">устная </w:t>
            </w:r>
          </w:p>
        </w:tc>
        <w:tc>
          <w:tcPr>
            <w:tcW w:w="2268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письменная</w:t>
            </w:r>
          </w:p>
        </w:tc>
        <w:tc>
          <w:tcPr>
            <w:tcW w:w="2269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аффективная</w:t>
            </w:r>
          </w:p>
        </w:tc>
      </w:tr>
    </w:tbl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</w:p>
    <w:tbl>
      <w:tblPr>
        <w:tblW w:w="0" w:type="auto"/>
        <w:tblLook w:val="04A0"/>
      </w:tblPr>
      <w:tblGrid>
        <w:gridCol w:w="1826"/>
        <w:gridCol w:w="1826"/>
      </w:tblGrid>
      <w:tr w:rsidR="00D02877" w:rsidRPr="00673648" w:rsidTr="002D21FB">
        <w:tc>
          <w:tcPr>
            <w:tcW w:w="1826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монолог</w:t>
            </w:r>
          </w:p>
        </w:tc>
        <w:tc>
          <w:tcPr>
            <w:tcW w:w="1826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диалог</w:t>
            </w:r>
          </w:p>
        </w:tc>
      </w:tr>
    </w:tbl>
    <w:p w:rsidR="00D02877" w:rsidRPr="00712AEF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:rsidR="00D02877" w:rsidRDefault="00D02877" w:rsidP="00D0287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В</w:t>
      </w:r>
      <w:r w:rsidRPr="006C41B8">
        <w:rPr>
          <w:rFonts w:ascii="Arial" w:hAnsi="Arial" w:cs="Arial"/>
          <w:b/>
        </w:rPr>
        <w:t>нутренняя</w:t>
      </w:r>
      <w:r>
        <w:rPr>
          <w:rFonts w:ascii="Arial" w:hAnsi="Arial" w:cs="Arial"/>
        </w:rPr>
        <w:t xml:space="preserve"> – беззвучная скрытая речь про себя и для себя, возникает в процессе мы</w:t>
      </w:r>
      <w:r>
        <w:rPr>
          <w:rFonts w:ascii="Arial" w:hAnsi="Arial" w:cs="Arial"/>
        </w:rPr>
        <w:t>ш</w:t>
      </w:r>
      <w:r>
        <w:rPr>
          <w:rFonts w:ascii="Arial" w:hAnsi="Arial" w:cs="Arial"/>
        </w:rPr>
        <w:t>ления;</w:t>
      </w:r>
    </w:p>
    <w:p w:rsidR="00D02877" w:rsidRDefault="00D02877" w:rsidP="00D0287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В</w:t>
      </w:r>
      <w:r w:rsidRPr="006C41B8">
        <w:rPr>
          <w:rFonts w:ascii="Arial" w:hAnsi="Arial" w:cs="Arial"/>
          <w:b/>
        </w:rPr>
        <w:t>нешняя</w:t>
      </w:r>
      <w:r>
        <w:rPr>
          <w:rFonts w:ascii="Arial" w:hAnsi="Arial" w:cs="Arial"/>
        </w:rPr>
        <w:t xml:space="preserve"> – звуковая речь, общение между людьми при помощи разговора;</w:t>
      </w:r>
    </w:p>
    <w:p w:rsidR="00D02877" w:rsidRPr="006C41B8" w:rsidRDefault="00D02877" w:rsidP="00D0287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</w:t>
      </w:r>
      <w:r w:rsidRPr="006C41B8">
        <w:rPr>
          <w:rFonts w:ascii="Arial" w:hAnsi="Arial" w:cs="Arial"/>
          <w:b/>
        </w:rPr>
        <w:t>стная</w:t>
      </w:r>
      <w:r>
        <w:rPr>
          <w:rFonts w:ascii="Arial" w:hAnsi="Arial" w:cs="Arial"/>
        </w:rPr>
        <w:t xml:space="preserve"> – речь, воспринимаемая на слух;</w:t>
      </w:r>
    </w:p>
    <w:p w:rsidR="00D02877" w:rsidRPr="006C41B8" w:rsidRDefault="00D02877" w:rsidP="00D0287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Письменная</w:t>
      </w:r>
      <w:proofErr w:type="gramEnd"/>
      <w:r>
        <w:rPr>
          <w:rFonts w:ascii="Arial" w:hAnsi="Arial" w:cs="Arial"/>
        </w:rPr>
        <w:t xml:space="preserve"> – строится при помощи письменных знаков;</w:t>
      </w:r>
    </w:p>
    <w:p w:rsidR="00D02877" w:rsidRPr="006C41B8" w:rsidRDefault="00D02877" w:rsidP="00D02877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</w:rPr>
      </w:pPr>
      <w:proofErr w:type="gramStart"/>
      <w:r w:rsidRPr="006C41B8">
        <w:rPr>
          <w:rFonts w:ascii="Arial" w:hAnsi="Arial" w:cs="Arial"/>
          <w:b/>
        </w:rPr>
        <w:t>Аффективная</w:t>
      </w:r>
      <w:proofErr w:type="gramEnd"/>
      <w:r w:rsidRPr="006C41B8">
        <w:rPr>
          <w:rFonts w:ascii="Arial" w:hAnsi="Arial" w:cs="Arial"/>
          <w:b/>
        </w:rPr>
        <w:t xml:space="preserve"> </w:t>
      </w:r>
      <w:r w:rsidRPr="006C41B8">
        <w:rPr>
          <w:rFonts w:ascii="Arial" w:hAnsi="Arial" w:cs="Arial"/>
        </w:rPr>
        <w:t>– направлена на передачу эмоций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(Ага!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Ну, погоди!)</w:t>
      </w:r>
      <w:proofErr w:type="gramEnd"/>
    </w:p>
    <w:p w:rsidR="00D02877" w:rsidRDefault="00D02877" w:rsidP="00D02877">
      <w:pPr>
        <w:tabs>
          <w:tab w:val="left" w:pos="284"/>
        </w:tabs>
        <w:rPr>
          <w:rFonts w:ascii="Arial" w:hAnsi="Arial" w:cs="Arial"/>
        </w:rPr>
      </w:pP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Требования, предъявляемые к речи:</w:t>
      </w:r>
    </w:p>
    <w:p w:rsidR="00D02877" w:rsidRPr="00FF0B8C" w:rsidRDefault="00D02877" w:rsidP="00D02877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ind w:left="284" w:hanging="284"/>
        <w:rPr>
          <w:rFonts w:ascii="Arial" w:hAnsi="Arial" w:cs="Arial"/>
          <w:b/>
        </w:rPr>
      </w:pPr>
      <w:r w:rsidRPr="00FF0B8C">
        <w:rPr>
          <w:rFonts w:ascii="Arial" w:hAnsi="Arial" w:cs="Arial"/>
          <w:b/>
        </w:rPr>
        <w:t>Информативность</w:t>
      </w:r>
    </w:p>
    <w:p w:rsidR="00D02877" w:rsidRDefault="00D02877" w:rsidP="00D02877">
      <w:pPr>
        <w:numPr>
          <w:ilvl w:val="0"/>
          <w:numId w:val="7"/>
        </w:num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способность к сообщению фактов;</w:t>
      </w:r>
    </w:p>
    <w:p w:rsidR="00D02877" w:rsidRPr="00FF0B8C" w:rsidRDefault="00D02877" w:rsidP="00D02877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ind w:left="284" w:hanging="284"/>
        <w:rPr>
          <w:rFonts w:ascii="Arial" w:hAnsi="Arial" w:cs="Arial"/>
          <w:b/>
        </w:rPr>
      </w:pPr>
      <w:r w:rsidRPr="00FF0B8C">
        <w:rPr>
          <w:rFonts w:ascii="Arial" w:hAnsi="Arial" w:cs="Arial"/>
          <w:b/>
        </w:rPr>
        <w:t xml:space="preserve">Понятность </w:t>
      </w:r>
    </w:p>
    <w:p w:rsidR="00D02877" w:rsidRDefault="00D02877" w:rsidP="00D02877">
      <w:pPr>
        <w:numPr>
          <w:ilvl w:val="0"/>
          <w:numId w:val="7"/>
        </w:numPr>
        <w:tabs>
          <w:tab w:val="left" w:pos="284"/>
        </w:tabs>
        <w:rPr>
          <w:rFonts w:ascii="Arial" w:hAnsi="Arial" w:cs="Arial"/>
        </w:rPr>
      </w:pPr>
      <w:r w:rsidRPr="00FF0B8C">
        <w:rPr>
          <w:rFonts w:ascii="Arial" w:hAnsi="Arial" w:cs="Arial"/>
        </w:rPr>
        <w:t xml:space="preserve">простота и ясность изложения; </w:t>
      </w:r>
    </w:p>
    <w:p w:rsidR="00D02877" w:rsidRDefault="00D02877" w:rsidP="00D02877">
      <w:pPr>
        <w:numPr>
          <w:ilvl w:val="0"/>
          <w:numId w:val="7"/>
        </w:numPr>
        <w:tabs>
          <w:tab w:val="left" w:pos="284"/>
        </w:tabs>
        <w:rPr>
          <w:rFonts w:ascii="Arial" w:hAnsi="Arial" w:cs="Arial"/>
        </w:rPr>
      </w:pPr>
      <w:r w:rsidRPr="00FF0B8C">
        <w:rPr>
          <w:rFonts w:ascii="Arial" w:hAnsi="Arial" w:cs="Arial"/>
        </w:rPr>
        <w:t xml:space="preserve">последовательность и четкость объяснения; </w:t>
      </w:r>
    </w:p>
    <w:p w:rsidR="00D02877" w:rsidRPr="00FF0B8C" w:rsidRDefault="00D02877" w:rsidP="00D02877">
      <w:pPr>
        <w:numPr>
          <w:ilvl w:val="0"/>
          <w:numId w:val="7"/>
        </w:numPr>
        <w:tabs>
          <w:tab w:val="left" w:pos="284"/>
        </w:tabs>
        <w:rPr>
          <w:rFonts w:ascii="Arial" w:hAnsi="Arial" w:cs="Arial"/>
        </w:rPr>
      </w:pPr>
      <w:r w:rsidRPr="00FF0B8C">
        <w:rPr>
          <w:rFonts w:ascii="Arial" w:hAnsi="Arial" w:cs="Arial"/>
        </w:rPr>
        <w:t>уб</w:t>
      </w:r>
      <w:r w:rsidRPr="00FF0B8C">
        <w:rPr>
          <w:rFonts w:ascii="Arial" w:hAnsi="Arial" w:cs="Arial"/>
        </w:rPr>
        <w:t>е</w:t>
      </w:r>
      <w:r w:rsidRPr="00FF0B8C">
        <w:rPr>
          <w:rFonts w:ascii="Arial" w:hAnsi="Arial" w:cs="Arial"/>
        </w:rPr>
        <w:t>дительность и логичность;</w:t>
      </w:r>
    </w:p>
    <w:p w:rsidR="00D02877" w:rsidRPr="00FF0B8C" w:rsidRDefault="00D02877" w:rsidP="00D02877">
      <w:pPr>
        <w:numPr>
          <w:ilvl w:val="0"/>
          <w:numId w:val="6"/>
        </w:numPr>
        <w:tabs>
          <w:tab w:val="clear" w:pos="720"/>
          <w:tab w:val="num" w:pos="0"/>
          <w:tab w:val="left" w:pos="284"/>
        </w:tabs>
        <w:ind w:left="284" w:hanging="284"/>
        <w:rPr>
          <w:rFonts w:ascii="Arial" w:hAnsi="Arial" w:cs="Arial"/>
        </w:rPr>
      </w:pPr>
      <w:r w:rsidRPr="00FF0B8C">
        <w:rPr>
          <w:rFonts w:ascii="Arial" w:hAnsi="Arial" w:cs="Arial"/>
          <w:b/>
        </w:rPr>
        <w:t xml:space="preserve">Выразительность </w:t>
      </w:r>
    </w:p>
    <w:p w:rsidR="00D02877" w:rsidRDefault="00D02877" w:rsidP="00D02877">
      <w:pPr>
        <w:numPr>
          <w:ilvl w:val="0"/>
          <w:numId w:val="8"/>
        </w:numPr>
        <w:tabs>
          <w:tab w:val="left" w:pos="284"/>
        </w:tabs>
        <w:rPr>
          <w:rFonts w:ascii="Arial" w:hAnsi="Arial" w:cs="Arial"/>
        </w:rPr>
      </w:pPr>
      <w:r w:rsidRPr="00FF0B8C">
        <w:rPr>
          <w:rFonts w:ascii="Arial" w:hAnsi="Arial" w:cs="Arial"/>
        </w:rPr>
        <w:t>отчетливое произношение;</w:t>
      </w:r>
    </w:p>
    <w:p w:rsidR="00D02877" w:rsidRDefault="00D02877" w:rsidP="00D02877">
      <w:pPr>
        <w:numPr>
          <w:ilvl w:val="0"/>
          <w:numId w:val="8"/>
        </w:numPr>
        <w:tabs>
          <w:tab w:val="left" w:pos="284"/>
        </w:tabs>
        <w:rPr>
          <w:rFonts w:ascii="Arial" w:hAnsi="Arial" w:cs="Arial"/>
        </w:rPr>
      </w:pPr>
      <w:r w:rsidRPr="00FF0B8C">
        <w:rPr>
          <w:rFonts w:ascii="Arial" w:hAnsi="Arial" w:cs="Arial"/>
        </w:rPr>
        <w:t>правильная интонация;</w:t>
      </w:r>
    </w:p>
    <w:p w:rsidR="00D02877" w:rsidRPr="00FF0B8C" w:rsidRDefault="00D02877" w:rsidP="00D02877">
      <w:pPr>
        <w:numPr>
          <w:ilvl w:val="0"/>
          <w:numId w:val="8"/>
        </w:numPr>
        <w:tabs>
          <w:tab w:val="left" w:pos="284"/>
        </w:tabs>
        <w:rPr>
          <w:rFonts w:ascii="Arial" w:hAnsi="Arial" w:cs="Arial"/>
        </w:rPr>
      </w:pPr>
      <w:r w:rsidRPr="00FF0B8C">
        <w:rPr>
          <w:rFonts w:ascii="Arial" w:hAnsi="Arial" w:cs="Arial"/>
        </w:rPr>
        <w:t>богатый словарный запас.</w:t>
      </w:r>
    </w:p>
    <w:p w:rsidR="00D02877" w:rsidRPr="00FF0B8C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Cs w:val="28"/>
          <w:u w:val="single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Воображение</w:t>
      </w:r>
    </w:p>
    <w:p w:rsidR="00D02877" w:rsidRPr="00841006" w:rsidRDefault="00D02877" w:rsidP="00D02877">
      <w:pPr>
        <w:tabs>
          <w:tab w:val="left" w:pos="284"/>
        </w:tabs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D02877" w:rsidRDefault="00D02877" w:rsidP="00D02877">
      <w:pPr>
        <w:tabs>
          <w:tab w:val="left" w:pos="284"/>
        </w:tabs>
        <w:jc w:val="both"/>
        <w:rPr>
          <w:rFonts w:ascii="Arial" w:hAnsi="Arial" w:cs="Arial"/>
        </w:rPr>
      </w:pPr>
      <w:r w:rsidRPr="0082433B">
        <w:rPr>
          <w:rFonts w:ascii="Arial" w:hAnsi="Arial" w:cs="Arial"/>
          <w:b/>
        </w:rPr>
        <w:t xml:space="preserve">Воображение </w:t>
      </w:r>
      <w:r>
        <w:rPr>
          <w:rFonts w:ascii="Arial" w:hAnsi="Arial" w:cs="Arial"/>
        </w:rPr>
        <w:t xml:space="preserve">– сложный психический процесс создания нового образа на основе ранее </w:t>
      </w:r>
      <w:proofErr w:type="gramStart"/>
      <w:r>
        <w:rPr>
          <w:rFonts w:ascii="Arial" w:hAnsi="Arial" w:cs="Arial"/>
        </w:rPr>
        <w:t>воспринятых</w:t>
      </w:r>
      <w:proofErr w:type="gramEnd"/>
      <w:r>
        <w:rPr>
          <w:rFonts w:ascii="Arial" w:hAnsi="Arial" w:cs="Arial"/>
        </w:rPr>
        <w:t>.</w:t>
      </w:r>
    </w:p>
    <w:p w:rsidR="00D02877" w:rsidRPr="0082433B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 w:rsidRPr="0082433B">
        <w:rPr>
          <w:rFonts w:ascii="Arial" w:hAnsi="Arial" w:cs="Arial"/>
          <w:b/>
        </w:rPr>
        <w:t>Функции воображения:</w:t>
      </w:r>
    </w:p>
    <w:p w:rsidR="00D02877" w:rsidRDefault="00D02877" w:rsidP="00D0287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Предвосхищение будущих событий на основе состояния фактов в настоящем;</w:t>
      </w:r>
    </w:p>
    <w:p w:rsidR="00D02877" w:rsidRDefault="00D02877" w:rsidP="00D0287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Планирование и программирование деятельности;</w:t>
      </w:r>
    </w:p>
    <w:p w:rsidR="00D02877" w:rsidRDefault="00D02877" w:rsidP="00D0287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Регуляция эмоциональных состояний и снятие напряжённости;</w:t>
      </w:r>
    </w:p>
    <w:p w:rsidR="00D02877" w:rsidRDefault="00D02877" w:rsidP="00D0287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Создание программы поведения в ситуации неопределённости </w:t>
      </w:r>
      <w:r w:rsidRPr="0082433B">
        <w:rPr>
          <w:rFonts w:ascii="Arial" w:hAnsi="Arial" w:cs="Arial"/>
          <w:i/>
        </w:rPr>
        <w:t>(эффект создания уст</w:t>
      </w:r>
      <w:r w:rsidRPr="0082433B">
        <w:rPr>
          <w:rFonts w:ascii="Arial" w:hAnsi="Arial" w:cs="Arial"/>
          <w:i/>
        </w:rPr>
        <w:t>а</w:t>
      </w:r>
      <w:r w:rsidRPr="0082433B">
        <w:rPr>
          <w:rFonts w:ascii="Arial" w:hAnsi="Arial" w:cs="Arial"/>
          <w:i/>
        </w:rPr>
        <w:t>новки</w:t>
      </w:r>
      <w:r>
        <w:rPr>
          <w:rFonts w:ascii="Arial" w:hAnsi="Arial" w:cs="Arial"/>
        </w:rPr>
        <w:t>);</w:t>
      </w:r>
    </w:p>
    <w:p w:rsidR="00D02877" w:rsidRDefault="00D02877" w:rsidP="00D0287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Произвольная регуляция познавательных процессов и состояний;</w:t>
      </w:r>
    </w:p>
    <w:p w:rsidR="00D02877" w:rsidRDefault="00D02877" w:rsidP="00D02877">
      <w:pPr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Симулирует и сопровождает творческий процесс.</w:t>
      </w:r>
    </w:p>
    <w:p w:rsidR="00D02877" w:rsidRPr="00841006" w:rsidRDefault="00D02877" w:rsidP="00D02877">
      <w:pPr>
        <w:tabs>
          <w:tab w:val="left" w:pos="284"/>
        </w:tabs>
        <w:jc w:val="both"/>
        <w:rPr>
          <w:rFonts w:ascii="Arial" w:hAnsi="Arial" w:cs="Arial"/>
          <w:sz w:val="16"/>
          <w:szCs w:val="16"/>
        </w:rPr>
      </w:pP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63" type="#_x0000_t32" style="position:absolute;left:0;text-align:left;margin-left:243.3pt;margin-top:11.05pt;width:116.25pt;height:15.75pt;z-index:251669504" o:connectortype="straight">
            <v:stroke endarrow="block"/>
          </v:shape>
        </w:pict>
      </w:r>
      <w:r>
        <w:rPr>
          <w:rFonts w:ascii="Arial" w:hAnsi="Arial" w:cs="Arial"/>
          <w:b/>
          <w:noProof/>
        </w:rPr>
        <w:pict>
          <v:shape id="_x0000_s1062" type="#_x0000_t32" style="position:absolute;left:0;text-align:left;margin-left:243.3pt;margin-top:11.05pt;width:0;height:15.75pt;z-index:251668480" o:connectortype="straight">
            <v:stroke endarrow="block"/>
          </v:shape>
        </w:pict>
      </w:r>
      <w:r>
        <w:rPr>
          <w:rFonts w:ascii="Arial" w:hAnsi="Arial" w:cs="Arial"/>
          <w:b/>
          <w:noProof/>
        </w:rPr>
        <w:pict>
          <v:shape id="_x0000_s1061" type="#_x0000_t32" style="position:absolute;left:0;text-align:left;margin-left:109.8pt;margin-top:11.05pt;width:133.5pt;height:15.75pt;flip:x;z-index:251667456" o:connectortype="straight">
            <v:stroke endarrow="block"/>
          </v:shape>
        </w:pict>
      </w:r>
      <w:r w:rsidRPr="00597B5C">
        <w:rPr>
          <w:rFonts w:ascii="Arial" w:hAnsi="Arial" w:cs="Arial"/>
          <w:b/>
        </w:rPr>
        <w:t>ВИДЫ ВООБРАЖЕНИЯ</w:t>
      </w: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</w:p>
    <w:tbl>
      <w:tblPr>
        <w:tblW w:w="0" w:type="auto"/>
        <w:tblInd w:w="1101" w:type="dxa"/>
        <w:tblLook w:val="04A0"/>
      </w:tblPr>
      <w:tblGrid>
        <w:gridCol w:w="2504"/>
        <w:gridCol w:w="2504"/>
        <w:gridCol w:w="2504"/>
      </w:tblGrid>
      <w:tr w:rsidR="00D02877" w:rsidRPr="00673648" w:rsidTr="002D21FB">
        <w:tc>
          <w:tcPr>
            <w:tcW w:w="2504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активное</w:t>
            </w:r>
          </w:p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  <w:noProof/>
              </w:rPr>
              <w:pict>
                <v:shape id="_x0000_s1065" type="#_x0000_t32" style="position:absolute;left:0;text-align:left;margin-left:51pt;margin-top:13.4pt;width:63.75pt;height:14.25pt;z-index:251671552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  <w:noProof/>
              </w:rPr>
              <w:pict>
                <v:shape id="_x0000_s1064" type="#_x0000_t32" style="position:absolute;left:0;text-align:left;margin-left:-11.25pt;margin-top:13.4pt;width:62.25pt;height:14.25pt;flip:x;z-index:251670528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</w:rPr>
              <w:t>(произвольное)</w:t>
            </w:r>
          </w:p>
        </w:tc>
        <w:tc>
          <w:tcPr>
            <w:tcW w:w="2504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пассивное</w:t>
            </w:r>
          </w:p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  <w:noProof/>
              </w:rPr>
              <w:pict>
                <v:shape id="_x0000_s1067" type="#_x0000_t32" style="position:absolute;left:0;text-align:left;margin-left:55.55pt;margin-top:13.4pt;width:174pt;height:14.25pt;z-index:251673600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  <w:noProof/>
              </w:rPr>
              <w:pict>
                <v:shape id="_x0000_s1066" type="#_x0000_t32" style="position:absolute;left:0;text-align:left;margin-left:55.55pt;margin-top:13.4pt;width:50.25pt;height:14.25pt;z-index:251672576" o:connectortype="straight">
                  <v:stroke endarrow="block"/>
                </v:shape>
              </w:pict>
            </w:r>
            <w:r w:rsidRPr="00673648">
              <w:rPr>
                <w:rFonts w:ascii="Arial" w:hAnsi="Arial" w:cs="Arial"/>
                <w:b/>
              </w:rPr>
              <w:t>(непроизвольное)</w:t>
            </w:r>
          </w:p>
        </w:tc>
        <w:tc>
          <w:tcPr>
            <w:tcW w:w="2504" w:type="dxa"/>
            <w:vAlign w:val="center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мечта</w:t>
            </w:r>
          </w:p>
        </w:tc>
      </w:tr>
    </w:tbl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</w:p>
    <w:tbl>
      <w:tblPr>
        <w:tblW w:w="0" w:type="auto"/>
        <w:tblLook w:val="04A0"/>
      </w:tblPr>
      <w:tblGrid>
        <w:gridCol w:w="2330"/>
        <w:gridCol w:w="2331"/>
        <w:gridCol w:w="2330"/>
        <w:gridCol w:w="2512"/>
      </w:tblGrid>
      <w:tr w:rsidR="00D02877" w:rsidRPr="00673648" w:rsidTr="002D21FB">
        <w:tc>
          <w:tcPr>
            <w:tcW w:w="2330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воссоздающее</w:t>
            </w:r>
          </w:p>
        </w:tc>
        <w:tc>
          <w:tcPr>
            <w:tcW w:w="2331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творческое</w:t>
            </w:r>
          </w:p>
        </w:tc>
        <w:tc>
          <w:tcPr>
            <w:tcW w:w="2330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преднамеренное</w:t>
            </w:r>
          </w:p>
        </w:tc>
        <w:tc>
          <w:tcPr>
            <w:tcW w:w="2331" w:type="dxa"/>
          </w:tcPr>
          <w:p w:rsidR="00D02877" w:rsidRPr="00673648" w:rsidRDefault="00D02877" w:rsidP="002D21FB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</w:rPr>
            </w:pPr>
            <w:r w:rsidRPr="00673648">
              <w:rPr>
                <w:rFonts w:ascii="Arial" w:hAnsi="Arial" w:cs="Arial"/>
                <w:b/>
              </w:rPr>
              <w:t>непреднамеренное</w:t>
            </w:r>
          </w:p>
        </w:tc>
      </w:tr>
    </w:tbl>
    <w:p w:rsidR="00D02877" w:rsidRPr="00841006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  <w:sz w:val="16"/>
          <w:szCs w:val="16"/>
        </w:rPr>
      </w:pPr>
    </w:p>
    <w:p w:rsidR="00D02877" w:rsidRDefault="00D02877" w:rsidP="00D02877">
      <w:pPr>
        <w:numPr>
          <w:ilvl w:val="0"/>
          <w:numId w:val="9"/>
        </w:numPr>
        <w:tabs>
          <w:tab w:val="left" w:pos="284"/>
        </w:tabs>
        <w:ind w:left="284" w:hanging="284"/>
        <w:rPr>
          <w:rFonts w:ascii="Arial" w:hAnsi="Arial" w:cs="Arial"/>
        </w:rPr>
      </w:pPr>
      <w:proofErr w:type="gramStart"/>
      <w:r w:rsidRPr="00A81BA4">
        <w:rPr>
          <w:rFonts w:ascii="Arial" w:hAnsi="Arial" w:cs="Arial"/>
          <w:b/>
        </w:rPr>
        <w:t>Активное</w:t>
      </w:r>
      <w:r w:rsidRPr="00A81BA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–</w:t>
      </w:r>
      <w:r w:rsidRPr="00A81BA4">
        <w:rPr>
          <w:rFonts w:ascii="Arial" w:hAnsi="Arial" w:cs="Arial"/>
        </w:rPr>
        <w:t xml:space="preserve"> направлено на решение творческой или личностной задачи</w:t>
      </w:r>
      <w:r>
        <w:rPr>
          <w:rFonts w:ascii="Arial" w:hAnsi="Arial" w:cs="Arial"/>
        </w:rPr>
        <w:t>:</w:t>
      </w:r>
      <w:proofErr w:type="gramEnd"/>
    </w:p>
    <w:p w:rsidR="00D02877" w:rsidRDefault="00D02877" w:rsidP="00D02877">
      <w:pPr>
        <w:numPr>
          <w:ilvl w:val="0"/>
          <w:numId w:val="10"/>
        </w:numPr>
        <w:tabs>
          <w:tab w:val="left" w:pos="284"/>
        </w:tabs>
        <w:rPr>
          <w:rFonts w:ascii="Arial" w:hAnsi="Arial" w:cs="Arial"/>
        </w:rPr>
      </w:pPr>
      <w:r w:rsidRPr="00A81BA4">
        <w:rPr>
          <w:rFonts w:ascii="Arial" w:hAnsi="Arial" w:cs="Arial"/>
          <w:i/>
        </w:rPr>
        <w:t>воссо</w:t>
      </w:r>
      <w:r w:rsidRPr="00A81BA4">
        <w:rPr>
          <w:rFonts w:ascii="Arial" w:hAnsi="Arial" w:cs="Arial"/>
          <w:i/>
        </w:rPr>
        <w:t>з</w:t>
      </w:r>
      <w:r w:rsidRPr="00A81BA4">
        <w:rPr>
          <w:rFonts w:ascii="Arial" w:hAnsi="Arial" w:cs="Arial"/>
          <w:i/>
        </w:rPr>
        <w:t>дающее</w:t>
      </w:r>
      <w:r w:rsidRPr="00A81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A81BA4">
        <w:rPr>
          <w:rFonts w:ascii="Arial" w:hAnsi="Arial" w:cs="Arial"/>
        </w:rPr>
        <w:t>со</w:t>
      </w:r>
      <w:r>
        <w:rPr>
          <w:rFonts w:ascii="Arial" w:hAnsi="Arial" w:cs="Arial"/>
        </w:rPr>
        <w:t>здание</w:t>
      </w:r>
      <w:r w:rsidRPr="00A81BA4">
        <w:rPr>
          <w:rFonts w:ascii="Arial" w:hAnsi="Arial" w:cs="Arial"/>
        </w:rPr>
        <w:t xml:space="preserve"> образа </w:t>
      </w:r>
      <w:r>
        <w:rPr>
          <w:rFonts w:ascii="Arial" w:hAnsi="Arial" w:cs="Arial"/>
        </w:rPr>
        <w:t xml:space="preserve">предмета </w:t>
      </w:r>
      <w:r w:rsidRPr="00A81BA4">
        <w:rPr>
          <w:rFonts w:ascii="Arial" w:hAnsi="Arial" w:cs="Arial"/>
        </w:rPr>
        <w:t>по описанию;</w:t>
      </w:r>
    </w:p>
    <w:p w:rsidR="00D02877" w:rsidRDefault="00D02877" w:rsidP="00D02877">
      <w:pPr>
        <w:numPr>
          <w:ilvl w:val="0"/>
          <w:numId w:val="10"/>
        </w:numP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творческое </w:t>
      </w:r>
      <w:r>
        <w:rPr>
          <w:rFonts w:ascii="Arial" w:hAnsi="Arial" w:cs="Arial"/>
        </w:rPr>
        <w:t>– создание новых образов;</w:t>
      </w:r>
    </w:p>
    <w:p w:rsidR="00D02877" w:rsidRDefault="00D02877" w:rsidP="00D02877">
      <w:pPr>
        <w:numPr>
          <w:ilvl w:val="0"/>
          <w:numId w:val="9"/>
        </w:numPr>
        <w:tabs>
          <w:tab w:val="clear" w:pos="720"/>
          <w:tab w:val="left" w:pos="284"/>
        </w:tabs>
        <w:ind w:left="426" w:hanging="426"/>
        <w:rPr>
          <w:rFonts w:ascii="Arial" w:hAnsi="Arial" w:cs="Arial"/>
        </w:rPr>
      </w:pPr>
      <w:proofErr w:type="gramStart"/>
      <w:r w:rsidRPr="00A81BA4">
        <w:rPr>
          <w:rFonts w:ascii="Arial" w:hAnsi="Arial" w:cs="Arial"/>
          <w:b/>
        </w:rPr>
        <w:t>Пассивное</w:t>
      </w:r>
      <w:proofErr w:type="gramEnd"/>
      <w:r w:rsidRPr="00A81BA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создает спонтанные образы помимо воли человека, которые не воплощ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ются в жизнь:</w:t>
      </w:r>
    </w:p>
    <w:p w:rsidR="00D02877" w:rsidRDefault="00D02877" w:rsidP="00D02877">
      <w:pPr>
        <w:numPr>
          <w:ilvl w:val="0"/>
          <w:numId w:val="11"/>
        </w:numPr>
        <w:tabs>
          <w:tab w:val="left" w:pos="284"/>
        </w:tabs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преднамеренное</w:t>
      </w:r>
      <w:proofErr w:type="gramEnd"/>
      <w:r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</w:rPr>
        <w:t>грезы или фантазии;</w:t>
      </w:r>
    </w:p>
    <w:p w:rsidR="00D02877" w:rsidRPr="00A81BA4" w:rsidRDefault="00D02877" w:rsidP="00D02877">
      <w:pPr>
        <w:numPr>
          <w:ilvl w:val="0"/>
          <w:numId w:val="11"/>
        </w:numPr>
        <w:tabs>
          <w:tab w:val="left" w:pos="284"/>
        </w:tabs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непреднамеренное</w:t>
      </w:r>
      <w:proofErr w:type="gramEnd"/>
      <w:r>
        <w:rPr>
          <w:rFonts w:ascii="Arial" w:hAnsi="Arial" w:cs="Arial"/>
          <w:i/>
        </w:rPr>
        <w:t xml:space="preserve"> –</w:t>
      </w:r>
      <w:r>
        <w:rPr>
          <w:rFonts w:ascii="Arial" w:hAnsi="Arial" w:cs="Arial"/>
        </w:rPr>
        <w:t xml:space="preserve"> сновидения или галлюцинации.</w:t>
      </w:r>
    </w:p>
    <w:p w:rsidR="00D02877" w:rsidRDefault="00D02877" w:rsidP="00D02877">
      <w:pPr>
        <w:numPr>
          <w:ilvl w:val="0"/>
          <w:numId w:val="9"/>
        </w:numPr>
        <w:tabs>
          <w:tab w:val="clear" w:pos="720"/>
          <w:tab w:val="num" w:pos="0"/>
          <w:tab w:val="left" w:pos="284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Мечта </w:t>
      </w:r>
      <w:r>
        <w:rPr>
          <w:rFonts w:ascii="Arial" w:hAnsi="Arial" w:cs="Arial"/>
        </w:rPr>
        <w:t>– направлена на представление желаемого будущего, выступает побуд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телем к деятельности.</w:t>
      </w:r>
    </w:p>
    <w:p w:rsidR="00D02877" w:rsidRPr="00841006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  <w:sz w:val="16"/>
          <w:szCs w:val="16"/>
        </w:rPr>
      </w:pP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Формы воображения:</w:t>
      </w:r>
    </w:p>
    <w:p w:rsidR="00D02877" w:rsidRDefault="00D02877" w:rsidP="00D02877">
      <w:pPr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 w:rsidRPr="00D512BC">
        <w:rPr>
          <w:rFonts w:ascii="Arial" w:hAnsi="Arial" w:cs="Arial"/>
          <w:b/>
        </w:rPr>
        <w:t xml:space="preserve">Агглютинация </w:t>
      </w:r>
      <w:r>
        <w:rPr>
          <w:rFonts w:ascii="Arial" w:hAnsi="Arial" w:cs="Arial"/>
        </w:rPr>
        <w:t>– слияние отдельных элементов в один образ (и</w:t>
      </w:r>
      <w:r>
        <w:rPr>
          <w:rFonts w:ascii="Arial" w:hAnsi="Arial" w:cs="Arial"/>
        </w:rPr>
        <w:t>з</w:t>
      </w:r>
      <w:r>
        <w:rPr>
          <w:rFonts w:ascii="Arial" w:hAnsi="Arial" w:cs="Arial"/>
        </w:rPr>
        <w:t xml:space="preserve">бушка на курьих ножках, русалка, кентавр и т.д.). </w:t>
      </w:r>
    </w:p>
    <w:p w:rsidR="00D02877" w:rsidRDefault="00D02877" w:rsidP="00D02877">
      <w:pPr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 w:rsidRPr="00D512BC">
        <w:rPr>
          <w:rFonts w:ascii="Arial" w:hAnsi="Arial" w:cs="Arial"/>
          <w:b/>
        </w:rPr>
        <w:t xml:space="preserve">Гиперболизация </w:t>
      </w:r>
      <w:r>
        <w:rPr>
          <w:rFonts w:ascii="Arial" w:hAnsi="Arial" w:cs="Arial"/>
        </w:rPr>
        <w:t>– увеличение или уменьшение предмета или изменение кол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чества его частей (циклоп, дракон, великан, мальчик с пальчик и т.д.).</w:t>
      </w:r>
    </w:p>
    <w:p w:rsidR="00D02877" w:rsidRDefault="00D02877" w:rsidP="00D02877">
      <w:pPr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 w:rsidRPr="00D512BC">
        <w:rPr>
          <w:rFonts w:ascii="Arial" w:hAnsi="Arial" w:cs="Arial"/>
          <w:b/>
        </w:rPr>
        <w:t>Заострение</w:t>
      </w:r>
      <w:r>
        <w:rPr>
          <w:rFonts w:ascii="Arial" w:hAnsi="Arial" w:cs="Arial"/>
        </w:rPr>
        <w:t xml:space="preserve"> – выделение или подчеркивание признаков или частей образа (кар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катуры, шаржи).</w:t>
      </w:r>
    </w:p>
    <w:p w:rsidR="00D02877" w:rsidRDefault="00D02877" w:rsidP="00D02877">
      <w:pPr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 w:rsidRPr="00D512BC">
        <w:rPr>
          <w:rFonts w:ascii="Arial" w:hAnsi="Arial" w:cs="Arial"/>
          <w:b/>
        </w:rPr>
        <w:t xml:space="preserve">Схематизация </w:t>
      </w:r>
      <w:r>
        <w:rPr>
          <w:rFonts w:ascii="Arial" w:hAnsi="Arial" w:cs="Arial"/>
        </w:rPr>
        <w:t>– сглаживание различий и выделение сходства предметов (орнамент, н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циональные узоры).</w:t>
      </w:r>
    </w:p>
    <w:p w:rsidR="00D02877" w:rsidRDefault="00D02877" w:rsidP="00D02877">
      <w:pPr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</w:rPr>
      </w:pPr>
      <w:r w:rsidRPr="00D512BC">
        <w:rPr>
          <w:rFonts w:ascii="Arial" w:hAnsi="Arial" w:cs="Arial"/>
          <w:b/>
        </w:rPr>
        <w:t>Типизация</w:t>
      </w:r>
      <w:r>
        <w:rPr>
          <w:rFonts w:ascii="Arial" w:hAnsi="Arial" w:cs="Arial"/>
        </w:rPr>
        <w:t xml:space="preserve"> – выделение существенного, повторение в отдельных образах (художестве</w:t>
      </w:r>
      <w:r>
        <w:rPr>
          <w:rFonts w:ascii="Arial" w:hAnsi="Arial" w:cs="Arial"/>
        </w:rPr>
        <w:t>н</w:t>
      </w:r>
      <w:r>
        <w:rPr>
          <w:rFonts w:ascii="Arial" w:hAnsi="Arial" w:cs="Arial"/>
        </w:rPr>
        <w:t>ные образы)</w:t>
      </w:r>
    </w:p>
    <w:p w:rsidR="00D02877" w:rsidRPr="00841006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  <w:sz w:val="16"/>
          <w:szCs w:val="16"/>
        </w:rPr>
      </w:pPr>
    </w:p>
    <w:p w:rsidR="00D02877" w:rsidRDefault="00D02877" w:rsidP="00D02877">
      <w:pPr>
        <w:tabs>
          <w:tab w:val="left" w:pos="2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Физиологические основы воображения.</w:t>
      </w:r>
    </w:p>
    <w:p w:rsidR="00D02877" w:rsidRDefault="00D02877" w:rsidP="00D02877">
      <w:pPr>
        <w:numPr>
          <w:ilvl w:val="0"/>
          <w:numId w:val="12"/>
        </w:numPr>
        <w:ind w:left="284" w:hanging="284"/>
        <w:jc w:val="both"/>
        <w:rPr>
          <w:rFonts w:ascii="Arial" w:hAnsi="Arial" w:cs="Arial"/>
        </w:rPr>
      </w:pPr>
      <w:r w:rsidRPr="007E77CC">
        <w:rPr>
          <w:rFonts w:ascii="Arial" w:hAnsi="Arial" w:cs="Arial"/>
        </w:rPr>
        <w:t>Возникновение образов в</w:t>
      </w:r>
      <w:r>
        <w:rPr>
          <w:rFonts w:ascii="Arial" w:hAnsi="Arial" w:cs="Arial"/>
        </w:rPr>
        <w:t>оображения является результатом деятельности мозга человека. Воображение связано с гипоталамусом. При его повреждении происх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дят расстройства психики – нарушается функция планирования и программиров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ния деятельности.</w:t>
      </w:r>
    </w:p>
    <w:p w:rsidR="00D02877" w:rsidRDefault="00D02877" w:rsidP="00D02877">
      <w:pPr>
        <w:numPr>
          <w:ilvl w:val="0"/>
          <w:numId w:val="12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Мозг человека, создавая образы воображения, может изменять процесс функци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нирования организма человека. Образы воображения не только регулируют поведение челов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ка, но и изменяют протекание физиологических процессов.</w:t>
      </w:r>
    </w:p>
    <w:p w:rsidR="00D02877" w:rsidRPr="00D02877" w:rsidRDefault="00D02877" w:rsidP="00D02877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D02877">
        <w:rPr>
          <w:rFonts w:ascii="Arial" w:hAnsi="Arial" w:cs="Arial"/>
          <w:i/>
          <w:sz w:val="22"/>
          <w:szCs w:val="22"/>
        </w:rPr>
        <w:t>появление стигматов</w:t>
      </w:r>
    </w:p>
    <w:p w:rsidR="00D02877" w:rsidRPr="00D02877" w:rsidRDefault="00D02877" w:rsidP="00D02877">
      <w:pPr>
        <w:numPr>
          <w:ilvl w:val="0"/>
          <w:numId w:val="13"/>
        </w:numPr>
        <w:jc w:val="both"/>
        <w:rPr>
          <w:rFonts w:ascii="Arial" w:hAnsi="Arial" w:cs="Arial"/>
          <w:i/>
          <w:sz w:val="22"/>
          <w:szCs w:val="22"/>
        </w:rPr>
      </w:pPr>
      <w:r w:rsidRPr="00D02877">
        <w:rPr>
          <w:rFonts w:ascii="Arial" w:hAnsi="Arial" w:cs="Arial"/>
          <w:i/>
          <w:sz w:val="22"/>
          <w:szCs w:val="22"/>
        </w:rPr>
        <w:t xml:space="preserve">возникновение </w:t>
      </w:r>
      <w:proofErr w:type="spellStart"/>
      <w:r w:rsidRPr="00D02877">
        <w:rPr>
          <w:rFonts w:ascii="Arial" w:hAnsi="Arial" w:cs="Arial"/>
          <w:i/>
          <w:sz w:val="22"/>
          <w:szCs w:val="22"/>
        </w:rPr>
        <w:t>ятрогенных</w:t>
      </w:r>
      <w:proofErr w:type="spellEnd"/>
      <w:r w:rsidRPr="00D02877">
        <w:rPr>
          <w:rFonts w:ascii="Arial" w:hAnsi="Arial" w:cs="Arial"/>
          <w:i/>
          <w:sz w:val="22"/>
          <w:szCs w:val="22"/>
        </w:rPr>
        <w:t xml:space="preserve"> заболеваний</w:t>
      </w:r>
    </w:p>
    <w:p w:rsidR="00582AA3" w:rsidRPr="00D02877" w:rsidRDefault="00D02877" w:rsidP="00D02877">
      <w:pPr>
        <w:numPr>
          <w:ilvl w:val="0"/>
          <w:numId w:val="13"/>
        </w:numPr>
        <w:jc w:val="both"/>
        <w:rPr>
          <w:sz w:val="22"/>
          <w:szCs w:val="22"/>
        </w:rPr>
      </w:pPr>
      <w:r w:rsidRPr="00D02877">
        <w:rPr>
          <w:rFonts w:ascii="Arial" w:hAnsi="Arial" w:cs="Arial"/>
          <w:i/>
          <w:sz w:val="22"/>
          <w:szCs w:val="22"/>
        </w:rPr>
        <w:t xml:space="preserve">идеомоторные акты </w:t>
      </w:r>
      <w:r w:rsidRPr="00D02877">
        <w:rPr>
          <w:rFonts w:ascii="Arial" w:hAnsi="Arial" w:cs="Arial"/>
          <w:sz w:val="22"/>
          <w:szCs w:val="22"/>
        </w:rPr>
        <w:t>(возникновение движений при их представлении)</w:t>
      </w:r>
    </w:p>
    <w:sectPr w:rsidR="00582AA3" w:rsidRPr="00D02877" w:rsidSect="00D0287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EE8"/>
    <w:multiLevelType w:val="hybridMultilevel"/>
    <w:tmpl w:val="25C67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04231"/>
    <w:multiLevelType w:val="hybridMultilevel"/>
    <w:tmpl w:val="2D7AF0C0"/>
    <w:lvl w:ilvl="0" w:tplc="DFB49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1730"/>
    <w:multiLevelType w:val="hybridMultilevel"/>
    <w:tmpl w:val="6FFA4B26"/>
    <w:lvl w:ilvl="0" w:tplc="42763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F1D13"/>
    <w:multiLevelType w:val="hybridMultilevel"/>
    <w:tmpl w:val="8CB691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F2C670E"/>
    <w:multiLevelType w:val="hybridMultilevel"/>
    <w:tmpl w:val="8460D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65468"/>
    <w:multiLevelType w:val="hybridMultilevel"/>
    <w:tmpl w:val="F4005972"/>
    <w:lvl w:ilvl="0" w:tplc="DFB49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BB711D"/>
    <w:multiLevelType w:val="hybridMultilevel"/>
    <w:tmpl w:val="B2A01172"/>
    <w:lvl w:ilvl="0" w:tplc="EF0C4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C17A0"/>
    <w:multiLevelType w:val="hybridMultilevel"/>
    <w:tmpl w:val="8E66481A"/>
    <w:lvl w:ilvl="0" w:tplc="615697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55E6D"/>
    <w:multiLevelType w:val="hybridMultilevel"/>
    <w:tmpl w:val="A3C8E206"/>
    <w:lvl w:ilvl="0" w:tplc="98DE2C9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514"/>
        </w:tabs>
        <w:ind w:left="514" w:hanging="360"/>
      </w:pPr>
    </w:lvl>
    <w:lvl w:ilvl="2" w:tplc="FFFFFFFF">
      <w:start w:val="1"/>
      <w:numFmt w:val="decimal"/>
      <w:lvlText w:val="%3."/>
      <w:lvlJc w:val="left"/>
      <w:pPr>
        <w:tabs>
          <w:tab w:val="num" w:pos="1234"/>
        </w:tabs>
        <w:ind w:left="1234" w:hanging="360"/>
      </w:pPr>
    </w:lvl>
    <w:lvl w:ilvl="3" w:tplc="FFFFFFFF">
      <w:start w:val="1"/>
      <w:numFmt w:val="decimal"/>
      <w:lvlText w:val="%4."/>
      <w:lvlJc w:val="left"/>
      <w:pPr>
        <w:tabs>
          <w:tab w:val="num" w:pos="1954"/>
        </w:tabs>
        <w:ind w:left="1954" w:hanging="360"/>
      </w:pPr>
    </w:lvl>
    <w:lvl w:ilvl="4" w:tplc="FFFFFFFF">
      <w:start w:val="1"/>
      <w:numFmt w:val="decimal"/>
      <w:lvlText w:val="%5."/>
      <w:lvlJc w:val="left"/>
      <w:pPr>
        <w:tabs>
          <w:tab w:val="num" w:pos="2674"/>
        </w:tabs>
        <w:ind w:left="2674" w:hanging="360"/>
      </w:pPr>
    </w:lvl>
    <w:lvl w:ilvl="5" w:tplc="FFFFFFFF">
      <w:start w:val="1"/>
      <w:numFmt w:val="decimal"/>
      <w:lvlText w:val="%6."/>
      <w:lvlJc w:val="left"/>
      <w:pPr>
        <w:tabs>
          <w:tab w:val="num" w:pos="3394"/>
        </w:tabs>
        <w:ind w:left="3394" w:hanging="360"/>
      </w:pPr>
    </w:lvl>
    <w:lvl w:ilvl="6" w:tplc="FFFFFFFF">
      <w:start w:val="1"/>
      <w:numFmt w:val="decimal"/>
      <w:lvlText w:val="%7."/>
      <w:lvlJc w:val="left"/>
      <w:pPr>
        <w:tabs>
          <w:tab w:val="num" w:pos="4114"/>
        </w:tabs>
        <w:ind w:left="4114" w:hanging="360"/>
      </w:pPr>
    </w:lvl>
    <w:lvl w:ilvl="7" w:tplc="FFFFFFFF">
      <w:start w:val="1"/>
      <w:numFmt w:val="decimal"/>
      <w:lvlText w:val="%8."/>
      <w:lvlJc w:val="left"/>
      <w:pPr>
        <w:tabs>
          <w:tab w:val="num" w:pos="4834"/>
        </w:tabs>
        <w:ind w:left="4834" w:hanging="360"/>
      </w:pPr>
    </w:lvl>
    <w:lvl w:ilvl="8" w:tplc="FFFFFFFF">
      <w:start w:val="1"/>
      <w:numFmt w:val="decimal"/>
      <w:lvlText w:val="%9."/>
      <w:lvlJc w:val="left"/>
      <w:pPr>
        <w:tabs>
          <w:tab w:val="num" w:pos="5554"/>
        </w:tabs>
        <w:ind w:left="5554" w:hanging="360"/>
      </w:pPr>
    </w:lvl>
  </w:abstractNum>
  <w:abstractNum w:abstractNumId="9">
    <w:nsid w:val="48727FCE"/>
    <w:multiLevelType w:val="hybridMultilevel"/>
    <w:tmpl w:val="C9E85C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ADE3978"/>
    <w:multiLevelType w:val="hybridMultilevel"/>
    <w:tmpl w:val="E74AC6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321E6A"/>
    <w:multiLevelType w:val="hybridMultilevel"/>
    <w:tmpl w:val="06601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D186A"/>
    <w:multiLevelType w:val="hybridMultilevel"/>
    <w:tmpl w:val="957A0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02877"/>
    <w:rsid w:val="00582AA3"/>
    <w:rsid w:val="00D0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9" type="connector" idref="#_x0000_s1054"/>
        <o:r id="V:Rule30" type="connector" idref="#_x0000_s1055"/>
        <o:r id="V:Rule31" type="connector" idref="#_x0000_s1056"/>
        <o:r id="V:Rule32" type="connector" idref="#_x0000_s1057"/>
        <o:r id="V:Rule33" type="connector" idref="#_x0000_s1058"/>
        <o:r id="V:Rule34" type="connector" idref="#_x0000_s1059"/>
        <o:r id="V:Rule35" type="connector" idref="#_x0000_s1060"/>
        <o:r id="V:Rule36" type="connector" idref="#_x0000_s1061"/>
        <o:r id="V:Rule37" type="connector" idref="#_x0000_s1062"/>
        <o:r id="V:Rule38" type="connector" idref="#_x0000_s1063"/>
        <o:r id="V:Rule39" type="connector" idref="#_x0000_s1064"/>
        <o:r id="V:Rule40" type="connector" idref="#_x0000_s1065"/>
        <o:r id="V:Rule41" type="connector" idref="#_x0000_s1066"/>
        <o:r id="V:Rule42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1</cp:revision>
  <dcterms:created xsi:type="dcterms:W3CDTF">2020-11-16T06:11:00Z</dcterms:created>
  <dcterms:modified xsi:type="dcterms:W3CDTF">2020-11-16T06:15:00Z</dcterms:modified>
</cp:coreProperties>
</file>