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right"/>
        <w:rPr>
          <w:rFonts w:hint="default" w:ascii="Times New Roman" w:hAnsi="Times New Roman"/>
          <w:b/>
          <w:spacing w:val="-10"/>
          <w:sz w:val="26"/>
          <w:szCs w:val="26"/>
          <w:lang w:val="ru-RU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>
        <w:rPr>
          <w:rFonts w:hint="default" w:ascii="Times New Roman" w:hAnsi="Times New Roman"/>
          <w:b/>
          <w:spacing w:val="-10"/>
          <w:sz w:val="26"/>
          <w:szCs w:val="26"/>
          <w:lang w:val="ru-RU"/>
        </w:rPr>
        <w:t>Б</w:t>
      </w:r>
    </w:p>
    <w:p>
      <w:pPr>
        <w:pStyle w:val="16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>
      <w:pPr>
        <w:pStyle w:val="16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>
      <w:pPr>
        <w:pStyle w:val="2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>
      <w:pPr>
        <w:spacing w:line="360" w:lineRule="auto"/>
        <w:jc w:val="center"/>
        <w:rPr>
          <w:sz w:val="28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before="3"/>
        <w:jc w:val="center"/>
        <w:rPr>
          <w:sz w:val="28"/>
          <w:szCs w:val="32"/>
          <w:lang w:eastAsia="ru-RU" w:bidi="ru-RU"/>
        </w:rPr>
      </w:pPr>
      <w:r>
        <w:rPr>
          <w:sz w:val="28"/>
          <w:szCs w:val="32"/>
          <w:lang w:eastAsia="ru-RU" w:bidi="ru-RU"/>
        </w:rPr>
        <w:t>ПРОЕКТИРОВАНИЕ БАЗЫ ДАННЫХ ДЛЯ ПОДСИСТЕМЫ</w:t>
      </w:r>
    </w:p>
    <w:p>
      <w:pPr>
        <w:pStyle w:val="24"/>
        <w:rPr>
          <w:i w:val="0"/>
          <w:sz w:val="28"/>
          <w:szCs w:val="28"/>
        </w:rPr>
      </w:pPr>
      <w:r>
        <w:rPr>
          <w:i w:val="0"/>
          <w:iCs/>
          <w:sz w:val="28"/>
          <w:szCs w:val="32"/>
          <w:lang w:eastAsia="ru-RU" w:bidi="ru-RU"/>
        </w:rPr>
        <w:t>«ЗАКУПКИ» ИНФОРМАЦИОННОЙ СИСТЕМЫ «РОЗНИЧНЫЙ</w:t>
      </w:r>
      <w:r>
        <w:rPr>
          <w:rFonts w:hint="default"/>
          <w:i w:val="0"/>
          <w:iCs/>
          <w:sz w:val="28"/>
          <w:szCs w:val="32"/>
          <w:lang w:val="en-US" w:eastAsia="ru-RU" w:bidi="ru-RU"/>
        </w:rPr>
        <w:t xml:space="preserve"> МАГАЗИН</w:t>
      </w:r>
      <w:r>
        <w:rPr>
          <w:i w:val="0"/>
          <w:iCs/>
          <w:sz w:val="28"/>
          <w:szCs w:val="32"/>
          <w:lang w:eastAsia="ru-RU" w:bidi="ru-RU"/>
        </w:rPr>
        <w:t>»</w:t>
      </w:r>
    </w:p>
    <w:p>
      <w:pPr>
        <w:spacing w:line="360" w:lineRule="auto"/>
        <w:jc w:val="center"/>
        <w:rPr>
          <w:sz w:val="28"/>
        </w:rPr>
      </w:pP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center"/>
        <w:rPr>
          <w:b/>
          <w:szCs w:val="26"/>
        </w:rPr>
      </w:pPr>
      <w:r>
        <w:rPr>
          <w:b/>
          <w:sz w:val="26"/>
        </w:rPr>
        <w:t>РЕЗУЛЬТАТЫ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СОЗДАНИЯ,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ЗАГРУЗКИ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ПРОВЕРКИ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БД</w:t>
      </w:r>
    </w:p>
    <w:p>
      <w:pPr>
        <w:spacing w:line="360" w:lineRule="auto"/>
        <w:rPr>
          <w:sz w:val="24"/>
        </w:rPr>
      </w:pPr>
    </w:p>
    <w:p>
      <w:pPr>
        <w:pStyle w:val="2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КР.ПО4.</w:t>
      </w:r>
      <w:r>
        <w:rPr>
          <w:rStyle w:val="26"/>
          <w:b w:val="0"/>
          <w:bCs/>
          <w:sz w:val="32"/>
          <w:szCs w:val="32"/>
        </w:rPr>
        <w:t>1903</w:t>
      </w:r>
      <w:r>
        <w:rPr>
          <w:rStyle w:val="26"/>
          <w:rFonts w:hint="default"/>
          <w:b w:val="0"/>
          <w:bCs/>
          <w:sz w:val="32"/>
          <w:szCs w:val="32"/>
          <w:lang w:val="en-US"/>
        </w:rPr>
        <w:t>36</w:t>
      </w:r>
      <w:r>
        <w:rPr>
          <w:b w:val="0"/>
          <w:sz w:val="32"/>
          <w:szCs w:val="32"/>
        </w:rPr>
        <w:t>-0</w:t>
      </w:r>
      <w:r>
        <w:rPr>
          <w:rFonts w:hint="default"/>
          <w:b w:val="0"/>
          <w:sz w:val="32"/>
          <w:szCs w:val="32"/>
          <w:lang w:val="ru-RU"/>
        </w:rPr>
        <w:t>6</w:t>
      </w:r>
      <w:r>
        <w:rPr>
          <w:b w:val="0"/>
          <w:sz w:val="32"/>
          <w:szCs w:val="32"/>
        </w:rPr>
        <w:t xml:space="preserve"> </w:t>
      </w:r>
      <w:r>
        <w:rPr>
          <w:rFonts w:hint="default"/>
          <w:b w:val="0"/>
          <w:sz w:val="32"/>
          <w:szCs w:val="32"/>
          <w:lang w:val="ru-RU"/>
        </w:rPr>
        <w:t>90</w:t>
      </w:r>
      <w:r>
        <w:rPr>
          <w:b w:val="0"/>
          <w:sz w:val="32"/>
          <w:szCs w:val="32"/>
        </w:rPr>
        <w:t xml:space="preserve"> 00</w:t>
      </w:r>
    </w:p>
    <w:p/>
    <w:p/>
    <w:p>
      <w:pPr>
        <w:jc w:val="center"/>
        <w:rPr>
          <w:rFonts w:hint="default"/>
          <w:lang w:val="ru-RU"/>
        </w:rPr>
      </w:pPr>
      <w:r>
        <w:rPr>
          <w:lang w:val="ru-RU"/>
        </w:rPr>
        <w:t>Листов</w:t>
      </w:r>
      <w:r>
        <w:rPr>
          <w:rFonts w:hint="default"/>
          <w:lang w:val="ru-RU"/>
        </w:rPr>
        <w:t xml:space="preserve"> 4</w:t>
      </w:r>
      <w:bookmarkStart w:id="0" w:name="_GoBack"/>
      <w:bookmarkEnd w:id="0"/>
    </w:p>
    <w:p/>
    <w:p/>
    <w:p>
      <w:pPr>
        <w:spacing w:line="360" w:lineRule="auto"/>
        <w:rPr>
          <w:sz w:val="32"/>
        </w:rPr>
      </w:pP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5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11" w:type="dxa"/>
          </w:tcPr>
          <w:p>
            <w:pPr>
              <w:pStyle w:val="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>
            <w:pPr>
              <w:spacing w:line="360" w:lineRule="auto"/>
              <w:ind w:left="3260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Е.В. Швецова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11" w:type="dxa"/>
          </w:tcPr>
          <w:p>
            <w:pPr>
              <w:pStyle w:val="4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>
            <w:pPr>
              <w:spacing w:before="240" w:line="360" w:lineRule="auto"/>
              <w:ind w:left="3260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С.Г. Елисеев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4111" w:type="dxa"/>
          </w:tcPr>
          <w:p>
            <w:pPr>
              <w:pStyle w:val="4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>
            <w:pPr>
              <w:pStyle w:val="4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>
      <w:pPr>
        <w:spacing w:before="360" w:line="360" w:lineRule="auto"/>
        <w:jc w:val="center"/>
        <w:rPr>
          <w:sz w:val="28"/>
        </w:rPr>
      </w:pPr>
    </w:p>
    <w:p>
      <w:pPr>
        <w:spacing w:before="360" w:line="360" w:lineRule="auto"/>
        <w:jc w:val="center"/>
        <w:rPr>
          <w:rFonts w:hint="default"/>
          <w:sz w:val="28"/>
          <w:lang w:val="en-US"/>
        </w:rPr>
      </w:pPr>
    </w:p>
    <w:p>
      <w:pPr>
        <w:spacing w:before="360" w:line="360" w:lineRule="auto"/>
        <w:jc w:val="center"/>
        <w:rPr>
          <w:rFonts w:hint="default"/>
          <w:sz w:val="28"/>
          <w:lang w:val="en-US"/>
        </w:rPr>
      </w:pPr>
    </w:p>
    <w:p>
      <w:pPr>
        <w:spacing w:before="360" w:line="360" w:lineRule="auto"/>
        <w:jc w:val="center"/>
        <w:rPr>
          <w:sz w:val="28"/>
        </w:rPr>
      </w:pPr>
    </w:p>
    <w:p>
      <w:pPr>
        <w:spacing w:before="360" w:line="360" w:lineRule="auto"/>
        <w:jc w:val="center"/>
        <w:rPr>
          <w:rFonts w:hint="default"/>
          <w:sz w:val="28"/>
          <w:lang w:val="en-US"/>
        </w:rPr>
      </w:pPr>
      <w:r>
        <w:rPr>
          <w:sz w:val="28"/>
        </w:rPr>
        <w:t>202</w:t>
      </w:r>
      <w:r>
        <w:rPr>
          <w:rFonts w:hint="default"/>
          <w:sz w:val="28"/>
          <w:lang w:val="en-US"/>
        </w:rPr>
        <w:t>2</w:t>
      </w:r>
    </w:p>
    <w:p>
      <w:pPr>
        <w:spacing w:before="360" w:line="360" w:lineRule="auto"/>
        <w:ind w:left="520" w:leftChars="200" w:firstLine="520" w:firstLineChars="200"/>
        <w:jc w:val="both"/>
        <w:rPr>
          <w:sz w:val="26"/>
          <w:szCs w:val="24"/>
          <w:lang w:eastAsia="ru-RU"/>
        </w:rPr>
      </w:pPr>
      <w:r>
        <w:rPr>
          <w:sz w:val="26"/>
          <w:szCs w:val="24"/>
          <w:lang w:eastAsia="ru-RU"/>
        </w:rPr>
        <w:t xml:space="preserve">В результате выполнения скриптов, описанных в главе 2.3, в СУБД </w:t>
      </w:r>
      <w:r>
        <w:rPr>
          <w:rFonts w:hint="default"/>
          <w:sz w:val="26"/>
          <w:szCs w:val="24"/>
          <w:lang w:val="en-US" w:eastAsia="ru-RU"/>
        </w:rPr>
        <w:t>MSSQL</w:t>
      </w:r>
      <w:r>
        <w:rPr>
          <w:sz w:val="26"/>
          <w:szCs w:val="24"/>
          <w:lang w:eastAsia="ru-RU"/>
        </w:rPr>
        <w:t xml:space="preserve"> была создана база данных «Реализация» для ИС «Оптовая</w:t>
      </w:r>
      <w:r>
        <w:rPr>
          <w:rFonts w:hint="default"/>
          <w:sz w:val="26"/>
          <w:szCs w:val="24"/>
          <w:lang w:val="en-US" w:eastAsia="ru-RU"/>
        </w:rPr>
        <w:t xml:space="preserve"> база</w:t>
      </w:r>
      <w:r>
        <w:rPr>
          <w:sz w:val="26"/>
          <w:szCs w:val="24"/>
          <w:lang w:eastAsia="ru-RU"/>
        </w:rPr>
        <w:t xml:space="preserve">» (Рисунок 1) </w:t>
      </w:r>
    </w:p>
    <w:p>
      <w:pPr>
        <w:spacing w:before="360" w:line="360" w:lineRule="auto"/>
        <w:ind w:left="0" w:leftChars="0" w:firstLine="0" w:firstLineChars="0"/>
        <w:jc w:val="center"/>
        <w:rPr>
          <w:rFonts w:hint="default"/>
          <w:sz w:val="26"/>
          <w:szCs w:val="24"/>
          <w:lang w:val="en-US" w:eastAsia="ru-RU"/>
        </w:rPr>
      </w:pPr>
      <w:r>
        <w:drawing>
          <wp:inline distT="0" distB="0" distL="114300" distR="114300">
            <wp:extent cx="2080260" cy="2712720"/>
            <wp:effectExtent l="0" t="0" r="762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/>
        <w:jc w:val="center"/>
        <w:rPr>
          <w:rFonts w:hint="default"/>
          <w:sz w:val="26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Рисунок 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>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– </w:t>
      </w:r>
      <w:r>
        <w:rPr>
          <w:sz w:val="26"/>
          <w:szCs w:val="24"/>
          <w:lang w:eastAsia="ru-RU"/>
        </w:rPr>
        <w:t>Таблицы базы данных Оптовая</w:t>
      </w:r>
      <w:r>
        <w:rPr>
          <w:rFonts w:hint="default"/>
          <w:sz w:val="26"/>
          <w:szCs w:val="24"/>
          <w:lang w:val="en-US" w:eastAsia="ru-RU"/>
        </w:rPr>
        <w:t xml:space="preserve"> база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/>
        <w:jc w:val="center"/>
        <w:rPr>
          <w:rFonts w:hint="default"/>
          <w:sz w:val="26"/>
          <w:szCs w:val="24"/>
          <w:lang w:val="en-US" w:eastAsia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520" w:leftChars="200" w:right="0" w:firstLine="520" w:firstLineChars="2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приведены скрипты для загрузки базы данных набором текстовых </w:t>
      </w:r>
      <w:r>
        <w:rPr>
          <w:sz w:val="26"/>
          <w:szCs w:val="26"/>
          <w:lang w:val="ru-RU"/>
        </w:rPr>
        <w:t>д</w:t>
      </w:r>
      <w:r>
        <w:rPr>
          <w:sz w:val="26"/>
          <w:szCs w:val="26"/>
        </w:rPr>
        <w:t>анных, описанных в приложении А и скриншоты результата загрузки данных в созданную базу данных (Рисунки 2-1</w:t>
      </w:r>
      <w:r>
        <w:rPr>
          <w:rFonts w:hint="default"/>
          <w:sz w:val="26"/>
          <w:szCs w:val="26"/>
          <w:lang w:val="ru-RU"/>
        </w:rPr>
        <w:t>2</w:t>
      </w:r>
      <w:r>
        <w:rPr>
          <w:sz w:val="26"/>
          <w:szCs w:val="26"/>
        </w:rPr>
        <w:t>).</w:t>
      </w:r>
      <w:r>
        <w:rPr>
          <w:sz w:val="26"/>
          <w:szCs w:val="26"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6297930" cy="321310"/>
            <wp:effectExtent l="0" t="0" r="11430" b="13970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8080" cy="815340"/>
            <wp:effectExtent l="0" t="0" r="0" b="7620"/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/>
          <w:lang w:val="ru-RU"/>
        </w:rPr>
        <w:t xml:space="preserve"> Результат загрузки таблицы «Виды оплаты»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294120" cy="312420"/>
            <wp:effectExtent l="0" t="0" r="0" b="762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3086100" cy="754380"/>
            <wp:effectExtent l="0" t="0" r="7620" b="762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/>
          <w:lang w:val="ru-RU"/>
        </w:rPr>
        <w:t xml:space="preserve"> Результат загрузки таблицы «Единицы хранения»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6298565" cy="285115"/>
            <wp:effectExtent l="0" t="0" r="10795" b="444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2689860" cy="777240"/>
            <wp:effectExtent l="0" t="0" r="7620" b="0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«Контрагенты»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6293485" cy="339725"/>
            <wp:effectExtent l="0" t="0" r="635" b="1079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390900" cy="1371600"/>
            <wp:effectExtent l="0" t="0" r="762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«Должности»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6296025" cy="336550"/>
            <wp:effectExtent l="0" t="0" r="13335" b="1397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848100" cy="1501140"/>
            <wp:effectExtent l="0" t="0" r="7620" b="7620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«Сотрудники»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6296025" cy="304800"/>
            <wp:effectExtent l="0" t="0" r="13335" b="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3025140" cy="754380"/>
            <wp:effectExtent l="0" t="0" r="7620" b="7620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«Единицы хранения»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297930" cy="330835"/>
            <wp:effectExtent l="0" t="0" r="11430" b="4445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0" cy="1501140"/>
            <wp:effectExtent l="0" t="0" r="0" b="7620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«Продукты»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297930" cy="342900"/>
            <wp:effectExtent l="0" t="0" r="11430" b="762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9220" cy="571500"/>
            <wp:effectExtent l="0" t="0" r="7620" b="7620"/>
            <wp:docPr id="3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9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«Оказание услуги»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 w:eastAsia="zh-CN"/>
        </w:rPr>
      </w:pPr>
      <w:r>
        <w:drawing>
          <wp:inline distT="0" distB="0" distL="114300" distR="114300">
            <wp:extent cx="6295390" cy="351790"/>
            <wp:effectExtent l="0" t="0" r="13970" b="13970"/>
            <wp:docPr id="3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66460" cy="502920"/>
            <wp:effectExtent l="0" t="0" r="7620" b="0"/>
            <wp:docPr id="3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Рисунок 10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«Табличная часть оказание услуги»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</w:pPr>
      <w:r>
        <w:drawing>
          <wp:inline distT="0" distB="0" distL="114300" distR="114300">
            <wp:extent cx="6296660" cy="386715"/>
            <wp:effectExtent l="0" t="0" r="12700" b="9525"/>
            <wp:docPr id="3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294755" cy="546100"/>
            <wp:effectExtent l="0" t="0" r="14605" b="2540"/>
            <wp:docPr id="3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Рисунок 11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«Кассовый чек»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297930" cy="328295"/>
            <wp:effectExtent l="0" t="0" r="11430" b="6985"/>
            <wp:docPr id="3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80660" cy="480060"/>
            <wp:effectExtent l="0" t="0" r="7620" b="7620"/>
            <wp:docPr id="38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54650" cy="520065"/>
            <wp:effectExtent l="0" t="0" r="1270" b="1333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Рисунок 12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–</w:t>
      </w:r>
      <w:r>
        <w:rPr>
          <w:rFonts w:hint="default" w:cs="Times New Roman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/>
          <w:lang w:val="ru-RU"/>
        </w:rPr>
        <w:t>Результат загрузки таблицы «Табличная часть товары»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right="0"/>
        <w:jc w:val="center"/>
        <w:rPr>
          <w:rFonts w:hint="default"/>
          <w:lang w:val="ru-RU" w:eastAsia="zh-CN"/>
        </w:rPr>
      </w:pPr>
    </w:p>
    <w:sectPr>
      <w:headerReference r:id="rId6" w:type="first"/>
      <w:headerReference r:id="rId5" w:type="default"/>
      <w:footerReference r:id="rId7" w:type="default"/>
      <w:pgSz w:w="11907" w:h="16840"/>
      <w:pgMar w:top="-851" w:right="567" w:bottom="-284" w:left="1418" w:header="284" w:footer="284" w:gutter="0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b w:val="0"/>
        <w:sz w:val="32"/>
        <w:szCs w:val="32"/>
      </w:rPr>
    </w:pPr>
    <w:r>
      <w:rPr>
        <w:b w:val="0"/>
        <w:sz w:val="32"/>
        <w:szCs w:val="32"/>
      </w:rPr>
      <w:t>КР.ПО4.1903</w:t>
    </w:r>
    <w:r>
      <w:rPr>
        <w:rFonts w:hint="default"/>
        <w:b w:val="0"/>
        <w:sz w:val="32"/>
        <w:szCs w:val="32"/>
        <w:lang w:val="ru-RU"/>
      </w:rPr>
      <w:t>3</w:t>
    </w:r>
    <w:r>
      <w:rPr>
        <w:b w:val="0"/>
        <w:sz w:val="32"/>
        <w:szCs w:val="32"/>
      </w:rPr>
      <w:t>4-0</w:t>
    </w:r>
    <w:r>
      <w:rPr>
        <w:rFonts w:hint="default"/>
        <w:b w:val="0"/>
        <w:sz w:val="32"/>
        <w:szCs w:val="32"/>
        <w:lang w:val="ru-RU"/>
      </w:rPr>
      <w:t>6</w:t>
    </w:r>
    <w:r>
      <w:rPr>
        <w:b w:val="0"/>
        <w:sz w:val="32"/>
        <w:szCs w:val="32"/>
      </w:rPr>
      <w:t xml:space="preserve"> </w:t>
    </w:r>
    <w:r>
      <w:rPr>
        <w:rFonts w:hint="default"/>
        <w:b w:val="0"/>
        <w:sz w:val="32"/>
        <w:szCs w:val="32"/>
        <w:lang w:val="ru-RU"/>
      </w:rPr>
      <w:t>90</w:t>
    </w:r>
    <w:r>
      <w:rPr>
        <w:b w:val="0"/>
        <w:sz w:val="32"/>
        <w:szCs w:val="32"/>
      </w:rPr>
      <w:t xml:space="preserve"> 00</w:t>
    </w:r>
  </w:p>
  <w:p>
    <w:pPr>
      <w:pStyle w:val="10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2</w:t>
    </w:r>
    <w:r>
      <w:rPr>
        <w:sz w:val="28"/>
        <w:szCs w:val="28"/>
      </w:rPr>
      <w:fldChar w:fldCharType="end"/>
    </w:r>
  </w:p>
  <w:p>
    <w:pPr>
      <w:pStyle w:val="10"/>
      <w:rPr>
        <w:lang w:val="en-US"/>
      </w:rPr>
    </w:pPr>
  </w:p>
  <w:p>
    <w:pPr>
      <w:pStyle w:val="10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851"/>
  <w:drawingGridHorizontalSpacing w:val="10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928F7"/>
    <w:rsid w:val="000C655F"/>
    <w:rsid w:val="000F3DA5"/>
    <w:rsid w:val="0010569D"/>
    <w:rsid w:val="00124645"/>
    <w:rsid w:val="001F42F3"/>
    <w:rsid w:val="002109D3"/>
    <w:rsid w:val="00214795"/>
    <w:rsid w:val="00251BC9"/>
    <w:rsid w:val="002912F1"/>
    <w:rsid w:val="002A481B"/>
    <w:rsid w:val="0030620A"/>
    <w:rsid w:val="00314DEA"/>
    <w:rsid w:val="0032588B"/>
    <w:rsid w:val="00394EFD"/>
    <w:rsid w:val="003977AC"/>
    <w:rsid w:val="003C2DB1"/>
    <w:rsid w:val="003C67EC"/>
    <w:rsid w:val="004074B0"/>
    <w:rsid w:val="00454CEF"/>
    <w:rsid w:val="004E19F2"/>
    <w:rsid w:val="00502D9C"/>
    <w:rsid w:val="00572CD2"/>
    <w:rsid w:val="005E1ED8"/>
    <w:rsid w:val="00626B33"/>
    <w:rsid w:val="00630BE5"/>
    <w:rsid w:val="006530EA"/>
    <w:rsid w:val="006B1D81"/>
    <w:rsid w:val="006D5F5B"/>
    <w:rsid w:val="00717C88"/>
    <w:rsid w:val="007B12E1"/>
    <w:rsid w:val="007E56FE"/>
    <w:rsid w:val="00821FF1"/>
    <w:rsid w:val="00850B37"/>
    <w:rsid w:val="008E0926"/>
    <w:rsid w:val="009057C7"/>
    <w:rsid w:val="00987963"/>
    <w:rsid w:val="009C798A"/>
    <w:rsid w:val="009D38F0"/>
    <w:rsid w:val="009D3BE2"/>
    <w:rsid w:val="00A219C8"/>
    <w:rsid w:val="00A83CAA"/>
    <w:rsid w:val="00AC5AC5"/>
    <w:rsid w:val="00AF4299"/>
    <w:rsid w:val="00B341E8"/>
    <w:rsid w:val="00B607EE"/>
    <w:rsid w:val="00BD497B"/>
    <w:rsid w:val="00BD5D72"/>
    <w:rsid w:val="00BF1883"/>
    <w:rsid w:val="00C22E00"/>
    <w:rsid w:val="00C41F62"/>
    <w:rsid w:val="00C544E3"/>
    <w:rsid w:val="00CC0871"/>
    <w:rsid w:val="00CE7B4C"/>
    <w:rsid w:val="00CF0C8B"/>
    <w:rsid w:val="00D77452"/>
    <w:rsid w:val="00DD2204"/>
    <w:rsid w:val="00E118D3"/>
    <w:rsid w:val="00F05FD5"/>
    <w:rsid w:val="00F07AB5"/>
    <w:rsid w:val="055F612F"/>
    <w:rsid w:val="056979AF"/>
    <w:rsid w:val="06E81EE0"/>
    <w:rsid w:val="08294854"/>
    <w:rsid w:val="0FCA3C97"/>
    <w:rsid w:val="10E70DFE"/>
    <w:rsid w:val="16870D8E"/>
    <w:rsid w:val="1744507A"/>
    <w:rsid w:val="18C46E74"/>
    <w:rsid w:val="1999384E"/>
    <w:rsid w:val="1CAD4223"/>
    <w:rsid w:val="1D8832E3"/>
    <w:rsid w:val="1EDB4A9C"/>
    <w:rsid w:val="2D6D7D11"/>
    <w:rsid w:val="31782A3E"/>
    <w:rsid w:val="31966BEC"/>
    <w:rsid w:val="32476335"/>
    <w:rsid w:val="33336F44"/>
    <w:rsid w:val="35D01B4B"/>
    <w:rsid w:val="3CE60EAE"/>
    <w:rsid w:val="3D7B5A12"/>
    <w:rsid w:val="3D7E1D00"/>
    <w:rsid w:val="415C2A77"/>
    <w:rsid w:val="41EB75DA"/>
    <w:rsid w:val="4227302D"/>
    <w:rsid w:val="46A94DAE"/>
    <w:rsid w:val="4A985937"/>
    <w:rsid w:val="4B39140F"/>
    <w:rsid w:val="53CA7A44"/>
    <w:rsid w:val="54CE0268"/>
    <w:rsid w:val="54F41901"/>
    <w:rsid w:val="54FF1C08"/>
    <w:rsid w:val="586460AD"/>
    <w:rsid w:val="5AFA31FE"/>
    <w:rsid w:val="5C825F5A"/>
    <w:rsid w:val="5D6F7530"/>
    <w:rsid w:val="60DA4DF5"/>
    <w:rsid w:val="64143340"/>
    <w:rsid w:val="659B3C47"/>
    <w:rsid w:val="6CE140AF"/>
    <w:rsid w:val="6EDF58F1"/>
    <w:rsid w:val="6F1C128F"/>
    <w:rsid w:val="754C3713"/>
    <w:rsid w:val="7AAF6E3F"/>
    <w:rsid w:val="7AF52EC8"/>
    <w:rsid w:val="7C64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Times New Roman" w:hAnsi="Times New Roman" w:eastAsia="Times New Roman" w:cs="Times New Roman"/>
      <w:sz w:val="26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3">
    <w:name w:val="heading 2"/>
    <w:basedOn w:val="1"/>
    <w:next w:val="1"/>
    <w:qFormat/>
    <w:uiPriority w:val="0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6">
    <w:name w:val="heading 5"/>
    <w:basedOn w:val="1"/>
    <w:next w:val="1"/>
    <w:qFormat/>
    <w:uiPriority w:val="0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2"/>
    <w:basedOn w:val="1"/>
    <w:semiHidden/>
    <w:qFormat/>
    <w:uiPriority w:val="0"/>
    <w:pPr>
      <w:spacing w:before="240" w:line="360" w:lineRule="auto"/>
    </w:pPr>
    <w:rPr>
      <w:rFonts w:ascii="Arial" w:hAnsi="Arial"/>
      <w:sz w:val="28"/>
    </w:rPr>
  </w:style>
  <w:style w:type="paragraph" w:styleId="10">
    <w:name w:val="header"/>
    <w:basedOn w:val="1"/>
    <w:semiHidden/>
    <w:qFormat/>
    <w:uiPriority w:val="0"/>
    <w:pPr>
      <w:tabs>
        <w:tab w:val="center" w:pos="4153"/>
        <w:tab w:val="right" w:pos="8306"/>
      </w:tabs>
    </w:pPr>
  </w:style>
  <w:style w:type="paragraph" w:styleId="11">
    <w:name w:val="Body Text"/>
    <w:basedOn w:val="1"/>
    <w:semiHidden/>
    <w:qFormat/>
    <w:uiPriority w:val="0"/>
    <w:pPr>
      <w:spacing w:line="360" w:lineRule="auto"/>
      <w:jc w:val="center"/>
    </w:pPr>
    <w:rPr>
      <w:rFonts w:ascii="Arial" w:hAnsi="Arial"/>
      <w:sz w:val="28"/>
    </w:rPr>
  </w:style>
  <w:style w:type="paragraph" w:styleId="12">
    <w:name w:val="Body Text Indent"/>
    <w:basedOn w:val="1"/>
    <w:unhideWhenUsed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3">
    <w:name w:val="Title"/>
    <w:basedOn w:val="1"/>
    <w:qFormat/>
    <w:uiPriority w:val="0"/>
    <w:pPr>
      <w:jc w:val="center"/>
    </w:pPr>
    <w:rPr>
      <w:sz w:val="28"/>
    </w:rPr>
  </w:style>
  <w:style w:type="paragraph" w:styleId="14">
    <w:name w:val="footer"/>
    <w:basedOn w:val="1"/>
    <w:semiHidden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styleId="16">
    <w:name w:val="Subtitle"/>
    <w:basedOn w:val="1"/>
    <w:qFormat/>
    <w:uiPriority w:val="0"/>
    <w:pPr>
      <w:spacing w:line="360" w:lineRule="auto"/>
      <w:jc w:val="center"/>
    </w:pPr>
    <w:rPr>
      <w:rFonts w:ascii="Arial" w:hAnsi="Arial"/>
      <w:spacing w:val="-20"/>
      <w:sz w:val="32"/>
    </w:rPr>
  </w:style>
  <w:style w:type="table" w:styleId="17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нак"/>
    <w:basedOn w:val="7"/>
    <w:qFormat/>
    <w:uiPriority w:val="0"/>
    <w:rPr>
      <w:lang w:eastAsia="en-US"/>
    </w:rPr>
  </w:style>
  <w:style w:type="paragraph" w:customStyle="1" w:styleId="19">
    <w:name w:val="DP обычный"/>
    <w:basedOn w:val="1"/>
    <w:link w:val="26"/>
    <w:qFormat/>
    <w:uiPriority w:val="0"/>
    <w:pPr>
      <w:ind w:left="284" w:right="142" w:firstLine="567"/>
    </w:pPr>
    <w:rPr>
      <w:sz w:val="28"/>
      <w:szCs w:val="36"/>
      <w:lang w:eastAsia="ru-RU"/>
    </w:rPr>
  </w:style>
  <w:style w:type="paragraph" w:customStyle="1" w:styleId="20">
    <w:name w:val="СтильРамкиБольшие"/>
    <w:link w:val="21"/>
    <w:qFormat/>
    <w:uiPriority w:val="0"/>
    <w:pPr>
      <w:jc w:val="center"/>
    </w:pPr>
    <w:rPr>
      <w:rFonts w:ascii="Times New Roman" w:hAnsi="Times New Roman" w:eastAsia="Times New Roman" w:cs="Times New Roman"/>
      <w:b/>
      <w:sz w:val="44"/>
      <w:szCs w:val="28"/>
      <w:lang w:val="ru-RU" w:eastAsia="ru-RU" w:bidi="ar-SA"/>
    </w:rPr>
  </w:style>
  <w:style w:type="character" w:customStyle="1" w:styleId="21">
    <w:name w:val="СтильРамкиБольшие Знак"/>
    <w:basedOn w:val="7"/>
    <w:link w:val="20"/>
    <w:qFormat/>
    <w:uiPriority w:val="0"/>
    <w:rPr>
      <w:b/>
      <w:sz w:val="44"/>
      <w:szCs w:val="28"/>
    </w:rPr>
  </w:style>
  <w:style w:type="paragraph" w:styleId="22">
    <w:name w:val="List Paragraph"/>
    <w:basedOn w:val="1"/>
    <w:qFormat/>
    <w:uiPriority w:val="34"/>
    <w:pPr>
      <w:ind w:left="720" w:firstLine="851"/>
      <w:contextualSpacing/>
    </w:pPr>
    <w:rPr>
      <w:szCs w:val="24"/>
      <w:lang w:eastAsia="ru-RU"/>
    </w:rPr>
  </w:style>
  <w:style w:type="paragraph" w:customStyle="1" w:styleId="23">
    <w:name w:val="Standard"/>
    <w:qFormat/>
    <w:uiPriority w:val="0"/>
    <w:pPr>
      <w:suppressAutoHyphens/>
      <w:autoSpaceDN w:val="0"/>
    </w:pPr>
    <w:rPr>
      <w:rFonts w:ascii="Times New Roman" w:hAnsi="Times New Roman" w:eastAsia="Times New Roman" w:cs="Times New Roman"/>
      <w:kern w:val="3"/>
      <w:sz w:val="24"/>
      <w:szCs w:val="24"/>
      <w:lang w:val="ru-RU" w:eastAsia="ru-RU" w:bidi="ar-SA"/>
    </w:rPr>
  </w:style>
  <w:style w:type="paragraph" w:customStyle="1" w:styleId="24">
    <w:name w:val="СтильРамкиСтр"/>
    <w:link w:val="25"/>
    <w:qFormat/>
    <w:uiPriority w:val="0"/>
    <w:pPr>
      <w:jc w:val="center"/>
    </w:pPr>
    <w:rPr>
      <w:rFonts w:ascii="Times New Roman" w:hAnsi="Times New Roman" w:eastAsia="Times New Roman" w:cs="Times New Roman"/>
      <w:i/>
      <w:szCs w:val="24"/>
      <w:lang w:val="ru-RU" w:eastAsia="ru-RU" w:bidi="ar-SA"/>
    </w:rPr>
  </w:style>
  <w:style w:type="character" w:customStyle="1" w:styleId="25">
    <w:name w:val="СтильРамкиСтр Знак"/>
    <w:basedOn w:val="7"/>
    <w:link w:val="24"/>
    <w:qFormat/>
    <w:uiPriority w:val="0"/>
    <w:rPr>
      <w:i/>
      <w:szCs w:val="24"/>
    </w:rPr>
  </w:style>
  <w:style w:type="character" w:customStyle="1" w:styleId="26">
    <w:name w:val="DP обычный Char"/>
    <w:link w:val="19"/>
    <w:qFormat/>
    <w:uiPriority w:val="0"/>
    <w:rPr>
      <w:sz w:val="28"/>
      <w:szCs w:val="3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13C8D-FD0B-41D0-9158-6032785E05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BPI</Company>
  <Pages>1</Pages>
  <Words>1736</Words>
  <Characters>9898</Characters>
  <Lines>1</Lines>
  <Paragraphs>1</Paragraphs>
  <TotalTime>16</TotalTime>
  <ScaleCrop>false</ScaleCrop>
  <LinksUpToDate>false</LinksUpToDate>
  <CharactersWithSpaces>11611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2017-05-23T22:14:00Z</dcterms:created>
  <dc:creator>sbn</dc:creator>
  <cp:lastModifiedBy>Сергей Елисеев</cp:lastModifiedBy>
  <cp:lastPrinted>2003-10-21T09:32:00Z</cp:lastPrinted>
  <dcterms:modified xsi:type="dcterms:W3CDTF">2022-12-12T07:21:07Z</dcterms:modified>
  <dc:title>Министерство образования Республики Беларусь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607DF3E0932B457E9E89C64D3D7E1646</vt:lpwstr>
  </property>
</Properties>
</file>