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3A9C" w14:textId="77777777" w:rsidR="00AE6C3D" w:rsidRPr="004C3D4D" w:rsidRDefault="00AE6C3D" w:rsidP="00AE6C3D">
      <w:pPr>
        <w:shd w:val="clear" w:color="auto" w:fill="FEFEFE"/>
        <w:ind w:left="-851"/>
        <w:jc w:val="center"/>
        <w:outlineLvl w:val="3"/>
        <w:rPr>
          <w:rFonts w:eastAsia="Times New Roman" w:cs="Times New Roman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AE6C3D">
        <w:rPr>
          <w:rFonts w:eastAsia="Times New Roman" w:cs="Times New Roman"/>
          <w:b/>
          <w:bCs/>
          <w:color w:val="212529"/>
          <w:kern w:val="0"/>
          <w:sz w:val="32"/>
          <w:szCs w:val="32"/>
          <w:lang w:eastAsia="ru-RU"/>
          <w14:ligatures w14:val="none"/>
        </w:rPr>
        <w:t>Политика в отношении обработки персональных данных</w:t>
      </w:r>
    </w:p>
    <w:p w14:paraId="5CE01093" w14:textId="77777777" w:rsidR="00AE6C3D" w:rsidRPr="00AE6C3D" w:rsidRDefault="00AE6C3D" w:rsidP="00AE6C3D">
      <w:pPr>
        <w:shd w:val="clear" w:color="auto" w:fill="FEFEFE"/>
        <w:ind w:left="-851"/>
        <w:outlineLvl w:val="3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</w:p>
    <w:p w14:paraId="6D2F59C5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1. Общие положения</w:t>
      </w:r>
    </w:p>
    <w:p w14:paraId="4C93D85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Черниковым Ильёй Сергеевичем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 (далее — Оператор).</w:t>
      </w:r>
    </w:p>
    <w:p w14:paraId="5EE08D7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679F65EB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6915CCD9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 Основные понятия, используемые в Политике</w:t>
      </w:r>
    </w:p>
    <w:p w14:paraId="046090EE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07A4A3C0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522AB37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4B330D2E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008D85B7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504F757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359B0EC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72E4FB2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558370C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2E89DD3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2.10. Пользователь — любой посетитель веб-сайта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79F7F119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37E94AC9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0BE6E0DB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334CF140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29CFE6DD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3. Основные права и обязанности Оператора</w:t>
      </w:r>
    </w:p>
    <w:p w14:paraId="27D8721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3.1. Оператор имеет право:</w:t>
      </w:r>
    </w:p>
    <w:p w14:paraId="359ECDD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284B0B3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61F93416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30500F4D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3.2. Оператор обязан:</w:t>
      </w:r>
    </w:p>
    <w:p w14:paraId="0A67D89D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4CEDB821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— организовывать обработку персональных данных в порядке, установленном действующим законодательством РФ;</w:t>
      </w:r>
    </w:p>
    <w:p w14:paraId="56BDB390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469E7287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479C8F5E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5C34D95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7282064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013732A1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исполнять иные обязанности, предусмотренные Законом о персональных данных.</w:t>
      </w:r>
    </w:p>
    <w:p w14:paraId="3D9DE863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4. Основные права и обязанности субъектов персональных данных</w:t>
      </w:r>
    </w:p>
    <w:p w14:paraId="6DE8E3A6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4.1. Субъекты персональных данных имеют право:</w:t>
      </w:r>
    </w:p>
    <w:p w14:paraId="1A7239C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2B1EBB6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5507C517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2620F46D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594DB0BE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14825D3D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на осуществление иных прав, предусмотренных законодательством РФ.</w:t>
      </w:r>
    </w:p>
    <w:p w14:paraId="683FBC6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4.2. Субъекты персональных данных обязаны:</w:t>
      </w:r>
    </w:p>
    <w:p w14:paraId="702CCEE7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предоставлять Оператору достоверные данные о себе;</w:t>
      </w:r>
    </w:p>
    <w:p w14:paraId="020A794B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сообщать Оператору об уточнении (обновлении, изменении) своих персональных данных.</w:t>
      </w:r>
    </w:p>
    <w:p w14:paraId="66DBF20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1EE026AD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 Принципы обработки персональных данных</w:t>
      </w:r>
    </w:p>
    <w:p w14:paraId="18386D3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5.1. Обработка персональных данных осуществляется на законной и справедливой основе.</w:t>
      </w:r>
    </w:p>
    <w:p w14:paraId="47C219C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7C633EAE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0668882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5.4. Обработке подлежат только персональные данные, которые отвечают целям их обработки.</w:t>
      </w:r>
    </w:p>
    <w:p w14:paraId="733D26F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0C0E001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102765EE" w14:textId="2C4C49A0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r w:rsidR="00E04E33"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поручителем,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527E0592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AE6C3D" w:rsidRPr="00AE6C3D" w14:paraId="61DBDCF1" w14:textId="77777777" w:rsidTr="00AE6C3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A88F06" w14:textId="77777777" w:rsidR="00AE6C3D" w:rsidRPr="00AE6C3D" w:rsidRDefault="00AE6C3D" w:rsidP="00AE6C3D">
            <w:pPr>
              <w:ind w:left="-618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83C2FB" w14:textId="77777777" w:rsidR="00AE6C3D" w:rsidRPr="00AE6C3D" w:rsidRDefault="00AE6C3D" w:rsidP="00AE6C3D">
            <w:pPr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AE6C3D" w:rsidRPr="00AE6C3D" w14:paraId="10119EF9" w14:textId="77777777" w:rsidTr="00AE6C3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B7E783" w14:textId="77777777" w:rsidR="00AE6C3D" w:rsidRPr="00AE6C3D" w:rsidRDefault="00AE6C3D" w:rsidP="00AE6C3D">
            <w:pPr>
              <w:ind w:left="-618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395DE4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фамилия, имя, отчество</w:t>
            </w:r>
          </w:p>
          <w:p w14:paraId="0FD3AA61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электронный адрес</w:t>
            </w:r>
          </w:p>
          <w:p w14:paraId="463C07B5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номера телефонов</w:t>
            </w:r>
          </w:p>
          <w:p w14:paraId="080074A3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год, месяц, дата и место рождения</w:t>
            </w:r>
          </w:p>
          <w:p w14:paraId="14874871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фотографии</w:t>
            </w:r>
          </w:p>
          <w:p w14:paraId="24F2C582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реквизиты документа, удостоверяющего личность</w:t>
            </w:r>
          </w:p>
          <w:p w14:paraId="108FD762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идентификационный номер налогоплательщика, дата постановки его на учет, реквизиты свидетельства постановки на учет в налоговом органе</w:t>
            </w:r>
          </w:p>
          <w:p w14:paraId="79468531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lastRenderedPageBreak/>
              <w:t>номер свидетельства обязательного пенсионного страхования, дата регистрации в системе обязательного пенсионного страхования</w:t>
            </w:r>
          </w:p>
          <w:p w14:paraId="2170AAA7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номер полиса обязательного медицинского страхования</w:t>
            </w:r>
          </w:p>
          <w:p w14:paraId="7A4F9A43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адрес фактического места проживания и регистрации по месту жительства и/или по месту пребывания</w:t>
            </w:r>
          </w:p>
          <w:p w14:paraId="5ADDF51F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сведения об образовании, профессии, специальности и квалификации, реквизиты документов об образовании</w:t>
            </w:r>
          </w:p>
        </w:tc>
      </w:tr>
      <w:tr w:rsidR="00AE6C3D" w:rsidRPr="00AE6C3D" w14:paraId="6ED81FA5" w14:textId="77777777" w:rsidTr="00AE6C3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0C81D7" w14:textId="77777777" w:rsidR="00AE6C3D" w:rsidRPr="00AE6C3D" w:rsidRDefault="00AE6C3D" w:rsidP="0098482D">
            <w:pPr>
              <w:ind w:left="-618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lastRenderedPageBreak/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DDBE3D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договоры, заключаемые между оператором и субъектом персональных данных</w:t>
            </w:r>
          </w:p>
        </w:tc>
      </w:tr>
      <w:tr w:rsidR="00AE6C3D" w:rsidRPr="00AE6C3D" w14:paraId="046B4B9F" w14:textId="77777777" w:rsidTr="00AE6C3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42F5F3" w14:textId="77777777" w:rsidR="00AE6C3D" w:rsidRPr="00AE6C3D" w:rsidRDefault="00AE6C3D" w:rsidP="0098482D">
            <w:pPr>
              <w:ind w:left="-50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2529A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14:paraId="5087CA5E" w14:textId="77777777" w:rsidR="00AE6C3D" w:rsidRPr="00AE6C3D" w:rsidRDefault="00AE6C3D" w:rsidP="00AE6C3D">
            <w:pPr>
              <w:numPr>
                <w:ilvl w:val="0"/>
                <w:numId w:val="1"/>
              </w:numPr>
              <w:ind w:left="0" w:firstLine="352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AE6C3D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Отправка информационных писем на адрес электронной почты</w:t>
            </w:r>
          </w:p>
        </w:tc>
      </w:tr>
    </w:tbl>
    <w:p w14:paraId="2340D394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 Условия обработки персональных данных</w:t>
      </w:r>
    </w:p>
    <w:p w14:paraId="09018CD1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1B83DC4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2CA786E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31EE712E" w14:textId="5C9E6695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r w:rsidR="00E04E33"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поручителем,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2378CCD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6C568FB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4FD37FB9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7FD7B0F3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 Порядок сбора, хранения, передачи и других видов обработки персональных данных</w:t>
      </w:r>
    </w:p>
    <w:p w14:paraId="10AC44D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3BD937E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17419BCA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4B02612F" w14:textId="700AF53B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</w:t>
      </w:r>
      <w:r w:rsidR="00681BCB" w:rsidRPr="00681BC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</w:t>
      </w:r>
      <w:r w:rsidR="00681BCB"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chernikov-i@inbox.ru</w:t>
      </w:r>
      <w:r w:rsidR="00681BCB" w:rsidRPr="00681BC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с пометкой «Актуализация персональных данных».</w:t>
      </w:r>
    </w:p>
    <w:p w14:paraId="355728E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chernikov-i@inbox.ru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 с пометкой «Отзыв согласия на обработку персональных данных».</w:t>
      </w:r>
    </w:p>
    <w:p w14:paraId="6BC833A6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7A72676E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11F6D82E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8.7. Оператор при обработке персональных данных обеспечивает конфиденциальность персональных данных.</w:t>
      </w:r>
    </w:p>
    <w:p w14:paraId="45D021DF" w14:textId="38B338D2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 xml:space="preserve">выгодоприобретателем или </w:t>
      </w:r>
      <w:r w:rsidR="00E04E33"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поручителем,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по которому является субъект персональных данных.</w:t>
      </w:r>
    </w:p>
    <w:p w14:paraId="5CB03496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6EDE50C1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9. Перечень действий, производимых Оператором с полученными персональными данными</w:t>
      </w:r>
    </w:p>
    <w:p w14:paraId="61CCFC64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0FFB60F9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39C3DF5D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10. Трансграничная передача персональных данных</w:t>
      </w:r>
    </w:p>
    <w:p w14:paraId="2A5CC16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4373BB32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49E14AE6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11. Конфиденциальность персональных данных</w:t>
      </w:r>
    </w:p>
    <w:p w14:paraId="63033C4F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0E2D8BFA" w14:textId="77777777" w:rsidR="00AE6C3D" w:rsidRPr="00AE6C3D" w:rsidRDefault="00AE6C3D" w:rsidP="00AE6C3D">
      <w:pPr>
        <w:shd w:val="clear" w:color="auto" w:fill="FEFEFE"/>
        <w:ind w:left="-851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 Заключительные положения</w:t>
      </w:r>
    </w:p>
    <w:p w14:paraId="045FB12B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chernikov-i@inbox.ru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661C6CB3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6B830410" w14:textId="77777777" w:rsidR="00AE6C3D" w:rsidRPr="00AE6C3D" w:rsidRDefault="00AE6C3D" w:rsidP="00AE6C3D">
      <w:pPr>
        <w:shd w:val="clear" w:color="auto" w:fill="FEFEFE"/>
        <w:ind w:left="-851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12.3. Актуальная версия Политики в свободном доступе расположена в сети Интернет по адресу </w:t>
      </w:r>
      <w:r w:rsidRPr="00AE6C3D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https://localhost:7075/privacy/</w:t>
      </w:r>
      <w:r w:rsidRPr="00AE6C3D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4F8AA99C" w14:textId="77777777" w:rsidR="0009390D" w:rsidRPr="00AE6C3D" w:rsidRDefault="0009390D" w:rsidP="00AE6C3D">
      <w:pPr>
        <w:ind w:left="-851"/>
        <w:rPr>
          <w:rFonts w:cs="Times New Roman"/>
          <w:szCs w:val="28"/>
        </w:rPr>
      </w:pPr>
    </w:p>
    <w:sectPr w:rsidR="0009390D" w:rsidRPr="00AE6C3D" w:rsidSect="00E602B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FF6"/>
    <w:multiLevelType w:val="multilevel"/>
    <w:tmpl w:val="F2E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A7344"/>
    <w:multiLevelType w:val="multilevel"/>
    <w:tmpl w:val="722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D1A80"/>
    <w:multiLevelType w:val="multilevel"/>
    <w:tmpl w:val="D1B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44612">
    <w:abstractNumId w:val="0"/>
  </w:num>
  <w:num w:numId="2" w16cid:durableId="491406658">
    <w:abstractNumId w:val="2"/>
  </w:num>
  <w:num w:numId="3" w16cid:durableId="44250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E"/>
    <w:rsid w:val="00011989"/>
    <w:rsid w:val="0009390D"/>
    <w:rsid w:val="001C0EE3"/>
    <w:rsid w:val="004C3D4D"/>
    <w:rsid w:val="00681BCB"/>
    <w:rsid w:val="008B5D7E"/>
    <w:rsid w:val="0098482D"/>
    <w:rsid w:val="009942DE"/>
    <w:rsid w:val="00AE6C3D"/>
    <w:rsid w:val="00E04E33"/>
    <w:rsid w:val="00E602B1"/>
    <w:rsid w:val="00E6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972D"/>
  <w15:chartTrackingRefBased/>
  <w15:docId w15:val="{C5A9E853-C3E5-4CA9-A8E1-92347DA2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E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AE6C3D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AE6C3D"/>
    <w:pPr>
      <w:spacing w:before="100" w:beforeAutospacing="1" w:after="100" w:afterAutospacing="1"/>
      <w:ind w:firstLine="0"/>
      <w:jc w:val="left"/>
      <w:outlineLvl w:val="4"/>
    </w:pPr>
    <w:rPr>
      <w:rFonts w:eastAsia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6C3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E6C3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AE6C3D"/>
    <w:rPr>
      <w:b/>
      <w:bCs/>
    </w:rPr>
  </w:style>
  <w:style w:type="character" w:customStyle="1" w:styleId="link">
    <w:name w:val="link"/>
    <w:basedOn w:val="a0"/>
    <w:rsid w:val="00AE6C3D"/>
  </w:style>
  <w:style w:type="character" w:customStyle="1" w:styleId="mark">
    <w:name w:val="mark"/>
    <w:basedOn w:val="a0"/>
    <w:rsid w:val="00AE6C3D"/>
  </w:style>
  <w:style w:type="character" w:styleId="a4">
    <w:name w:val="Hyperlink"/>
    <w:basedOn w:val="a0"/>
    <w:uiPriority w:val="99"/>
    <w:unhideWhenUsed/>
    <w:rsid w:val="00681B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130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014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1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6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943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3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4797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69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0858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0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2804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39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978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6157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8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879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9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646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8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439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4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68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2709</Words>
  <Characters>15443</Characters>
  <Application>Microsoft Office Word</Application>
  <DocSecurity>0</DocSecurity>
  <Lines>128</Lines>
  <Paragraphs>36</Paragraphs>
  <ScaleCrop>false</ScaleCrop>
  <Company/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Черников</dc:creator>
  <cp:keywords/>
  <dc:description/>
  <cp:lastModifiedBy>Илья Черников</cp:lastModifiedBy>
  <cp:revision>6</cp:revision>
  <dcterms:created xsi:type="dcterms:W3CDTF">2024-01-26T08:39:00Z</dcterms:created>
  <dcterms:modified xsi:type="dcterms:W3CDTF">2024-01-26T08:46:00Z</dcterms:modified>
</cp:coreProperties>
</file>