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F2C2" w14:textId="77777777" w:rsidR="00201701" w:rsidRDefault="00201701" w:rsidP="00201701">
      <w:pPr>
        <w:shd w:val="clear" w:color="auto" w:fill="FEFEFE"/>
        <w:ind w:firstLine="0"/>
        <w:jc w:val="center"/>
        <w:outlineLvl w:val="3"/>
        <w:rPr>
          <w:rFonts w:eastAsia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01701">
        <w:rPr>
          <w:rFonts w:eastAsia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  <w:t>Политика в отношении обработки персональных данных</w:t>
      </w:r>
    </w:p>
    <w:p w14:paraId="78945180" w14:textId="77777777" w:rsidR="00201701" w:rsidRPr="00201701" w:rsidRDefault="00201701" w:rsidP="00201701">
      <w:pPr>
        <w:shd w:val="clear" w:color="auto" w:fill="FEFEFE"/>
        <w:ind w:firstLine="0"/>
        <w:jc w:val="center"/>
        <w:outlineLvl w:val="3"/>
        <w:rPr>
          <w:rFonts w:eastAsia="Times New Roman" w:cs="Times New Roman"/>
          <w:color w:val="212529"/>
          <w:kern w:val="0"/>
          <w:sz w:val="32"/>
          <w:szCs w:val="32"/>
          <w:lang w:eastAsia="ru-RU"/>
          <w14:ligatures w14:val="none"/>
        </w:rPr>
      </w:pPr>
    </w:p>
    <w:p w14:paraId="071CD8A4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 Общие положения</w:t>
      </w:r>
    </w:p>
    <w:p w14:paraId="78AFCF1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Черниковым Ильёй Сергеевичем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 (далее — Оператор).</w:t>
      </w:r>
    </w:p>
    <w:p w14:paraId="0BA8721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582D6977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6133F244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 Основные понятия, используемые в Политике</w:t>
      </w:r>
    </w:p>
    <w:p w14:paraId="20E1F41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175E0AF2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0DD6B1AC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006AB91A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194BD4F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D35DC41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64F646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состав персональных данных, подлежащих обработке, действия (операции), совершаемые с персональными данными.</w:t>
      </w:r>
    </w:p>
    <w:p w14:paraId="0ECB506C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28D8F33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5F820E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2.10. Пользователь — любой посетитель веб-сайта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3B126102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4B205A9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333F92DE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28F223D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6C55DD19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 Основные права и обязанности Оператора</w:t>
      </w:r>
    </w:p>
    <w:p w14:paraId="350FFACC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3.1. Оператор имеет право:</w:t>
      </w:r>
    </w:p>
    <w:p w14:paraId="4115418C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67805EB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42BF726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4595531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3.2. Оператор обязан:</w:t>
      </w:r>
    </w:p>
    <w:p w14:paraId="0CA108C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18DB4E7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305E8C6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363CABA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5091D88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062D3327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0F100CC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75C7DFB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0FDDBDF5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48CD1115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4.1. Субъекты персональных данных имеют право:</w:t>
      </w:r>
    </w:p>
    <w:p w14:paraId="7E152B7E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0D326AF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623DAE9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735FA72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379D5EC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2B492A9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30F3D53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4.2. Субъекты персональных данных обязаны:</w:t>
      </w:r>
    </w:p>
    <w:p w14:paraId="1546C00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предоставлять Оператору достоверные данные о себе;</w:t>
      </w:r>
    </w:p>
    <w:p w14:paraId="564260E1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4B8B6D62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3EF013AE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 Принципы обработки персональных данных</w:t>
      </w:r>
    </w:p>
    <w:p w14:paraId="1B2FD43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14EC882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512F77D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2516284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5E13570C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26FF56D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2CB3CDD3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</w:t>
      </w:r>
      <w:proofErr w:type="gramEnd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08EBEF52" w14:textId="77777777" w:rsidR="00201701" w:rsidRPr="00201701" w:rsidRDefault="00201701" w:rsidP="00201701">
      <w:pPr>
        <w:shd w:val="clear" w:color="auto" w:fill="FEFEFE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201701" w:rsidRPr="00201701" w14:paraId="6AA84D2E" w14:textId="77777777" w:rsidTr="0020170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48E432" w14:textId="77777777" w:rsidR="00201701" w:rsidRPr="00201701" w:rsidRDefault="00201701" w:rsidP="00201701">
            <w:pPr>
              <w:spacing w:after="360"/>
              <w:ind w:firstLine="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lastRenderedPageBreak/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672FFA" w14:textId="77777777" w:rsidR="00201701" w:rsidRPr="00201701" w:rsidRDefault="00201701" w:rsidP="00201701">
            <w:pPr>
              <w:spacing w:after="360"/>
              <w:ind w:firstLine="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201701" w:rsidRPr="00201701" w14:paraId="699C08EA" w14:textId="77777777" w:rsidTr="0020170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A5C2DD" w14:textId="77777777" w:rsidR="00201701" w:rsidRPr="00201701" w:rsidRDefault="00201701" w:rsidP="00201701">
            <w:pPr>
              <w:spacing w:after="360"/>
              <w:ind w:firstLine="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17A5E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фамилия, имя, отчество</w:t>
            </w:r>
          </w:p>
          <w:p w14:paraId="2C303913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электронный адрес</w:t>
            </w:r>
          </w:p>
          <w:p w14:paraId="510A47F9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номера телефонов</w:t>
            </w:r>
          </w:p>
          <w:p w14:paraId="1277EC88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год, месяц, дата и место рождения</w:t>
            </w:r>
          </w:p>
          <w:p w14:paraId="1DB9E56A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фотографии</w:t>
            </w:r>
          </w:p>
          <w:p w14:paraId="7FA2DC56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реквизиты документа, удостоверяющего личность</w:t>
            </w:r>
          </w:p>
          <w:p w14:paraId="25EBBE5D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идентификационный номер налогоплательщика, дата постановки его на учет, реквизиты свидетельства постановки на учет в налоговом органе</w:t>
            </w:r>
          </w:p>
          <w:p w14:paraId="5FF2B7A5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номер свидетельства обязательного пенсионного страхования, дата регистрации в системе обязательного пенсионного страхования</w:t>
            </w:r>
          </w:p>
          <w:p w14:paraId="7D7C282D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номер полиса обязательного медицинского страхования</w:t>
            </w:r>
          </w:p>
          <w:p w14:paraId="1F1E547D" w14:textId="77777777" w:rsidR="00201701" w:rsidRPr="00201701" w:rsidRDefault="00201701" w:rsidP="00201701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адрес фактического места проживания и регистрации по месту жительства и/или по месту пребывания</w:t>
            </w:r>
          </w:p>
        </w:tc>
      </w:tr>
      <w:tr w:rsidR="00201701" w:rsidRPr="00201701" w14:paraId="5AB76DA5" w14:textId="77777777" w:rsidTr="0020170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0EDA1E" w14:textId="77777777" w:rsidR="00201701" w:rsidRPr="00201701" w:rsidRDefault="00201701" w:rsidP="00201701">
            <w:pPr>
              <w:ind w:firstLine="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D273F6" w14:textId="77777777" w:rsidR="00201701" w:rsidRPr="00201701" w:rsidRDefault="00201701" w:rsidP="00201701">
            <w:pPr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договоры, заключаемые между оператором и субъектом персональных данных</w:t>
            </w:r>
          </w:p>
        </w:tc>
      </w:tr>
      <w:tr w:rsidR="00201701" w:rsidRPr="00201701" w14:paraId="242FBE6C" w14:textId="77777777" w:rsidTr="0020170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F64582" w14:textId="77777777" w:rsidR="00201701" w:rsidRPr="00201701" w:rsidRDefault="00201701" w:rsidP="00201701">
            <w:pPr>
              <w:ind w:firstLine="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55BA8" w14:textId="77777777" w:rsidR="00201701" w:rsidRPr="00201701" w:rsidRDefault="00201701" w:rsidP="00201701">
            <w:pPr>
              <w:numPr>
                <w:ilvl w:val="0"/>
                <w:numId w:val="6"/>
              </w:numPr>
              <w:spacing w:before="100" w:beforeAutospacing="1" w:after="120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1F29DDD4" w14:textId="77777777" w:rsidR="00201701" w:rsidRPr="00201701" w:rsidRDefault="00201701" w:rsidP="00201701">
            <w:pPr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212529"/>
                <w:kern w:val="0"/>
                <w:szCs w:val="28"/>
                <w:lang w:eastAsia="ru-RU"/>
                <w14:ligatures w14:val="none"/>
              </w:rPr>
            </w:pPr>
            <w:r w:rsidRPr="00201701">
              <w:rPr>
                <w:rFonts w:eastAsia="Times New Roman" w:cs="Times New Roman"/>
                <w:color w:val="212529"/>
                <w:kern w:val="0"/>
                <w:szCs w:val="28"/>
                <w:shd w:val="clear" w:color="auto" w:fill="FCF8E3"/>
                <w:lang w:eastAsia="ru-RU"/>
                <w14:ligatures w14:val="none"/>
              </w:rPr>
              <w:t>Отправка информационных писем на адрес электронной почты</w:t>
            </w:r>
          </w:p>
        </w:tc>
      </w:tr>
    </w:tbl>
    <w:p w14:paraId="56A8F5BF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 Условия обработки персональных данных</w:t>
      </w:r>
    </w:p>
    <w:p w14:paraId="2AE8894A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35E79AC0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11287A70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58EDE77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</w:t>
      </w:r>
      <w:proofErr w:type="gramEnd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39D6873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760E3CE4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1B42F6F5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7308DFDB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 Порядок сбора, хранения, передачи и других видов обработки персональных данных</w:t>
      </w:r>
    </w:p>
    <w:p w14:paraId="3680C002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0452D27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7861BD01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589CC70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 с пометкой «Актуализация персональных данных».</w:t>
      </w:r>
    </w:p>
    <w:p w14:paraId="118C0E2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 с пометкой «Отзыв согласия на обработку персональных данных».</w:t>
      </w:r>
    </w:p>
    <w:p w14:paraId="45084B0E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6A344435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72298336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8.7. Оператор при обработке персональных данных обеспечивает конфиденциальность персональных данных.</w:t>
      </w:r>
    </w:p>
    <w:p w14:paraId="3D9BA647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поручителем</w:t>
      </w:r>
      <w:proofErr w:type="gramEnd"/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по которому является субъект персональных данных.</w:t>
      </w:r>
    </w:p>
    <w:p w14:paraId="1746CEC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12779218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 Перечень действий, производимых Оператором с полученными персональными данными</w:t>
      </w:r>
    </w:p>
    <w:p w14:paraId="102C687B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12B0EE49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28B21175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10. Трансграничная передача персональных данных</w:t>
      </w:r>
    </w:p>
    <w:p w14:paraId="52546C0D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lastRenderedPageBreak/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0BC2118E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2F283E77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11. Конфиденциальность персональных данных</w:t>
      </w:r>
    </w:p>
    <w:p w14:paraId="35F138D1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021D7EC0" w14:textId="77777777" w:rsidR="00201701" w:rsidRPr="00201701" w:rsidRDefault="00201701" w:rsidP="00201701">
      <w:pPr>
        <w:shd w:val="clear" w:color="auto" w:fill="FEFEFE"/>
        <w:spacing w:after="360"/>
        <w:ind w:firstLine="0"/>
        <w:jc w:val="left"/>
        <w:outlineLvl w:val="4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 Заключительные положения</w:t>
      </w:r>
    </w:p>
    <w:p w14:paraId="4094308A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chernikov-i@inbox.ru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1016FF1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5D4507D8" w14:textId="77777777" w:rsidR="00201701" w:rsidRPr="00201701" w:rsidRDefault="00201701" w:rsidP="00201701">
      <w:pPr>
        <w:shd w:val="clear" w:color="auto" w:fill="FEFEFE"/>
        <w:ind w:firstLine="0"/>
        <w:jc w:val="left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12.3. Актуальная версия Политики в свободном доступе расположена в сети Интернет по адресу </w:t>
      </w:r>
      <w:r w:rsidRPr="00201701">
        <w:rPr>
          <w:rFonts w:eastAsia="Times New Roman" w:cs="Times New Roman"/>
          <w:color w:val="212529"/>
          <w:kern w:val="0"/>
          <w:szCs w:val="28"/>
          <w:shd w:val="clear" w:color="auto" w:fill="FCF8E3"/>
          <w:lang w:eastAsia="ru-RU"/>
          <w14:ligatures w14:val="none"/>
        </w:rPr>
        <w:t>https://localhost:7075/privacy</w:t>
      </w:r>
      <w:r w:rsidRPr="00201701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.</w:t>
      </w:r>
    </w:p>
    <w:p w14:paraId="4F8AA99C" w14:textId="77777777" w:rsidR="0009390D" w:rsidRPr="00201701" w:rsidRDefault="0009390D" w:rsidP="00201701">
      <w:pPr>
        <w:rPr>
          <w:rFonts w:cs="Times New Roman"/>
          <w:szCs w:val="28"/>
        </w:rPr>
      </w:pPr>
    </w:p>
    <w:sectPr w:rsidR="0009390D" w:rsidRPr="00201701" w:rsidSect="00D8273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FF6"/>
    <w:multiLevelType w:val="multilevel"/>
    <w:tmpl w:val="F2E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90A"/>
    <w:multiLevelType w:val="multilevel"/>
    <w:tmpl w:val="0DD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938F7"/>
    <w:multiLevelType w:val="multilevel"/>
    <w:tmpl w:val="12B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344"/>
    <w:multiLevelType w:val="multilevel"/>
    <w:tmpl w:val="722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47AB2"/>
    <w:multiLevelType w:val="multilevel"/>
    <w:tmpl w:val="7D5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D1A80"/>
    <w:multiLevelType w:val="multilevel"/>
    <w:tmpl w:val="D1B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4612">
    <w:abstractNumId w:val="0"/>
  </w:num>
  <w:num w:numId="2" w16cid:durableId="491406658">
    <w:abstractNumId w:val="5"/>
  </w:num>
  <w:num w:numId="3" w16cid:durableId="442500709">
    <w:abstractNumId w:val="3"/>
  </w:num>
  <w:num w:numId="4" w16cid:durableId="1819414312">
    <w:abstractNumId w:val="2"/>
  </w:num>
  <w:num w:numId="5" w16cid:durableId="1363746990">
    <w:abstractNumId w:val="1"/>
  </w:num>
  <w:num w:numId="6" w16cid:durableId="1764760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E"/>
    <w:rsid w:val="00011989"/>
    <w:rsid w:val="0009390D"/>
    <w:rsid w:val="001C0EE3"/>
    <w:rsid w:val="00201701"/>
    <w:rsid w:val="004C3D4D"/>
    <w:rsid w:val="00681BCB"/>
    <w:rsid w:val="008B5D7E"/>
    <w:rsid w:val="0098482D"/>
    <w:rsid w:val="009942DE"/>
    <w:rsid w:val="00AE6C3D"/>
    <w:rsid w:val="00D82734"/>
    <w:rsid w:val="00E04E33"/>
    <w:rsid w:val="00E602B1"/>
    <w:rsid w:val="00E6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972D"/>
  <w15:chartTrackingRefBased/>
  <w15:docId w15:val="{C5A9E853-C3E5-4CA9-A8E1-92347DA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E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AE6C3D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E6C3D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C3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E6C3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AE6C3D"/>
    <w:rPr>
      <w:b/>
      <w:bCs/>
    </w:rPr>
  </w:style>
  <w:style w:type="character" w:customStyle="1" w:styleId="link">
    <w:name w:val="link"/>
    <w:basedOn w:val="a0"/>
    <w:rsid w:val="00AE6C3D"/>
  </w:style>
  <w:style w:type="character" w:customStyle="1" w:styleId="mark">
    <w:name w:val="mark"/>
    <w:basedOn w:val="a0"/>
    <w:rsid w:val="00AE6C3D"/>
  </w:style>
  <w:style w:type="character" w:styleId="a4">
    <w:name w:val="Hyperlink"/>
    <w:basedOn w:val="a0"/>
    <w:uiPriority w:val="99"/>
    <w:unhideWhenUsed/>
    <w:rsid w:val="00681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30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01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43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797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6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858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2804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39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7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6157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8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879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9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64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8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39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8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72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09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8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3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341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9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661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58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771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4662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4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317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4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507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9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621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8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211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6741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8709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6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656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2693</Words>
  <Characters>15353</Characters>
  <Application>Microsoft Office Word</Application>
  <DocSecurity>0</DocSecurity>
  <Lines>127</Lines>
  <Paragraphs>36</Paragraphs>
  <ScaleCrop>false</ScaleCrop>
  <Company/>
  <LinksUpToDate>false</LinksUpToDate>
  <CharactersWithSpaces>18010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Черников</dc:creator>
  <cp:keywords/>
  <dc:description/>
  <cp:lastModifiedBy>Илья Черников</cp:lastModifiedBy>
  <cp:revision>7</cp:revision>
  <dcterms:created xsi:type="dcterms:W3CDTF">2024-01-26T08:39:00Z</dcterms:created>
  <dcterms:modified xsi:type="dcterms:W3CDTF">2024-03-18T08:09:00Z</dcterms:modified>
</cp:coreProperties>
</file>