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q3jnteuae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GleamPro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d7bjxn9pd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Requirements Document (PRD) v0.4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Status:</w:t>
      </w:r>
      <w:r w:rsidDel="00000000" w:rsidR="00000000" w:rsidRPr="00000000">
        <w:rPr>
          <w:sz w:val="20"/>
          <w:szCs w:val="20"/>
          <w:rtl w:val="0"/>
        </w:rPr>
        <w:t xml:space="preserve"> Active (Frozen for Phase 1 planning)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ui5715udt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GleamPro Platform is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mobile-first, MERN-style, full operational system</w:t>
      </w:r>
      <w:r w:rsidDel="00000000" w:rsidR="00000000" w:rsidRPr="00000000">
        <w:rPr>
          <w:sz w:val="20"/>
          <w:szCs w:val="20"/>
          <w:rtl w:val="0"/>
        </w:rPr>
        <w:t xml:space="preserve"> for cleaning businesses. It is designed to be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single source of truth</w:t>
      </w:r>
      <w:r w:rsidDel="00000000" w:rsidR="00000000" w:rsidRPr="00000000">
        <w:rPr>
          <w:sz w:val="20"/>
          <w:szCs w:val="20"/>
          <w:rtl w:val="0"/>
        </w:rPr>
        <w:t xml:space="preserve"> that aligns Owners, Admins, Managers, and Cleaners across: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CRM &amp; Sales Pipeline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Facility Documentation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 &amp; Scope Management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Pricing &amp; Estimating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Proposals &amp; Bidding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Contracts &amp; Change Orders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Cleaner Execution &amp; Proof of Work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platform is initially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single-tenant (GleamPro only)</w:t>
      </w:r>
      <w:r w:rsidDel="00000000" w:rsidR="00000000" w:rsidRPr="00000000">
        <w:rPr>
          <w:sz w:val="20"/>
          <w:szCs w:val="20"/>
          <w:rtl w:val="0"/>
        </w:rPr>
        <w:t xml:space="preserve"> but architected to become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multi-tenant SaaS</w:t>
      </w:r>
      <w:r w:rsidDel="00000000" w:rsidR="00000000" w:rsidRPr="00000000">
        <w:rPr>
          <w:sz w:val="20"/>
          <w:szCs w:val="20"/>
          <w:rtl w:val="0"/>
        </w:rPr>
        <w:t xml:space="preserve"> without rework.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63susg3vx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Goals &amp; Non-Goals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yuwg47yu2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Replace spreadsheets, PDFs, and ad-hoc notes with one structured system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Prevent scope creep and margin erosion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Enable on-site estimating (mobile-first)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Make work expectations crystal-clear for cleaners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SaaS-ready foundation for future resale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951qv0ap7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 (v0.x)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Native mobile apps (planned later)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SMS notifications (email only for now)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Offline cleaner mode (future)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e-sign (manual upload first)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k2ci87n0r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Users &amp; Roles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qj16g5w4f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(RBAC)</w:t>
      </w:r>
    </w:p>
    <w:tbl>
      <w:tblPr>
        <w:tblStyle w:val="Table1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5360"/>
        <w:tblGridChange w:id="0">
          <w:tblGrid>
            <w:gridCol w:w="1085"/>
            <w:gridCol w:w="5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system access, pricing rules, standards, contracts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CRM, proposals, contracts,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Estimates, facilities, tasks, cleaners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 work orders, tasks, photo proof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sz w:val="20"/>
          <w:szCs w:val="20"/>
          <w:rtl w:val="0"/>
        </w:rPr>
        <w:t xml:space="preserve"> Authentication via Supabase Auth. Authorization enforced by API.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w7pudhc08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System Philosophy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9oz33oq1x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 Source of Truth Chain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Facility → Areas → Tasks → Pricing → Proposal → Contract → Change Order → Work Orders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module consumes data from the previous one. No duplicated scopes.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wm9l1sukv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Core Modules (Priority Order)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yob5hxi39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Foundation &amp; Operations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Authentication &amp; RBAC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CRM (Leads, Accounts, Contacts, Opportunities)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Facility &amp; Areas (with photos &amp; annotations)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 Manager (standards + facility overrides)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Cleaner Work Orders (checkbox + photo proof)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y40z6ebks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Revenue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Pricing Engine (derived pricing + guardrails)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Proposals (templates, versioning, tracking)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Bidding (master checklist + client overrides)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tt81iae1b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Legal &amp; Lifecycle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Contracts (auto-create from accepted proposal)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 Orders (mandatory for post-signature scope changes)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Renewals (3/6/12 months or none)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izbjt3bh5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Accounting &amp; Scale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QuickBooks Online (Canada) integration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Multi-tenant enablement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2hxh5vxe2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CRM &amp; Sales Pipeline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woylhm98d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Stages (Required Fields Enforced)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Walk-through Booked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Proposal Sent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Negotiation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Won / Lost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7fjm8uzws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source tracking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Required fields per stage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Activity log (notes, tasks)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ux9ffq2oo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Facility &amp; Area Documentation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a2j68re8p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Facility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Square footage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Operating hours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notes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Photos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na6cab6o7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Area type (office, washroom, boardroom, etc.)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Quantity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Condition level (light / normal / heavy)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Annotations (notes pinned to areas/photos)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6br34533m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Task Manager (Core Module)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ckrc5hti3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Library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Global standards (Owner-managed)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Organized by: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Cleaning type (commercial / residential)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Area type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Frequency (daily / weekly / monthly)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rla1t1nn3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Facility Overrides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Managers may add/remove tasks per facility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Overrides do not affect global standards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changes are logged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ikp5433wr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Pricing Engine (Critical)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lzucow2kj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Baseline Model (Not Client-Facing)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Estimated time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Labor count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Condition multipliers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Overhead + margin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7h7ty964v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Client-Facing Pricing Outputs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Hourly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Square footage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Fixed monthly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Hybrid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tdj4qprd7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Guardrails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Variance limits between pricing methods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visit charges enforced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Only Owner/Admin may override pricing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Overrides require justification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wyvlno1gl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Proposals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Template-based (with custom option)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Locked + editable sections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Itemized tasks &amp; frequencies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Versioning + comparison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tracking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be signed OR proceed to contract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jf4sb16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Bidding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Separate from proposals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 compliance checklist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Client-specific checklist overrides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Version comparison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Deadline awareness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27hlpbez2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Contracts &amp; Change Orders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dexh4ybyh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Contracts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Auto-created from accepted proposals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Manual signed PDF upload (v0.x)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Locked scope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z0bgxg3ex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Orders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Required for any post-signature scope change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scope + pricing impact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Fully auditable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pk4yhgf1s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Cleaner Execution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Assigned work orders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 checklist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Required photo proof per task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Read-only access to scope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t4advdwfg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Notifications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Email-only (Resend):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Proposal follow-ups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Bid deadlines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 renewals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order assignments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7v85euthh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Technology Overview (Summary)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Web: Next.js (mobile-first)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API: Express (REST)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DB: Supabase Postgres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Auth: Supabase Auth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Storage: S3-compatible (signed URLs)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Resend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Accounting: QuickBooks Online (Canada)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jfs7xvy4m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Success Metrics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Proposal turnaround time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Win/loss ratio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Margin consistency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Cleaner task completion accuracy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Reduction in scope disputes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ml7bgs275g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2p2ey4dwjh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v02g1ykis2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uov6rizvr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Open Items (Tracked Separately)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SMS notifications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Native mobile apps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Offline mode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e-sign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End of PRD v0.4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4896054</wp:posOffset>
                </wp:positionH>
                <wp:positionV relativeFrom="line">
                  <wp:posOffset>2303330</wp:posOffset>
                </wp:positionV>
                <wp:extent cx="26600" cy="26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96054" y="2303330"/>
                          <a:ext cx="26600" cy="26750"/>
                        </a:xfrm>
                        <a:custGeom>
                          <a:rect b="b" l="l" r="r" t="t"/>
                          <a:pathLst>
                            <a:path extrusionOk="0" h="1070" w="1064">
                              <a:moveTo>
                                <a:pt x="427" y="0"/>
                              </a:moveTo>
                              <a:lnTo>
                                <a:pt x="233" y="79"/>
                              </a:lnTo>
                              <a:lnTo>
                                <a:pt x="84" y="225"/>
                              </a:lnTo>
                              <a:lnTo>
                                <a:pt x="0" y="416"/>
                              </a:lnTo>
                              <a:lnTo>
                                <a:pt x="0" y="653"/>
                              </a:lnTo>
                              <a:lnTo>
                                <a:pt x="84" y="845"/>
                              </a:lnTo>
                              <a:lnTo>
                                <a:pt x="233" y="991"/>
                              </a:lnTo>
                              <a:lnTo>
                                <a:pt x="427" y="1069"/>
                              </a:lnTo>
                              <a:lnTo>
                                <a:pt x="636" y="1069"/>
                              </a:lnTo>
                              <a:lnTo>
                                <a:pt x="830" y="991"/>
                              </a:lnTo>
                              <a:lnTo>
                                <a:pt x="980" y="845"/>
                              </a:lnTo>
                              <a:lnTo>
                                <a:pt x="1064" y="653"/>
                              </a:lnTo>
                              <a:lnTo>
                                <a:pt x="1064" y="416"/>
                              </a:lnTo>
                              <a:lnTo>
                                <a:pt x="980" y="225"/>
                              </a:lnTo>
                              <a:lnTo>
                                <a:pt x="830" y="79"/>
                              </a:lnTo>
                              <a:lnTo>
                                <a:pt x="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