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21E3" w14:textId="179D37AF" w:rsidR="00B34F17" w:rsidRPr="007D14B8" w:rsidRDefault="00B34F17" w:rsidP="00B53FF1">
      <w:pPr>
        <w:pBdr>
          <w:top w:val="nil"/>
          <w:left w:val="nil"/>
          <w:bottom w:val="nil"/>
          <w:right w:val="nil"/>
          <w:between w:val="nil"/>
        </w:pBdr>
        <w:spacing w:before="240" w:line="360" w:lineRule="auto"/>
        <w:ind w:left="1440" w:hanging="1440"/>
        <w:jc w:val="center"/>
        <w:rPr>
          <w:color w:val="000000"/>
        </w:rPr>
      </w:pPr>
      <w:r w:rsidRPr="007D14B8">
        <w:rPr>
          <w:noProof/>
        </w:rPr>
        <w:drawing>
          <wp:inline distT="0" distB="0" distL="0" distR="0" wp14:anchorId="60E64FEA" wp14:editId="2CAAFEFD">
            <wp:extent cx="1089660" cy="1089660"/>
            <wp:effectExtent l="0" t="0" r="0" b="0"/>
            <wp:docPr id="4" name="Picture 4" descr="Vaizdo rezultatas pagal užklausą „vu 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u emble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inline>
        </w:drawing>
      </w:r>
    </w:p>
    <w:p w14:paraId="2E0D3780" w14:textId="63547DBE" w:rsidR="00D20E72" w:rsidRPr="007D14B8" w:rsidRDefault="00825B21" w:rsidP="00B53FF1">
      <w:pPr>
        <w:pBdr>
          <w:top w:val="nil"/>
          <w:left w:val="nil"/>
          <w:bottom w:val="nil"/>
          <w:right w:val="nil"/>
          <w:between w:val="nil"/>
        </w:pBdr>
        <w:spacing w:before="240" w:line="360" w:lineRule="auto"/>
        <w:ind w:left="1440" w:hanging="1440"/>
        <w:jc w:val="center"/>
        <w:rPr>
          <w:color w:val="000000"/>
        </w:rPr>
      </w:pPr>
      <w:r w:rsidRPr="007D14B8">
        <w:rPr>
          <w:color w:val="000000"/>
        </w:rPr>
        <w:t>VILNIAUS UNIVERSITETAS</w:t>
      </w:r>
    </w:p>
    <w:p w14:paraId="4C16FF5E" w14:textId="77777777" w:rsidR="00D20E72" w:rsidRPr="007D14B8" w:rsidRDefault="00825B21" w:rsidP="00B53FF1">
      <w:pPr>
        <w:pBdr>
          <w:top w:val="nil"/>
          <w:left w:val="nil"/>
          <w:bottom w:val="nil"/>
          <w:right w:val="nil"/>
          <w:between w:val="nil"/>
        </w:pBdr>
        <w:spacing w:before="240" w:line="360" w:lineRule="auto"/>
        <w:ind w:left="1440" w:hanging="1440"/>
        <w:jc w:val="center"/>
        <w:rPr>
          <w:color w:val="000000"/>
        </w:rPr>
      </w:pPr>
      <w:r w:rsidRPr="007D14B8">
        <w:rPr>
          <w:color w:val="000000"/>
        </w:rPr>
        <w:t>MATEMATIKOS IR INFORMATIKOS FAKULTETAS</w:t>
      </w:r>
    </w:p>
    <w:p w14:paraId="6DB27AFA" w14:textId="77777777" w:rsidR="00D20E72" w:rsidRPr="007D14B8" w:rsidRDefault="00D20E72" w:rsidP="00E516D2">
      <w:pPr>
        <w:pBdr>
          <w:top w:val="nil"/>
          <w:left w:val="nil"/>
          <w:bottom w:val="nil"/>
          <w:right w:val="nil"/>
          <w:between w:val="nil"/>
        </w:pBdr>
        <w:spacing w:before="240" w:line="360" w:lineRule="auto"/>
        <w:rPr>
          <w:color w:val="000000"/>
        </w:rPr>
      </w:pPr>
    </w:p>
    <w:p w14:paraId="7324A98D" w14:textId="77777777" w:rsidR="00D20E72" w:rsidRPr="007D14B8" w:rsidRDefault="00D20E72" w:rsidP="00B53FF1">
      <w:pPr>
        <w:pBdr>
          <w:top w:val="nil"/>
          <w:left w:val="nil"/>
          <w:bottom w:val="nil"/>
          <w:right w:val="nil"/>
          <w:between w:val="nil"/>
        </w:pBdr>
        <w:spacing w:before="240" w:line="360" w:lineRule="auto"/>
        <w:ind w:left="1440" w:hanging="1440"/>
        <w:jc w:val="center"/>
        <w:rPr>
          <w:color w:val="000000"/>
        </w:rPr>
      </w:pPr>
    </w:p>
    <w:p w14:paraId="6089733E" w14:textId="046BA164" w:rsidR="00D20E72" w:rsidRPr="007D14B8" w:rsidRDefault="00A07CE4" w:rsidP="00B53FF1">
      <w:pPr>
        <w:pBdr>
          <w:top w:val="nil"/>
          <w:left w:val="nil"/>
          <w:bottom w:val="nil"/>
          <w:right w:val="nil"/>
          <w:between w:val="nil"/>
        </w:pBdr>
        <w:spacing w:before="240" w:line="360" w:lineRule="auto"/>
        <w:ind w:left="1440" w:hanging="1440"/>
        <w:jc w:val="center"/>
        <w:rPr>
          <w:b/>
          <w:color w:val="000000"/>
          <w:sz w:val="28"/>
          <w:szCs w:val="28"/>
        </w:rPr>
      </w:pPr>
      <w:r>
        <w:rPr>
          <w:b/>
          <w:color w:val="000000"/>
          <w:sz w:val="28"/>
          <w:szCs w:val="28"/>
        </w:rPr>
        <w:t>Tiesiniai modeliai</w:t>
      </w:r>
    </w:p>
    <w:p w14:paraId="1416F674" w14:textId="780F0936" w:rsidR="00D20E72" w:rsidRPr="007D14B8" w:rsidRDefault="00A07CE4" w:rsidP="00B53FF1">
      <w:pPr>
        <w:pBdr>
          <w:top w:val="nil"/>
          <w:left w:val="nil"/>
          <w:bottom w:val="nil"/>
          <w:right w:val="nil"/>
          <w:between w:val="nil"/>
        </w:pBdr>
        <w:spacing w:before="240" w:line="360" w:lineRule="auto"/>
        <w:ind w:left="1440" w:hanging="1440"/>
        <w:jc w:val="center"/>
        <w:rPr>
          <w:color w:val="000000"/>
        </w:rPr>
      </w:pPr>
      <w:r>
        <w:rPr>
          <w:color w:val="000000"/>
        </w:rPr>
        <w:t>Laboratorinis</w:t>
      </w:r>
      <w:r w:rsidR="00825B21" w:rsidRPr="007D14B8">
        <w:rPr>
          <w:color w:val="000000"/>
        </w:rPr>
        <w:t xml:space="preserve"> darbas</w:t>
      </w:r>
    </w:p>
    <w:p w14:paraId="5EB65299" w14:textId="5BED6F53" w:rsidR="00B34F17" w:rsidRDefault="00B34F17" w:rsidP="000F2D74">
      <w:pPr>
        <w:pBdr>
          <w:top w:val="nil"/>
          <w:left w:val="nil"/>
          <w:bottom w:val="nil"/>
          <w:right w:val="nil"/>
          <w:between w:val="nil"/>
        </w:pBdr>
        <w:spacing w:before="240" w:line="360" w:lineRule="auto"/>
        <w:jc w:val="both"/>
        <w:rPr>
          <w:color w:val="000000"/>
        </w:rPr>
      </w:pPr>
    </w:p>
    <w:p w14:paraId="3ED4B9EA" w14:textId="77777777" w:rsidR="000F2D74" w:rsidRPr="007D14B8" w:rsidRDefault="000F2D74" w:rsidP="000F2D74">
      <w:pPr>
        <w:pBdr>
          <w:top w:val="nil"/>
          <w:left w:val="nil"/>
          <w:bottom w:val="nil"/>
          <w:right w:val="nil"/>
          <w:between w:val="nil"/>
        </w:pBdr>
        <w:spacing w:before="240" w:line="360" w:lineRule="auto"/>
        <w:jc w:val="both"/>
        <w:rPr>
          <w:color w:val="000000"/>
        </w:rPr>
      </w:pPr>
    </w:p>
    <w:p w14:paraId="33AF39B6" w14:textId="058DF803" w:rsidR="00D20E72" w:rsidRPr="007D14B8" w:rsidRDefault="00825B21" w:rsidP="00E516D2">
      <w:pPr>
        <w:pBdr>
          <w:top w:val="nil"/>
          <w:left w:val="nil"/>
          <w:bottom w:val="nil"/>
          <w:right w:val="nil"/>
          <w:between w:val="nil"/>
        </w:pBdr>
        <w:spacing w:before="240" w:line="360" w:lineRule="auto"/>
        <w:ind w:left="3600" w:firstLine="720"/>
        <w:jc w:val="both"/>
        <w:rPr>
          <w:color w:val="000000"/>
        </w:rPr>
      </w:pPr>
      <w:r w:rsidRPr="007D14B8">
        <w:rPr>
          <w:color w:val="000000"/>
        </w:rPr>
        <w:t xml:space="preserve">Atliko: </w:t>
      </w:r>
      <w:r w:rsidR="009A78BD" w:rsidRPr="007D14B8">
        <w:rPr>
          <w:color w:val="000000"/>
        </w:rPr>
        <w:tab/>
      </w:r>
      <w:r w:rsidR="00E516D2">
        <w:rPr>
          <w:color w:val="000000"/>
        </w:rPr>
        <w:tab/>
      </w:r>
      <w:r w:rsidR="00A07CE4">
        <w:rPr>
          <w:color w:val="000000"/>
        </w:rPr>
        <w:t>3</w:t>
      </w:r>
      <w:r w:rsidRPr="007D14B8">
        <w:rPr>
          <w:color w:val="000000"/>
        </w:rPr>
        <w:t xml:space="preserve"> kurso 2 grupės student</w:t>
      </w:r>
      <w:r w:rsidR="00A07CE4">
        <w:rPr>
          <w:color w:val="000000"/>
        </w:rPr>
        <w:t>ai</w:t>
      </w:r>
      <w:r w:rsidRPr="007D14B8">
        <w:rPr>
          <w:color w:val="000000"/>
        </w:rPr>
        <w:t>:</w:t>
      </w:r>
    </w:p>
    <w:p w14:paraId="6445DA6D" w14:textId="1831D17B" w:rsidR="00D20E72" w:rsidRPr="007D14B8" w:rsidRDefault="00A07CE4" w:rsidP="00EA4FEE">
      <w:pPr>
        <w:pBdr>
          <w:top w:val="nil"/>
          <w:left w:val="nil"/>
          <w:bottom w:val="nil"/>
          <w:right w:val="nil"/>
          <w:between w:val="nil"/>
        </w:pBdr>
        <w:spacing w:before="240" w:line="360" w:lineRule="auto"/>
        <w:ind w:left="5760" w:firstLine="720"/>
        <w:jc w:val="both"/>
        <w:rPr>
          <w:color w:val="000000"/>
        </w:rPr>
      </w:pPr>
      <w:r>
        <w:rPr>
          <w:color w:val="000000"/>
        </w:rPr>
        <w:t>Matas Amšiejus</w:t>
      </w:r>
    </w:p>
    <w:p w14:paraId="3CC0D442" w14:textId="77777777" w:rsidR="00D20E72" w:rsidRPr="007D14B8" w:rsidRDefault="00825B21" w:rsidP="00EA4FEE">
      <w:pPr>
        <w:pBdr>
          <w:top w:val="nil"/>
          <w:left w:val="nil"/>
          <w:bottom w:val="nil"/>
          <w:right w:val="nil"/>
          <w:between w:val="nil"/>
        </w:pBdr>
        <w:spacing w:before="240" w:line="360" w:lineRule="auto"/>
        <w:ind w:left="5760" w:firstLine="720"/>
        <w:jc w:val="both"/>
        <w:rPr>
          <w:color w:val="000000"/>
        </w:rPr>
      </w:pPr>
      <w:r w:rsidRPr="007D14B8">
        <w:rPr>
          <w:color w:val="000000"/>
        </w:rPr>
        <w:t>Salvija Račkauskaitė</w:t>
      </w:r>
    </w:p>
    <w:p w14:paraId="4C9BAB30" w14:textId="01ED1C08" w:rsidR="00D20E72" w:rsidRDefault="00825B21" w:rsidP="00EA4FEE">
      <w:pPr>
        <w:pBdr>
          <w:top w:val="nil"/>
          <w:left w:val="nil"/>
          <w:bottom w:val="nil"/>
          <w:right w:val="nil"/>
          <w:between w:val="nil"/>
        </w:pBdr>
        <w:spacing w:before="240" w:line="360" w:lineRule="auto"/>
        <w:ind w:left="5760" w:firstLine="720"/>
        <w:jc w:val="both"/>
        <w:rPr>
          <w:color w:val="000000"/>
        </w:rPr>
      </w:pPr>
      <w:r w:rsidRPr="007D14B8">
        <w:rPr>
          <w:color w:val="000000"/>
        </w:rPr>
        <w:t>Sandra Macijauskaitė</w:t>
      </w:r>
    </w:p>
    <w:p w14:paraId="0059001B" w14:textId="2680BC1E" w:rsidR="000F2D74" w:rsidRPr="007D14B8" w:rsidRDefault="000F2D74" w:rsidP="00E516D2">
      <w:pPr>
        <w:pBdr>
          <w:top w:val="nil"/>
          <w:left w:val="nil"/>
          <w:bottom w:val="nil"/>
          <w:right w:val="nil"/>
          <w:between w:val="nil"/>
        </w:pBdr>
        <w:spacing w:before="240" w:line="360" w:lineRule="auto"/>
        <w:ind w:left="3600" w:firstLine="720"/>
        <w:rPr>
          <w:color w:val="000000"/>
        </w:rPr>
      </w:pPr>
      <w:r>
        <w:rPr>
          <w:color w:val="000000"/>
        </w:rPr>
        <w:t xml:space="preserve">Darbo vadovė: </w:t>
      </w:r>
      <w:r w:rsidR="00E516D2">
        <w:rPr>
          <w:color w:val="000000"/>
        </w:rPr>
        <w:tab/>
      </w:r>
      <w:r>
        <w:rPr>
          <w:color w:val="000000"/>
        </w:rPr>
        <w:t>doc. dr. Rūta Levulienė</w:t>
      </w:r>
    </w:p>
    <w:p w14:paraId="2BDFAF73" w14:textId="6DBC5A20" w:rsidR="00D20E72" w:rsidRPr="007D14B8" w:rsidRDefault="00D20E72" w:rsidP="000F2D74">
      <w:pPr>
        <w:pBdr>
          <w:top w:val="nil"/>
          <w:left w:val="nil"/>
          <w:bottom w:val="nil"/>
          <w:right w:val="nil"/>
          <w:between w:val="nil"/>
        </w:pBdr>
        <w:spacing w:before="240" w:line="360" w:lineRule="auto"/>
        <w:jc w:val="both"/>
        <w:rPr>
          <w:color w:val="000000"/>
        </w:rPr>
      </w:pPr>
    </w:p>
    <w:p w14:paraId="6DDA8159" w14:textId="177C5D87" w:rsidR="00B34F17" w:rsidRDefault="00B34F17" w:rsidP="00EA4FEE">
      <w:pPr>
        <w:pBdr>
          <w:top w:val="nil"/>
          <w:left w:val="nil"/>
          <w:bottom w:val="nil"/>
          <w:right w:val="nil"/>
          <w:between w:val="nil"/>
        </w:pBdr>
        <w:spacing w:before="240" w:line="360" w:lineRule="auto"/>
        <w:ind w:hanging="1440"/>
        <w:jc w:val="both"/>
        <w:rPr>
          <w:color w:val="000000"/>
        </w:rPr>
      </w:pPr>
    </w:p>
    <w:p w14:paraId="191CD3EB" w14:textId="77777777" w:rsidR="00BE3F15" w:rsidRPr="007D14B8" w:rsidRDefault="00BE3F15" w:rsidP="00EA4FEE">
      <w:pPr>
        <w:pBdr>
          <w:top w:val="nil"/>
          <w:left w:val="nil"/>
          <w:bottom w:val="nil"/>
          <w:right w:val="nil"/>
          <w:between w:val="nil"/>
        </w:pBdr>
        <w:spacing w:before="240" w:line="360" w:lineRule="auto"/>
        <w:ind w:hanging="1440"/>
        <w:jc w:val="both"/>
        <w:rPr>
          <w:color w:val="000000"/>
        </w:rPr>
      </w:pPr>
    </w:p>
    <w:p w14:paraId="4016C6B1" w14:textId="29DB9520" w:rsidR="006D6BCD" w:rsidRPr="006B6549" w:rsidRDefault="00792570" w:rsidP="006B6549">
      <w:pPr>
        <w:pBdr>
          <w:top w:val="nil"/>
          <w:left w:val="nil"/>
          <w:bottom w:val="nil"/>
          <w:right w:val="nil"/>
          <w:between w:val="nil"/>
        </w:pBdr>
        <w:tabs>
          <w:tab w:val="center" w:pos="4702"/>
          <w:tab w:val="right" w:pos="9405"/>
        </w:tabs>
        <w:spacing w:before="240" w:line="360" w:lineRule="auto"/>
        <w:rPr>
          <w:color w:val="000000"/>
        </w:rPr>
      </w:pPr>
      <w:r>
        <w:rPr>
          <w:color w:val="000000"/>
        </w:rPr>
        <w:tab/>
      </w:r>
      <w:r w:rsidR="00825B21" w:rsidRPr="007D14B8">
        <w:rPr>
          <w:color w:val="000000"/>
        </w:rPr>
        <w:t>Vilnius</w:t>
      </w:r>
      <w:r w:rsidR="00B34F17" w:rsidRPr="007D14B8">
        <w:rPr>
          <w:color w:val="000000"/>
        </w:rPr>
        <w:t xml:space="preserve">, </w:t>
      </w:r>
      <w:r w:rsidR="00825B21" w:rsidRPr="007D14B8">
        <w:rPr>
          <w:color w:val="000000"/>
        </w:rPr>
        <w:t>20</w:t>
      </w:r>
      <w:r w:rsidR="00BE3F15">
        <w:rPr>
          <w:color w:val="000000"/>
        </w:rPr>
        <w:t>21</w:t>
      </w:r>
      <w:r>
        <w:rPr>
          <w:color w:val="000000"/>
        </w:rPr>
        <w:tab/>
      </w:r>
    </w:p>
    <w:p w14:paraId="7F7573AB" w14:textId="53002B30" w:rsidR="00D9443E" w:rsidRPr="00D9443E" w:rsidRDefault="00D9443E" w:rsidP="006D6BCD">
      <w:pPr>
        <w:tabs>
          <w:tab w:val="left" w:pos="6922"/>
        </w:tabs>
        <w:sectPr w:rsidR="00D9443E" w:rsidRPr="00D9443E" w:rsidSect="00B3610E">
          <w:footerReference w:type="default" r:id="rId10"/>
          <w:footerReference w:type="first" r:id="rId11"/>
          <w:pgSz w:w="12240" w:h="15840"/>
          <w:pgMar w:top="1134" w:right="567" w:bottom="1134" w:left="1701" w:header="709" w:footer="709" w:gutter="0"/>
          <w:pgNumType w:start="1"/>
          <w:cols w:space="720"/>
          <w:titlePg/>
          <w:docGrid w:linePitch="299"/>
        </w:sectPr>
      </w:pPr>
    </w:p>
    <w:p w14:paraId="7A99E9EB" w14:textId="11E80EFA" w:rsidR="00D20E72" w:rsidRPr="00254961" w:rsidRDefault="00825B21" w:rsidP="00B53FF1">
      <w:pPr>
        <w:pBdr>
          <w:top w:val="nil"/>
          <w:left w:val="nil"/>
          <w:bottom w:val="nil"/>
          <w:right w:val="nil"/>
          <w:between w:val="nil"/>
        </w:pBdr>
        <w:spacing w:before="240" w:line="360" w:lineRule="auto"/>
        <w:ind w:left="1440" w:hanging="1440"/>
        <w:jc w:val="center"/>
        <w:rPr>
          <w:b/>
          <w:color w:val="000000"/>
          <w:sz w:val="28"/>
          <w:szCs w:val="28"/>
        </w:rPr>
      </w:pPr>
      <w:r w:rsidRPr="007D14B8">
        <w:rPr>
          <w:b/>
          <w:color w:val="000000"/>
          <w:sz w:val="28"/>
          <w:szCs w:val="28"/>
        </w:rPr>
        <w:lastRenderedPageBreak/>
        <w:t>TURINYS</w:t>
      </w:r>
    </w:p>
    <w:sdt>
      <w:sdtPr>
        <w:rPr>
          <w:rFonts w:ascii="Times New Roman" w:eastAsia="Calibri" w:hAnsi="Times New Roman" w:cs="Times New Roman"/>
          <w:color w:val="auto"/>
          <w:sz w:val="22"/>
          <w:szCs w:val="22"/>
          <w:lang w:val="lt-LT"/>
        </w:rPr>
        <w:id w:val="-1263837897"/>
        <w:docPartObj>
          <w:docPartGallery w:val="Table of Contents"/>
          <w:docPartUnique/>
        </w:docPartObj>
      </w:sdtPr>
      <w:sdtEndPr>
        <w:rPr>
          <w:rFonts w:eastAsia="Times New Roman"/>
          <w:b/>
          <w:bCs/>
          <w:noProof/>
          <w:sz w:val="24"/>
          <w:szCs w:val="24"/>
          <w:lang w:val="en-GB" w:eastAsia="en-GB"/>
        </w:rPr>
      </w:sdtEndPr>
      <w:sdtContent>
        <w:p w14:paraId="7F9B6DFD" w14:textId="0ABC675D" w:rsidR="00F526BF" w:rsidRPr="007D14B8" w:rsidRDefault="00F526BF" w:rsidP="00EA4FEE">
          <w:pPr>
            <w:pStyle w:val="TOCHeading"/>
            <w:jc w:val="both"/>
            <w:rPr>
              <w:rFonts w:ascii="Times New Roman" w:hAnsi="Times New Roman" w:cs="Times New Roman"/>
            </w:rPr>
          </w:pPr>
        </w:p>
        <w:p w14:paraId="56E38D98" w14:textId="0BAAE159" w:rsidR="00A61042" w:rsidRDefault="00D44FF8">
          <w:pPr>
            <w:pStyle w:val="TOC1"/>
            <w:tabs>
              <w:tab w:val="right" w:leader="dot" w:pos="9962"/>
            </w:tabs>
            <w:rPr>
              <w:rFonts w:asciiTheme="minorHAnsi" w:eastAsiaTheme="minorEastAsia" w:hAnsiTheme="minorHAnsi" w:cstheme="minorBidi"/>
              <w:noProof/>
              <w:lang w:val="en-GB" w:eastAsia="en-GB"/>
            </w:rPr>
          </w:pPr>
          <w:r>
            <w:rPr>
              <w:rFonts w:ascii="Times New Roman" w:hAnsi="Times New Roman" w:cs="Times New Roman"/>
            </w:rPr>
            <w:fldChar w:fldCharType="begin"/>
          </w:r>
          <w:r>
            <w:rPr>
              <w:rFonts w:ascii="Times New Roman" w:hAnsi="Times New Roman" w:cs="Times New Roman"/>
            </w:rPr>
            <w:instrText xml:space="preserve"> TOC \o "2-3" \t "Heading 1;1;Ivadas/pavadinimas1;1;Ivadas/pavadinimas2;2" </w:instrText>
          </w:r>
          <w:r>
            <w:rPr>
              <w:rFonts w:ascii="Times New Roman" w:hAnsi="Times New Roman" w:cs="Times New Roman"/>
            </w:rPr>
            <w:fldChar w:fldCharType="separate"/>
          </w:r>
          <w:r w:rsidR="00A61042" w:rsidRPr="00BC5B9B">
            <w:rPr>
              <w:rFonts w:cs="Times New Roman"/>
              <w:noProof/>
            </w:rPr>
            <w:t>ĮVADAS</w:t>
          </w:r>
          <w:r w:rsidR="00A61042">
            <w:rPr>
              <w:noProof/>
            </w:rPr>
            <w:tab/>
          </w:r>
          <w:r w:rsidR="00A61042">
            <w:rPr>
              <w:noProof/>
            </w:rPr>
            <w:fldChar w:fldCharType="begin"/>
          </w:r>
          <w:r w:rsidR="00A61042">
            <w:rPr>
              <w:noProof/>
            </w:rPr>
            <w:instrText xml:space="preserve"> PAGEREF _Toc85990277 \h </w:instrText>
          </w:r>
          <w:r w:rsidR="00A61042">
            <w:rPr>
              <w:noProof/>
            </w:rPr>
          </w:r>
          <w:r w:rsidR="00A61042">
            <w:rPr>
              <w:noProof/>
            </w:rPr>
            <w:fldChar w:fldCharType="separate"/>
          </w:r>
          <w:r w:rsidR="00A61042">
            <w:rPr>
              <w:noProof/>
            </w:rPr>
            <w:t>4</w:t>
          </w:r>
          <w:r w:rsidR="00A61042">
            <w:rPr>
              <w:noProof/>
            </w:rPr>
            <w:fldChar w:fldCharType="end"/>
          </w:r>
        </w:p>
        <w:p w14:paraId="72BBF15C" w14:textId="75F82DF5" w:rsidR="00A61042" w:rsidRDefault="00A61042">
          <w:pPr>
            <w:pStyle w:val="TOC1"/>
            <w:tabs>
              <w:tab w:val="left" w:pos="440"/>
              <w:tab w:val="right" w:leader="dot" w:pos="9962"/>
            </w:tabs>
            <w:rPr>
              <w:rFonts w:asciiTheme="minorHAnsi" w:eastAsiaTheme="minorEastAsia" w:hAnsiTheme="minorHAnsi" w:cstheme="minorBidi"/>
              <w:noProof/>
              <w:lang w:val="en-GB" w:eastAsia="en-GB"/>
            </w:rPr>
          </w:pPr>
          <w:r w:rsidRPr="00BC5B9B">
            <w:rPr>
              <w:rFonts w:cs="Times New Roman"/>
              <w:noProof/>
            </w:rPr>
            <w:t>1.</w:t>
          </w:r>
          <w:r>
            <w:rPr>
              <w:rFonts w:asciiTheme="minorHAnsi" w:eastAsiaTheme="minorEastAsia" w:hAnsiTheme="minorHAnsi" w:cstheme="minorBidi"/>
              <w:noProof/>
              <w:lang w:val="en-GB" w:eastAsia="en-GB"/>
            </w:rPr>
            <w:tab/>
          </w:r>
          <w:r w:rsidRPr="00BC5B9B">
            <w:rPr>
              <w:rFonts w:cs="Times New Roman"/>
              <w:noProof/>
            </w:rPr>
            <w:t>TIRIAMASIS STRAIPSNIS</w:t>
          </w:r>
          <w:r>
            <w:rPr>
              <w:noProof/>
            </w:rPr>
            <w:tab/>
          </w:r>
          <w:r>
            <w:rPr>
              <w:noProof/>
            </w:rPr>
            <w:fldChar w:fldCharType="begin"/>
          </w:r>
          <w:r>
            <w:rPr>
              <w:noProof/>
            </w:rPr>
            <w:instrText xml:space="preserve"> PAGEREF _Toc85990278 \h </w:instrText>
          </w:r>
          <w:r>
            <w:rPr>
              <w:noProof/>
            </w:rPr>
          </w:r>
          <w:r>
            <w:rPr>
              <w:noProof/>
            </w:rPr>
            <w:fldChar w:fldCharType="separate"/>
          </w:r>
          <w:r>
            <w:rPr>
              <w:noProof/>
            </w:rPr>
            <w:t>5</w:t>
          </w:r>
          <w:r>
            <w:rPr>
              <w:noProof/>
            </w:rPr>
            <w:fldChar w:fldCharType="end"/>
          </w:r>
        </w:p>
        <w:p w14:paraId="2F273AE7" w14:textId="099DE802"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1.1.Tema</w:t>
          </w:r>
          <w:r>
            <w:rPr>
              <w:noProof/>
            </w:rPr>
            <w:tab/>
          </w:r>
          <w:r>
            <w:rPr>
              <w:noProof/>
            </w:rPr>
            <w:fldChar w:fldCharType="begin"/>
          </w:r>
          <w:r>
            <w:rPr>
              <w:noProof/>
            </w:rPr>
            <w:instrText xml:space="preserve"> PAGEREF _Toc85990279 \h </w:instrText>
          </w:r>
          <w:r>
            <w:rPr>
              <w:noProof/>
            </w:rPr>
          </w:r>
          <w:r>
            <w:rPr>
              <w:noProof/>
            </w:rPr>
            <w:fldChar w:fldCharType="separate"/>
          </w:r>
          <w:r>
            <w:rPr>
              <w:noProof/>
            </w:rPr>
            <w:t>5</w:t>
          </w:r>
          <w:r>
            <w:rPr>
              <w:noProof/>
            </w:rPr>
            <w:fldChar w:fldCharType="end"/>
          </w:r>
        </w:p>
        <w:p w14:paraId="0F0B79BA" w14:textId="00B83FF5"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1.2.Duomenys</w:t>
          </w:r>
          <w:r>
            <w:rPr>
              <w:noProof/>
            </w:rPr>
            <w:tab/>
          </w:r>
          <w:r>
            <w:rPr>
              <w:noProof/>
            </w:rPr>
            <w:fldChar w:fldCharType="begin"/>
          </w:r>
          <w:r>
            <w:rPr>
              <w:noProof/>
            </w:rPr>
            <w:instrText xml:space="preserve"> PAGEREF _Toc85990280 \h </w:instrText>
          </w:r>
          <w:r>
            <w:rPr>
              <w:noProof/>
            </w:rPr>
          </w:r>
          <w:r>
            <w:rPr>
              <w:noProof/>
            </w:rPr>
            <w:fldChar w:fldCharType="separate"/>
          </w:r>
          <w:r>
            <w:rPr>
              <w:noProof/>
            </w:rPr>
            <w:t>5</w:t>
          </w:r>
          <w:r>
            <w:rPr>
              <w:noProof/>
            </w:rPr>
            <w:fldChar w:fldCharType="end"/>
          </w:r>
        </w:p>
        <w:p w14:paraId="464984D3" w14:textId="1733371D"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1.3.Atlikta analizė</w:t>
          </w:r>
          <w:r>
            <w:rPr>
              <w:noProof/>
            </w:rPr>
            <w:tab/>
          </w:r>
          <w:r>
            <w:rPr>
              <w:noProof/>
            </w:rPr>
            <w:fldChar w:fldCharType="begin"/>
          </w:r>
          <w:r>
            <w:rPr>
              <w:noProof/>
            </w:rPr>
            <w:instrText xml:space="preserve"> PAGEREF _Toc85990281 \h </w:instrText>
          </w:r>
          <w:r>
            <w:rPr>
              <w:noProof/>
            </w:rPr>
          </w:r>
          <w:r>
            <w:rPr>
              <w:noProof/>
            </w:rPr>
            <w:fldChar w:fldCharType="separate"/>
          </w:r>
          <w:r>
            <w:rPr>
              <w:noProof/>
            </w:rPr>
            <w:t>6</w:t>
          </w:r>
          <w:r>
            <w:rPr>
              <w:noProof/>
            </w:rPr>
            <w:fldChar w:fldCharType="end"/>
          </w:r>
        </w:p>
        <w:p w14:paraId="0D796B98" w14:textId="31BC58EB" w:rsidR="00A61042" w:rsidRDefault="00A61042">
          <w:pPr>
            <w:pStyle w:val="TOC1"/>
            <w:tabs>
              <w:tab w:val="left" w:pos="440"/>
              <w:tab w:val="right" w:leader="dot" w:pos="9962"/>
            </w:tabs>
            <w:rPr>
              <w:rFonts w:asciiTheme="minorHAnsi" w:eastAsiaTheme="minorEastAsia" w:hAnsiTheme="minorHAnsi" w:cstheme="minorBidi"/>
              <w:noProof/>
              <w:lang w:val="en-GB" w:eastAsia="en-GB"/>
            </w:rPr>
          </w:pPr>
          <w:r w:rsidRPr="00BC5B9B">
            <w:rPr>
              <w:rFonts w:cs="Times New Roman"/>
              <w:noProof/>
            </w:rPr>
            <w:t>2.</w:t>
          </w:r>
          <w:r>
            <w:rPr>
              <w:rFonts w:asciiTheme="minorHAnsi" w:eastAsiaTheme="minorEastAsia" w:hAnsiTheme="minorHAnsi" w:cstheme="minorBidi"/>
              <w:noProof/>
              <w:lang w:val="en-GB" w:eastAsia="en-GB"/>
            </w:rPr>
            <w:tab/>
          </w:r>
          <w:r w:rsidRPr="00BC5B9B">
            <w:rPr>
              <w:rFonts w:cs="Times New Roman"/>
              <w:noProof/>
            </w:rPr>
            <w:t>ATLIKTA ANALIZĖ REMIANTIS STRAIPSNIU</w:t>
          </w:r>
          <w:r>
            <w:rPr>
              <w:noProof/>
            </w:rPr>
            <w:tab/>
          </w:r>
          <w:r>
            <w:rPr>
              <w:noProof/>
            </w:rPr>
            <w:fldChar w:fldCharType="begin"/>
          </w:r>
          <w:r>
            <w:rPr>
              <w:noProof/>
            </w:rPr>
            <w:instrText xml:space="preserve"> PAGEREF _Toc85990282 \h </w:instrText>
          </w:r>
          <w:r>
            <w:rPr>
              <w:noProof/>
            </w:rPr>
          </w:r>
          <w:r>
            <w:rPr>
              <w:noProof/>
            </w:rPr>
            <w:fldChar w:fldCharType="separate"/>
          </w:r>
          <w:r>
            <w:rPr>
              <w:noProof/>
            </w:rPr>
            <w:t>6</w:t>
          </w:r>
          <w:r>
            <w:rPr>
              <w:noProof/>
            </w:rPr>
            <w:fldChar w:fldCharType="end"/>
          </w:r>
        </w:p>
        <w:p w14:paraId="06217100" w14:textId="4447CB93"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2.1.Bendra analizės eiga</w:t>
          </w:r>
          <w:r>
            <w:rPr>
              <w:noProof/>
            </w:rPr>
            <w:tab/>
          </w:r>
          <w:r>
            <w:rPr>
              <w:noProof/>
            </w:rPr>
            <w:fldChar w:fldCharType="begin"/>
          </w:r>
          <w:r>
            <w:rPr>
              <w:noProof/>
            </w:rPr>
            <w:instrText xml:space="preserve"> PAGEREF _Toc85990283 \h </w:instrText>
          </w:r>
          <w:r>
            <w:rPr>
              <w:noProof/>
            </w:rPr>
          </w:r>
          <w:r>
            <w:rPr>
              <w:noProof/>
            </w:rPr>
            <w:fldChar w:fldCharType="separate"/>
          </w:r>
          <w:r>
            <w:rPr>
              <w:noProof/>
            </w:rPr>
            <w:t>6</w:t>
          </w:r>
          <w:r>
            <w:rPr>
              <w:noProof/>
            </w:rPr>
            <w:fldChar w:fldCharType="end"/>
          </w:r>
        </w:p>
        <w:p w14:paraId="4BF8CB1D" w14:textId="0E0A1913"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2.2Ūgiai</w:t>
          </w:r>
          <w:r>
            <w:rPr>
              <w:noProof/>
            </w:rPr>
            <w:tab/>
          </w:r>
          <w:r>
            <w:rPr>
              <w:noProof/>
            </w:rPr>
            <w:fldChar w:fldCharType="begin"/>
          </w:r>
          <w:r>
            <w:rPr>
              <w:noProof/>
            </w:rPr>
            <w:instrText xml:space="preserve"> PAGEREF _Toc85990284 \h </w:instrText>
          </w:r>
          <w:r>
            <w:rPr>
              <w:noProof/>
            </w:rPr>
          </w:r>
          <w:r>
            <w:rPr>
              <w:noProof/>
            </w:rPr>
            <w:fldChar w:fldCharType="separate"/>
          </w:r>
          <w:r>
            <w:rPr>
              <w:noProof/>
            </w:rPr>
            <w:t>6</w:t>
          </w:r>
          <w:r>
            <w:rPr>
              <w:noProof/>
            </w:rPr>
            <w:fldChar w:fldCharType="end"/>
          </w:r>
        </w:p>
        <w:p w14:paraId="229507A1" w14:textId="7F878D90"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2.3.Masės</w:t>
          </w:r>
          <w:r>
            <w:rPr>
              <w:noProof/>
            </w:rPr>
            <w:tab/>
          </w:r>
          <w:r>
            <w:rPr>
              <w:noProof/>
            </w:rPr>
            <w:fldChar w:fldCharType="begin"/>
          </w:r>
          <w:r>
            <w:rPr>
              <w:noProof/>
            </w:rPr>
            <w:instrText xml:space="preserve"> PAGEREF _Toc85990285 \h </w:instrText>
          </w:r>
          <w:r>
            <w:rPr>
              <w:noProof/>
            </w:rPr>
          </w:r>
          <w:r>
            <w:rPr>
              <w:noProof/>
            </w:rPr>
            <w:fldChar w:fldCharType="separate"/>
          </w:r>
          <w:r>
            <w:rPr>
              <w:noProof/>
            </w:rPr>
            <w:t>10</w:t>
          </w:r>
          <w:r>
            <w:rPr>
              <w:noProof/>
            </w:rPr>
            <w:fldChar w:fldCharType="end"/>
          </w:r>
        </w:p>
        <w:p w14:paraId="4A527B23" w14:textId="151168DF"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2.4.Sprintas</w:t>
          </w:r>
          <w:r>
            <w:rPr>
              <w:noProof/>
            </w:rPr>
            <w:tab/>
          </w:r>
          <w:r>
            <w:rPr>
              <w:noProof/>
            </w:rPr>
            <w:fldChar w:fldCharType="begin"/>
          </w:r>
          <w:r>
            <w:rPr>
              <w:noProof/>
            </w:rPr>
            <w:instrText xml:space="preserve"> PAGEREF _Toc85990286 \h </w:instrText>
          </w:r>
          <w:r>
            <w:rPr>
              <w:noProof/>
            </w:rPr>
          </w:r>
          <w:r>
            <w:rPr>
              <w:noProof/>
            </w:rPr>
            <w:fldChar w:fldCharType="separate"/>
          </w:r>
          <w:r>
            <w:rPr>
              <w:noProof/>
            </w:rPr>
            <w:t>12</w:t>
          </w:r>
          <w:r>
            <w:rPr>
              <w:noProof/>
            </w:rPr>
            <w:fldChar w:fldCharType="end"/>
          </w:r>
        </w:p>
        <w:p w14:paraId="594ACAC6" w14:textId="1BE2E72C"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2.5.Vikrumas</w:t>
          </w:r>
          <w:r>
            <w:rPr>
              <w:noProof/>
            </w:rPr>
            <w:tab/>
          </w:r>
          <w:r>
            <w:rPr>
              <w:noProof/>
            </w:rPr>
            <w:fldChar w:fldCharType="begin"/>
          </w:r>
          <w:r>
            <w:rPr>
              <w:noProof/>
            </w:rPr>
            <w:instrText xml:space="preserve"> PAGEREF _Toc85990287 \h </w:instrText>
          </w:r>
          <w:r>
            <w:rPr>
              <w:noProof/>
            </w:rPr>
          </w:r>
          <w:r>
            <w:rPr>
              <w:noProof/>
            </w:rPr>
            <w:fldChar w:fldCharType="separate"/>
          </w:r>
          <w:r>
            <w:rPr>
              <w:noProof/>
            </w:rPr>
            <w:t>13</w:t>
          </w:r>
          <w:r>
            <w:rPr>
              <w:noProof/>
            </w:rPr>
            <w:fldChar w:fldCharType="end"/>
          </w:r>
        </w:p>
        <w:p w14:paraId="2551FEB3" w14:textId="3249001F"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2.6.Driblingas</w:t>
          </w:r>
          <w:r>
            <w:rPr>
              <w:noProof/>
            </w:rPr>
            <w:tab/>
          </w:r>
          <w:r>
            <w:rPr>
              <w:noProof/>
            </w:rPr>
            <w:fldChar w:fldCharType="begin"/>
          </w:r>
          <w:r>
            <w:rPr>
              <w:noProof/>
            </w:rPr>
            <w:instrText xml:space="preserve"> PAGEREF _Toc85990288 \h </w:instrText>
          </w:r>
          <w:r>
            <w:rPr>
              <w:noProof/>
            </w:rPr>
          </w:r>
          <w:r>
            <w:rPr>
              <w:noProof/>
            </w:rPr>
            <w:fldChar w:fldCharType="separate"/>
          </w:r>
          <w:r>
            <w:rPr>
              <w:noProof/>
            </w:rPr>
            <w:t>16</w:t>
          </w:r>
          <w:r>
            <w:rPr>
              <w:noProof/>
            </w:rPr>
            <w:fldChar w:fldCharType="end"/>
          </w:r>
        </w:p>
        <w:p w14:paraId="55A4DAAA" w14:textId="440A8233"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2.7.Kamuolio kontrolė</w:t>
          </w:r>
          <w:r>
            <w:rPr>
              <w:noProof/>
            </w:rPr>
            <w:tab/>
          </w:r>
          <w:r>
            <w:rPr>
              <w:noProof/>
            </w:rPr>
            <w:fldChar w:fldCharType="begin"/>
          </w:r>
          <w:r>
            <w:rPr>
              <w:noProof/>
            </w:rPr>
            <w:instrText xml:space="preserve"> PAGEREF _Toc85990289 \h </w:instrText>
          </w:r>
          <w:r>
            <w:rPr>
              <w:noProof/>
            </w:rPr>
          </w:r>
          <w:r>
            <w:rPr>
              <w:noProof/>
            </w:rPr>
            <w:fldChar w:fldCharType="separate"/>
          </w:r>
          <w:r>
            <w:rPr>
              <w:noProof/>
            </w:rPr>
            <w:t>17</w:t>
          </w:r>
          <w:r>
            <w:rPr>
              <w:noProof/>
            </w:rPr>
            <w:fldChar w:fldCharType="end"/>
          </w:r>
        </w:p>
        <w:p w14:paraId="30658A18" w14:textId="7606C73F"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2.8.Kamuolio smūgiavimas</w:t>
          </w:r>
          <w:r>
            <w:rPr>
              <w:noProof/>
            </w:rPr>
            <w:tab/>
          </w:r>
          <w:r>
            <w:rPr>
              <w:noProof/>
            </w:rPr>
            <w:fldChar w:fldCharType="begin"/>
          </w:r>
          <w:r>
            <w:rPr>
              <w:noProof/>
            </w:rPr>
            <w:instrText xml:space="preserve"> PAGEREF _Toc85990290 \h </w:instrText>
          </w:r>
          <w:r>
            <w:rPr>
              <w:noProof/>
            </w:rPr>
          </w:r>
          <w:r>
            <w:rPr>
              <w:noProof/>
            </w:rPr>
            <w:fldChar w:fldCharType="separate"/>
          </w:r>
          <w:r>
            <w:rPr>
              <w:noProof/>
            </w:rPr>
            <w:t>19</w:t>
          </w:r>
          <w:r>
            <w:rPr>
              <w:noProof/>
            </w:rPr>
            <w:fldChar w:fldCharType="end"/>
          </w:r>
        </w:p>
        <w:p w14:paraId="426F887F" w14:textId="64F7E5C3" w:rsidR="00A61042" w:rsidRDefault="00A61042">
          <w:pPr>
            <w:pStyle w:val="TOC2"/>
            <w:tabs>
              <w:tab w:val="right" w:leader="dot" w:pos="9962"/>
            </w:tabs>
            <w:rPr>
              <w:rFonts w:asciiTheme="minorHAnsi" w:eastAsiaTheme="minorEastAsia" w:hAnsiTheme="minorHAnsi" w:cstheme="minorBidi"/>
              <w:noProof/>
              <w:lang w:val="en-GB" w:eastAsia="en-GB"/>
            </w:rPr>
          </w:pPr>
          <w:r w:rsidRPr="00BC5B9B">
            <w:rPr>
              <w:rFonts w:cs="Times New Roman"/>
              <w:noProof/>
            </w:rPr>
            <w:t>2.9.Python programavimo kalba</w:t>
          </w:r>
          <w:r>
            <w:rPr>
              <w:noProof/>
            </w:rPr>
            <w:tab/>
          </w:r>
          <w:r>
            <w:rPr>
              <w:noProof/>
            </w:rPr>
            <w:fldChar w:fldCharType="begin"/>
          </w:r>
          <w:r>
            <w:rPr>
              <w:noProof/>
            </w:rPr>
            <w:instrText xml:space="preserve"> PAGEREF _Toc85990291 \h </w:instrText>
          </w:r>
          <w:r>
            <w:rPr>
              <w:noProof/>
            </w:rPr>
          </w:r>
          <w:r>
            <w:rPr>
              <w:noProof/>
            </w:rPr>
            <w:fldChar w:fldCharType="separate"/>
          </w:r>
          <w:r>
            <w:rPr>
              <w:noProof/>
            </w:rPr>
            <w:t>20</w:t>
          </w:r>
          <w:r>
            <w:rPr>
              <w:noProof/>
            </w:rPr>
            <w:fldChar w:fldCharType="end"/>
          </w:r>
        </w:p>
        <w:p w14:paraId="4BD43871" w14:textId="47F9481E" w:rsidR="00A61042" w:rsidRDefault="00A61042">
          <w:pPr>
            <w:pStyle w:val="TOC1"/>
            <w:tabs>
              <w:tab w:val="right" w:leader="dot" w:pos="9962"/>
            </w:tabs>
            <w:rPr>
              <w:rFonts w:asciiTheme="minorHAnsi" w:eastAsiaTheme="minorEastAsia" w:hAnsiTheme="minorHAnsi" w:cstheme="minorBidi"/>
              <w:noProof/>
              <w:lang w:val="en-GB" w:eastAsia="en-GB"/>
            </w:rPr>
          </w:pPr>
          <w:r w:rsidRPr="00BC5B9B">
            <w:rPr>
              <w:rFonts w:cs="Times New Roman"/>
              <w:noProof/>
            </w:rPr>
            <w:t>IŠVADOS</w:t>
          </w:r>
          <w:r>
            <w:rPr>
              <w:noProof/>
            </w:rPr>
            <w:tab/>
          </w:r>
          <w:r>
            <w:rPr>
              <w:noProof/>
            </w:rPr>
            <w:fldChar w:fldCharType="begin"/>
          </w:r>
          <w:r>
            <w:rPr>
              <w:noProof/>
            </w:rPr>
            <w:instrText xml:space="preserve"> PAGEREF _Toc85990292 \h </w:instrText>
          </w:r>
          <w:r>
            <w:rPr>
              <w:noProof/>
            </w:rPr>
          </w:r>
          <w:r>
            <w:rPr>
              <w:noProof/>
            </w:rPr>
            <w:fldChar w:fldCharType="separate"/>
          </w:r>
          <w:r>
            <w:rPr>
              <w:noProof/>
            </w:rPr>
            <w:t>21</w:t>
          </w:r>
          <w:r>
            <w:rPr>
              <w:noProof/>
            </w:rPr>
            <w:fldChar w:fldCharType="end"/>
          </w:r>
        </w:p>
        <w:p w14:paraId="27862BC2" w14:textId="7FE79546" w:rsidR="00A61042" w:rsidRDefault="00A61042">
          <w:pPr>
            <w:pStyle w:val="TOC1"/>
            <w:tabs>
              <w:tab w:val="right" w:leader="dot" w:pos="9962"/>
            </w:tabs>
            <w:rPr>
              <w:rFonts w:asciiTheme="minorHAnsi" w:eastAsiaTheme="minorEastAsia" w:hAnsiTheme="minorHAnsi" w:cstheme="minorBidi"/>
              <w:noProof/>
              <w:lang w:val="en-GB" w:eastAsia="en-GB"/>
            </w:rPr>
          </w:pPr>
          <w:r w:rsidRPr="00BC5B9B">
            <w:rPr>
              <w:rFonts w:cs="Times New Roman"/>
              <w:noProof/>
            </w:rPr>
            <w:t>ŠALTINIAI</w:t>
          </w:r>
          <w:r>
            <w:rPr>
              <w:noProof/>
            </w:rPr>
            <w:tab/>
          </w:r>
          <w:r>
            <w:rPr>
              <w:noProof/>
            </w:rPr>
            <w:fldChar w:fldCharType="begin"/>
          </w:r>
          <w:r>
            <w:rPr>
              <w:noProof/>
            </w:rPr>
            <w:instrText xml:space="preserve"> PAGEREF _Toc85990293 \h </w:instrText>
          </w:r>
          <w:r>
            <w:rPr>
              <w:noProof/>
            </w:rPr>
          </w:r>
          <w:r>
            <w:rPr>
              <w:noProof/>
            </w:rPr>
            <w:fldChar w:fldCharType="separate"/>
          </w:r>
          <w:r>
            <w:rPr>
              <w:noProof/>
            </w:rPr>
            <w:t>22</w:t>
          </w:r>
          <w:r>
            <w:rPr>
              <w:noProof/>
            </w:rPr>
            <w:fldChar w:fldCharType="end"/>
          </w:r>
        </w:p>
        <w:p w14:paraId="08D78C42" w14:textId="614969BF" w:rsidR="00F526BF" w:rsidRPr="007D14B8" w:rsidRDefault="00D44FF8" w:rsidP="00EA4FEE">
          <w:pPr>
            <w:spacing w:before="240"/>
            <w:jc w:val="both"/>
          </w:pPr>
          <w:r>
            <w:fldChar w:fldCharType="end"/>
          </w:r>
        </w:p>
      </w:sdtContent>
    </w:sdt>
    <w:p w14:paraId="11334739" w14:textId="5683A5B2" w:rsidR="00D20E72" w:rsidRPr="007D14B8" w:rsidRDefault="00D20E72" w:rsidP="00EA4FEE">
      <w:pPr>
        <w:pStyle w:val="TOC2"/>
        <w:tabs>
          <w:tab w:val="right" w:leader="dot" w:pos="7190"/>
        </w:tabs>
        <w:spacing w:before="240"/>
        <w:ind w:left="0"/>
        <w:jc w:val="both"/>
        <w:rPr>
          <w:rFonts w:ascii="Times New Roman" w:hAnsi="Times New Roman" w:cs="Times New Roman"/>
        </w:rPr>
      </w:pPr>
    </w:p>
    <w:p w14:paraId="773FFEC4" w14:textId="68BCCA73" w:rsidR="00D20E72" w:rsidRPr="007D14B8" w:rsidRDefault="00D20E72" w:rsidP="00EA4FEE">
      <w:pPr>
        <w:pBdr>
          <w:top w:val="nil"/>
          <w:left w:val="nil"/>
          <w:bottom w:val="nil"/>
          <w:right w:val="nil"/>
          <w:between w:val="nil"/>
        </w:pBdr>
        <w:spacing w:before="240" w:line="360" w:lineRule="auto"/>
        <w:ind w:left="1440" w:hanging="1440"/>
        <w:jc w:val="both"/>
        <w:rPr>
          <w:b/>
          <w:color w:val="000000"/>
          <w:sz w:val="28"/>
          <w:szCs w:val="28"/>
        </w:rPr>
      </w:pPr>
    </w:p>
    <w:p w14:paraId="6D1D93B8" w14:textId="270C36F9" w:rsidR="00D20E72" w:rsidRPr="007D14B8" w:rsidRDefault="00D20E72" w:rsidP="00EA4FEE">
      <w:pPr>
        <w:pBdr>
          <w:top w:val="nil"/>
          <w:left w:val="nil"/>
          <w:bottom w:val="nil"/>
          <w:right w:val="nil"/>
          <w:between w:val="nil"/>
        </w:pBdr>
        <w:spacing w:before="240" w:line="360" w:lineRule="auto"/>
        <w:ind w:left="1440" w:hanging="1440"/>
        <w:jc w:val="both"/>
        <w:rPr>
          <w:b/>
          <w:color w:val="000000"/>
          <w:sz w:val="28"/>
          <w:szCs w:val="28"/>
        </w:rPr>
      </w:pPr>
    </w:p>
    <w:p w14:paraId="22B8F70D" w14:textId="427F03F4" w:rsidR="00D20E72" w:rsidRPr="007D14B8" w:rsidRDefault="00825B21" w:rsidP="00EA4FEE">
      <w:pPr>
        <w:pBdr>
          <w:top w:val="nil"/>
          <w:left w:val="nil"/>
          <w:bottom w:val="nil"/>
          <w:right w:val="nil"/>
          <w:between w:val="nil"/>
        </w:pBdr>
        <w:spacing w:before="240" w:line="360" w:lineRule="auto"/>
        <w:ind w:left="1440" w:hanging="1440"/>
        <w:jc w:val="both"/>
        <w:rPr>
          <w:color w:val="000000"/>
        </w:rPr>
      </w:pPr>
      <w:r w:rsidRPr="007D14B8">
        <w:br w:type="page"/>
      </w:r>
    </w:p>
    <w:p w14:paraId="339BD4AA" w14:textId="77777777" w:rsidR="00B53FF1" w:rsidRDefault="00B53FF1" w:rsidP="00EA4FEE">
      <w:pPr>
        <w:pStyle w:val="Ivadaspavadinimas1"/>
        <w:spacing w:before="240"/>
        <w:ind w:left="360"/>
        <w:jc w:val="both"/>
        <w:rPr>
          <w:rFonts w:cs="Times New Roman"/>
        </w:rPr>
        <w:sectPr w:rsidR="00B53FF1" w:rsidSect="00B3610E">
          <w:pgSz w:w="12240" w:h="15840"/>
          <w:pgMar w:top="1134" w:right="567" w:bottom="1134" w:left="1701" w:header="709" w:footer="709" w:gutter="0"/>
          <w:pgNumType w:start="3"/>
          <w:cols w:space="720"/>
          <w:docGrid w:linePitch="299"/>
        </w:sectPr>
      </w:pPr>
    </w:p>
    <w:p w14:paraId="2CEA7548" w14:textId="086F47B8" w:rsidR="00D20E72" w:rsidRPr="007D14B8" w:rsidRDefault="0066512B" w:rsidP="00CE6BC3">
      <w:pPr>
        <w:pStyle w:val="Ivadaspavadinimas1"/>
        <w:spacing w:before="240"/>
        <w:ind w:left="360"/>
        <w:rPr>
          <w:rFonts w:cs="Times New Roman"/>
        </w:rPr>
      </w:pPr>
      <w:bookmarkStart w:id="0" w:name="_Toc85990277"/>
      <w:r w:rsidRPr="007D14B8">
        <w:rPr>
          <w:rFonts w:cs="Times New Roman"/>
        </w:rPr>
        <w:lastRenderedPageBreak/>
        <w:t>ĮVADAS</w:t>
      </w:r>
      <w:bookmarkEnd w:id="0"/>
    </w:p>
    <w:p w14:paraId="3388F834" w14:textId="416BCEE8" w:rsidR="000D4705" w:rsidRPr="00BA517B" w:rsidRDefault="00CE6BC3" w:rsidP="00BA517B">
      <w:pPr>
        <w:pStyle w:val="paragraph"/>
        <w:spacing w:before="0" w:beforeAutospacing="0" w:after="0" w:afterAutospacing="0" w:line="360" w:lineRule="auto"/>
        <w:ind w:firstLine="720"/>
        <w:jc w:val="both"/>
        <w:textAlignment w:val="baseline"/>
        <w:rPr>
          <w:lang w:val="lt-LT"/>
        </w:rPr>
      </w:pPr>
      <w:r w:rsidRPr="00CE6BC3">
        <w:rPr>
          <w:rStyle w:val="normaltextrun"/>
          <w:lang w:val="lt-LT"/>
        </w:rPr>
        <w:t xml:space="preserve">Šiame </w:t>
      </w:r>
      <w:r w:rsidR="00E40C3B">
        <w:rPr>
          <w:rStyle w:val="normaltextrun"/>
          <w:lang w:val="lt-LT"/>
        </w:rPr>
        <w:t>laboratoriniame darbe</w:t>
      </w:r>
      <w:r w:rsidRPr="00CE6BC3">
        <w:rPr>
          <w:rStyle w:val="normaltextrun"/>
          <w:lang w:val="lt-LT"/>
        </w:rPr>
        <w:t xml:space="preserve"> siekiame ištirti</w:t>
      </w:r>
      <w:r w:rsidR="00B21981">
        <w:rPr>
          <w:rStyle w:val="normaltextrun"/>
          <w:lang w:val="lt-LT"/>
        </w:rPr>
        <w:t xml:space="preserve"> jaunų futbolininkų sugebėjimų įtaką jų vėlesniai profesionaliai karjerai</w:t>
      </w:r>
      <w:r w:rsidR="00E40C3B">
        <w:rPr>
          <w:rStyle w:val="normaltextrun"/>
          <w:lang w:val="lt-LT"/>
        </w:rPr>
        <w:t xml:space="preserve">. </w:t>
      </w:r>
      <w:r w:rsidRPr="00CE6BC3">
        <w:rPr>
          <w:rStyle w:val="normaltextrun"/>
          <w:lang w:val="lt-LT"/>
        </w:rPr>
        <w:t xml:space="preserve">Sieksime </w:t>
      </w:r>
      <w:r w:rsidR="007132B7">
        <w:rPr>
          <w:rStyle w:val="normaltextrun"/>
          <w:lang w:val="lt-LT"/>
        </w:rPr>
        <w:t>pritaikyti</w:t>
      </w:r>
      <w:r w:rsidR="00BA517B">
        <w:rPr>
          <w:rStyle w:val="normaltextrun"/>
          <w:lang w:val="lt-LT"/>
        </w:rPr>
        <w:t xml:space="preserve"> vienfaktor</w:t>
      </w:r>
      <w:r w:rsidR="00B21981">
        <w:rPr>
          <w:rStyle w:val="normaltextrun"/>
          <w:lang w:val="lt-LT"/>
        </w:rPr>
        <w:t xml:space="preserve">ę </w:t>
      </w:r>
      <w:r w:rsidR="007132B7">
        <w:rPr>
          <w:rStyle w:val="normaltextrun"/>
          <w:lang w:val="lt-LT"/>
        </w:rPr>
        <w:t>dispersinę analizę</w:t>
      </w:r>
      <w:r w:rsidR="00BA517B">
        <w:rPr>
          <w:rStyle w:val="normaltextrun"/>
          <w:lang w:val="lt-LT"/>
        </w:rPr>
        <w:t>. Laboratorinio darbo</w:t>
      </w:r>
      <w:r w:rsidRPr="00CE6BC3">
        <w:rPr>
          <w:rStyle w:val="normaltextrun"/>
          <w:lang w:val="lt-LT"/>
        </w:rPr>
        <w:t xml:space="preserve"> uždavin</w:t>
      </w:r>
      <w:r w:rsidR="00BA517B">
        <w:rPr>
          <w:rStyle w:val="normaltextrun"/>
          <w:lang w:val="lt-LT"/>
        </w:rPr>
        <w:t>į</w:t>
      </w:r>
      <w:r w:rsidRPr="00CE6BC3">
        <w:rPr>
          <w:rStyle w:val="normaltextrun"/>
          <w:lang w:val="lt-LT"/>
        </w:rPr>
        <w:t xml:space="preserve"> įgyvendinti</w:t>
      </w:r>
      <w:r w:rsidR="007132B7">
        <w:rPr>
          <w:rStyle w:val="normaltextrun"/>
          <w:lang w:val="lt-LT"/>
        </w:rPr>
        <w:t xml:space="preserve"> pasitelksime </w:t>
      </w:r>
      <w:r w:rsidR="00BA517B">
        <w:rPr>
          <w:rStyle w:val="normaltextrun"/>
          <w:lang w:val="lt-LT"/>
        </w:rPr>
        <w:t>R, SAS ir Python programavimo kalbas</w:t>
      </w:r>
      <w:r w:rsidRPr="00CE6BC3">
        <w:rPr>
          <w:rStyle w:val="normaltextrun"/>
          <w:lang w:val="lt-LT"/>
        </w:rPr>
        <w:t>.</w:t>
      </w:r>
      <w:r w:rsidR="007132B7">
        <w:rPr>
          <w:rStyle w:val="normaltextrun"/>
          <w:lang w:val="lt-LT"/>
        </w:rPr>
        <w:t xml:space="preserve"> Tyrimo tikslas – išanalizuoti</w:t>
      </w:r>
      <w:r w:rsidR="00BA517B">
        <w:rPr>
          <w:rStyle w:val="normaltextrun"/>
          <w:lang w:val="lt-LT"/>
        </w:rPr>
        <w:t xml:space="preserve"> ir pateikti </w:t>
      </w:r>
      <w:r w:rsidR="007E6A91">
        <w:rPr>
          <w:rStyle w:val="normaltextrun"/>
          <w:lang w:val="lt-LT"/>
        </w:rPr>
        <w:t>pasirinkto</w:t>
      </w:r>
      <w:r w:rsidR="00BA517B">
        <w:rPr>
          <w:rStyle w:val="normaltextrun"/>
          <w:lang w:val="lt-LT"/>
        </w:rPr>
        <w:t xml:space="preserve"> straipsnio</w:t>
      </w:r>
      <w:r w:rsidR="007E6A91">
        <w:rPr>
          <w:rStyle w:val="normaltextrun"/>
          <w:lang w:val="lt-LT"/>
        </w:rPr>
        <w:t xml:space="preserve"> spredimus</w:t>
      </w:r>
      <w:r w:rsidR="00BA517B">
        <w:rPr>
          <w:rStyle w:val="normaltextrun"/>
          <w:lang w:val="lt-LT"/>
        </w:rPr>
        <w:t>.</w:t>
      </w:r>
      <w:r>
        <w:rPr>
          <w:rStyle w:val="eop"/>
        </w:rPr>
        <w:br w:type="page"/>
      </w:r>
    </w:p>
    <w:p w14:paraId="693B9CBC" w14:textId="6C7CB54C" w:rsidR="006B13FA" w:rsidRDefault="006B13FA" w:rsidP="00763677">
      <w:pPr>
        <w:pBdr>
          <w:top w:val="nil"/>
          <w:left w:val="nil"/>
          <w:bottom w:val="nil"/>
          <w:right w:val="nil"/>
          <w:between w:val="nil"/>
        </w:pBdr>
        <w:spacing w:before="240" w:line="360" w:lineRule="auto"/>
        <w:jc w:val="both"/>
        <w:rPr>
          <w:iCs/>
          <w:color w:val="000000"/>
        </w:rPr>
        <w:sectPr w:rsidR="006B13FA" w:rsidSect="00B3610E">
          <w:footerReference w:type="first" r:id="rId12"/>
          <w:pgSz w:w="12240" w:h="15840"/>
          <w:pgMar w:top="1134" w:right="567" w:bottom="1134" w:left="1701" w:header="709" w:footer="709" w:gutter="0"/>
          <w:cols w:space="720"/>
          <w:titlePg/>
          <w:docGrid w:linePitch="299"/>
        </w:sectPr>
      </w:pPr>
    </w:p>
    <w:p w14:paraId="5F6F6538" w14:textId="69EF529B" w:rsidR="00540EF8" w:rsidRPr="00E03F7C" w:rsidRDefault="004772CA" w:rsidP="001A4184">
      <w:pPr>
        <w:pStyle w:val="Ivadaspavadinimas1"/>
        <w:numPr>
          <w:ilvl w:val="0"/>
          <w:numId w:val="36"/>
        </w:numPr>
        <w:spacing w:before="240"/>
        <w:rPr>
          <w:rFonts w:cs="Times New Roman"/>
        </w:rPr>
      </w:pPr>
      <w:bookmarkStart w:id="1" w:name="_Toc85990278"/>
      <w:r>
        <w:rPr>
          <w:rFonts w:cs="Times New Roman"/>
        </w:rPr>
        <w:lastRenderedPageBreak/>
        <w:t>TIRIAMASIS STRAIPSNIS</w:t>
      </w:r>
      <w:bookmarkEnd w:id="1"/>
    </w:p>
    <w:p w14:paraId="7752B888" w14:textId="5227C6C1" w:rsidR="006368EB" w:rsidRPr="006368EB" w:rsidRDefault="006368EB" w:rsidP="006368EB">
      <w:pPr>
        <w:spacing w:line="360" w:lineRule="auto"/>
        <w:ind w:firstLine="720"/>
        <w:jc w:val="both"/>
      </w:pPr>
      <w:r>
        <w:t>Straipsnis</w:t>
      </w:r>
      <w:r w:rsidR="003F7252">
        <w:t xml:space="preserve"> „</w:t>
      </w:r>
      <w:r w:rsidR="003F7252" w:rsidRPr="003F7252">
        <w:t>The influence of speed abilities and technical skills in early adolescence on adult success in soccer: A long-term prospective analysis using ANOVA and SEM approaches</w:t>
      </w:r>
      <w:r w:rsidR="003F7252">
        <w:t>“</w:t>
      </w:r>
      <w:r>
        <w:t xml:space="preserve"> pasirinktas iš „</w:t>
      </w:r>
      <w:r w:rsidR="007E6A91">
        <w:t>Official Journal of the American College of Sports Medicine</w:t>
      </w:r>
      <w:r>
        <w:t>“ žurnalo,</w:t>
      </w:r>
      <w:r w:rsidR="007E6A91">
        <w:t xml:space="preserve"> 5 tom</w:t>
      </w:r>
      <w:r w:rsidR="00C15B28">
        <w:t>o.</w:t>
      </w:r>
      <w:r>
        <w:t xml:space="preserve"> </w:t>
      </w:r>
      <w:r w:rsidR="00C15B28">
        <w:t>S</w:t>
      </w:r>
      <w:r>
        <w:t xml:space="preserve">traipsnio autoriai: </w:t>
      </w:r>
      <w:r w:rsidRPr="006368EB">
        <w:t>Oliver Höner</w:t>
      </w:r>
      <w:r>
        <w:t xml:space="preserve">, </w:t>
      </w:r>
      <w:r w:rsidRPr="006368EB">
        <w:t>Daniel Leyhr</w:t>
      </w:r>
      <w:r>
        <w:t xml:space="preserve">, </w:t>
      </w:r>
      <w:r w:rsidRPr="006368EB">
        <w:t>Augustin Kelava</w:t>
      </w:r>
      <w:r w:rsidR="00E03F7C" w:rsidRPr="000D6F1E">
        <w:t xml:space="preserve">. </w:t>
      </w:r>
      <w:r>
        <w:t>Išleistas 2017 metais rugpjūčio 1</w:t>
      </w:r>
      <w:r w:rsidR="003F7252">
        <w:t>4</w:t>
      </w:r>
      <w:r>
        <w:t xml:space="preserve"> dieną.</w:t>
      </w:r>
    </w:p>
    <w:p w14:paraId="7811BF66" w14:textId="19D32ABD" w:rsidR="00D20E72" w:rsidRPr="007D14B8" w:rsidRDefault="0051420D" w:rsidP="0051420D">
      <w:pPr>
        <w:pStyle w:val="Ivadaspavadinimas2"/>
        <w:spacing w:line="360" w:lineRule="auto"/>
        <w:jc w:val="both"/>
        <w:rPr>
          <w:rFonts w:cs="Times New Roman"/>
        </w:rPr>
      </w:pPr>
      <w:bookmarkStart w:id="2" w:name="_Toc85990279"/>
      <w:r>
        <w:rPr>
          <w:rFonts w:cs="Times New Roman"/>
        </w:rPr>
        <w:t>1.1.</w:t>
      </w:r>
      <w:r w:rsidR="004772CA">
        <w:rPr>
          <w:rFonts w:cs="Times New Roman"/>
        </w:rPr>
        <w:t>Tema</w:t>
      </w:r>
      <w:bookmarkEnd w:id="2"/>
    </w:p>
    <w:p w14:paraId="1788AE7C" w14:textId="5871EB31" w:rsidR="00E03F7C" w:rsidRPr="006074C1" w:rsidRDefault="005800DC" w:rsidP="005800DC">
      <w:pPr>
        <w:spacing w:line="360" w:lineRule="auto"/>
        <w:ind w:firstLine="567"/>
        <w:jc w:val="both"/>
        <w:rPr>
          <w:b/>
          <w:bCs/>
          <w:noProof/>
        </w:rPr>
      </w:pPr>
      <w:r>
        <w:rPr>
          <w:noProof/>
        </w:rPr>
        <w:t>Straipsn</w:t>
      </w:r>
      <w:r w:rsidR="00C15B28">
        <w:rPr>
          <w:noProof/>
        </w:rPr>
        <w:t>yje analizuojama U12 futbolininkų sugebėjimai</w:t>
      </w:r>
      <w:r>
        <w:rPr>
          <w:noProof/>
        </w:rPr>
        <w:t xml:space="preserve"> </w:t>
      </w:r>
      <w:r w:rsidR="00311E31">
        <w:rPr>
          <w:noProof/>
        </w:rPr>
        <w:t>ir jų įtaka tolimesnei karjerai.</w:t>
      </w:r>
      <w:r w:rsidRPr="005800DC">
        <w:rPr>
          <w:noProof/>
        </w:rPr>
        <w:t xml:space="preserve"> </w:t>
      </w:r>
      <w:r w:rsidR="006074C1">
        <w:rPr>
          <w:noProof/>
        </w:rPr>
        <w:t xml:space="preserve">Šiame </w:t>
      </w:r>
      <w:r w:rsidR="006074C1" w:rsidRPr="006074C1">
        <w:rPr>
          <w:noProof/>
        </w:rPr>
        <w:t>tyrime buvo įvertinta ilgalaikė prognozuojama motorinių testų</w:t>
      </w:r>
      <w:r w:rsidR="00017A55">
        <w:rPr>
          <w:noProof/>
        </w:rPr>
        <w:t xml:space="preserve">, </w:t>
      </w:r>
      <w:r w:rsidR="006074C1" w:rsidRPr="006074C1">
        <w:rPr>
          <w:noProof/>
        </w:rPr>
        <w:t>žaidėjų greičio ir techninių įgūdžių reikšmė ankstyvoje paauglystėj</w:t>
      </w:r>
      <w:r w:rsidR="006074C1">
        <w:rPr>
          <w:noProof/>
        </w:rPr>
        <w:t>e.</w:t>
      </w:r>
    </w:p>
    <w:p w14:paraId="498CE1A9" w14:textId="4E877AA9" w:rsidR="00E03F7C" w:rsidRDefault="0051420D" w:rsidP="0051420D">
      <w:pPr>
        <w:pStyle w:val="Ivadaspavadinimas2"/>
        <w:spacing w:line="360" w:lineRule="auto"/>
        <w:jc w:val="both"/>
        <w:rPr>
          <w:rFonts w:cs="Times New Roman"/>
        </w:rPr>
      </w:pPr>
      <w:bookmarkStart w:id="3" w:name="_Hlk27679757"/>
      <w:bookmarkStart w:id="4" w:name="_Hlk27681260"/>
      <w:bookmarkStart w:id="5" w:name="_Toc85990280"/>
      <w:r>
        <w:rPr>
          <w:rFonts w:cs="Times New Roman"/>
        </w:rPr>
        <w:t>1.2.</w:t>
      </w:r>
      <w:r w:rsidR="00E03F7C">
        <w:rPr>
          <w:rFonts w:cs="Times New Roman"/>
        </w:rPr>
        <w:t>D</w:t>
      </w:r>
      <w:r w:rsidR="004772CA">
        <w:rPr>
          <w:rFonts w:cs="Times New Roman"/>
        </w:rPr>
        <w:t>uomenys</w:t>
      </w:r>
      <w:bookmarkEnd w:id="5"/>
    </w:p>
    <w:bookmarkEnd w:id="3"/>
    <w:bookmarkEnd w:id="4"/>
    <w:p w14:paraId="2CD6D8DC" w14:textId="3353D271" w:rsidR="00412F26" w:rsidRDefault="00311E31" w:rsidP="00435F18">
      <w:pPr>
        <w:spacing w:line="360" w:lineRule="auto"/>
        <w:ind w:firstLine="720"/>
        <w:jc w:val="both"/>
      </w:pPr>
      <w:r>
        <w:t xml:space="preserve">Tyrimo imtį </w:t>
      </w:r>
      <w:r w:rsidR="00017A55" w:rsidRPr="00017A55">
        <w:t xml:space="preserve">sudarė 14178 U12 žaidėjai iš Vokietijos talentų ugdymo programos. Buvo atlikti penki testai (sprinto, vikrumo, driblingo, kamuolio </w:t>
      </w:r>
      <w:r w:rsidR="00E36619">
        <w:t>kontrolė</w:t>
      </w:r>
      <w:r w:rsidR="00017A55" w:rsidRPr="00017A55">
        <w:t>,</w:t>
      </w:r>
      <w:r w:rsidR="00E36619">
        <w:t xml:space="preserve"> kamuolio smūgiavimas</w:t>
      </w:r>
      <w:r w:rsidR="00017A55" w:rsidRPr="00017A55">
        <w:t xml:space="preserve">), o žaidėjų ūgis, </w:t>
      </w:r>
      <w:r w:rsidR="00E36619">
        <w:t>masė</w:t>
      </w:r>
      <w:r w:rsidR="00017A55" w:rsidRPr="00017A55">
        <w:t xml:space="preserve"> ir santykinis amžius buvo įvertinti visoje šalyje atliekant diagnostiką 2004–2006 m.</w:t>
      </w:r>
      <w:r w:rsidR="00912198" w:rsidRPr="00017A55">
        <w:t xml:space="preserve"> 2014–15 m</w:t>
      </w:r>
      <w:r w:rsidR="008733B2">
        <w:t>.</w:t>
      </w:r>
      <w:r w:rsidR="00912198" w:rsidRPr="00017A55">
        <w:t xml:space="preserve"> </w:t>
      </w:r>
      <w:r w:rsidR="00912198">
        <w:t>s</w:t>
      </w:r>
      <w:r w:rsidR="00017A55" w:rsidRPr="00017A55">
        <w:t>ezono metu žaidėjai buvo suskirstyti į profesional</w:t>
      </w:r>
      <w:r w:rsidR="008733B2">
        <w:t>us</w:t>
      </w:r>
      <w:r w:rsidR="00017A55" w:rsidRPr="00017A55">
        <w:t xml:space="preserve"> (n = 89), pusiau profesional</w:t>
      </w:r>
      <w:r w:rsidR="008733B2">
        <w:t>u</w:t>
      </w:r>
      <w:r w:rsidR="00017A55" w:rsidRPr="00017A55">
        <w:t>s (n = 913) arba neprofesional</w:t>
      </w:r>
      <w:r w:rsidR="008733B2">
        <w:t>u</w:t>
      </w:r>
      <w:r w:rsidR="00017A55" w:rsidRPr="00017A55">
        <w:t>s (n = 13176)</w:t>
      </w:r>
      <w:r w:rsidR="008733B2">
        <w:t>. Į pirmas tris geriausias lygas patekę futbolininkai buvo priskirti į APL</w:t>
      </w:r>
      <w:r w:rsidR="008733B2">
        <w:t xml:space="preserve"> 1 </w:t>
      </w:r>
      <w:r w:rsidR="008733B2">
        <w:t xml:space="preserve">(suaugusiųjų futbolo lygis) grupę, </w:t>
      </w:r>
      <w:r w:rsidR="00A421F5">
        <w:t xml:space="preserve">į ketvirtą – penktą  </w:t>
      </w:r>
      <w:r w:rsidR="008733B2">
        <w:t xml:space="preserve">į APL </w:t>
      </w:r>
      <w:r w:rsidR="00A421F5">
        <w:t xml:space="preserve">2, </w:t>
      </w:r>
      <w:r w:rsidR="008733B2">
        <w:t xml:space="preserve"> </w:t>
      </w:r>
      <w:r w:rsidR="00A421F5">
        <w:t>o visi kiti į APL 3</w:t>
      </w:r>
      <w:r w:rsidR="00017A55" w:rsidRPr="00017A55">
        <w:t>. Motorinių</w:t>
      </w:r>
      <w:r w:rsidR="00A421F5">
        <w:t xml:space="preserve"> testų </w:t>
      </w:r>
      <w:r w:rsidR="00AD5FBB">
        <w:t xml:space="preserve">bei ūgio ir svorio </w:t>
      </w:r>
      <w:r w:rsidR="00017A55" w:rsidRPr="00017A55">
        <w:t xml:space="preserve">prognostinė svarba buvo nustatyta naudojant </w:t>
      </w:r>
      <w:r w:rsidR="00017A55">
        <w:t>dispersinę analizę</w:t>
      </w:r>
      <w:r w:rsidR="00017A55" w:rsidRPr="00017A55">
        <w:t>.</w:t>
      </w:r>
      <w:r w:rsidR="00017A55">
        <w:t xml:space="preserve"> </w:t>
      </w:r>
      <w:r w:rsidR="00AF032A">
        <w:t>Duomenys pateikti pagal 9 kriterijus:</w:t>
      </w:r>
    </w:p>
    <w:p w14:paraId="2169A42F" w14:textId="7E8E7592"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Age – amžius</w:t>
      </w:r>
      <w:r w:rsidR="00AD5FBB">
        <w:rPr>
          <w:rFonts w:ascii="Times New Roman" w:hAnsi="Times New Roman" w:cs="Times New Roman"/>
          <w:sz w:val="24"/>
          <w:szCs w:val="24"/>
        </w:rPr>
        <w:t>, metai</w:t>
      </w:r>
      <w:r>
        <w:rPr>
          <w:rFonts w:ascii="Times New Roman" w:hAnsi="Times New Roman" w:cs="Times New Roman"/>
          <w:sz w:val="24"/>
          <w:szCs w:val="24"/>
        </w:rPr>
        <w:t>;</w:t>
      </w:r>
    </w:p>
    <w:p w14:paraId="69701D71" w14:textId="0199292B"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Spr</w:t>
      </w:r>
      <w:r>
        <w:rPr>
          <w:rFonts w:ascii="Times New Roman" w:hAnsi="Times New Roman" w:cs="Times New Roman"/>
          <w:sz w:val="24"/>
          <w:szCs w:val="24"/>
        </w:rPr>
        <w:t xml:space="preserve"> – sprintas</w:t>
      </w:r>
      <w:r w:rsidR="00AD5FBB">
        <w:rPr>
          <w:rFonts w:ascii="Times New Roman" w:hAnsi="Times New Roman" w:cs="Times New Roman"/>
          <w:sz w:val="24"/>
          <w:szCs w:val="24"/>
        </w:rPr>
        <w:t>, sekundės</w:t>
      </w:r>
      <w:r>
        <w:rPr>
          <w:rFonts w:ascii="Times New Roman" w:hAnsi="Times New Roman" w:cs="Times New Roman"/>
          <w:sz w:val="24"/>
          <w:szCs w:val="24"/>
        </w:rPr>
        <w:t>;</w:t>
      </w:r>
    </w:p>
    <w:p w14:paraId="0A7DCA29" w14:textId="639BA623"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Agi</w:t>
      </w:r>
      <w:r>
        <w:rPr>
          <w:rFonts w:ascii="Times New Roman" w:hAnsi="Times New Roman" w:cs="Times New Roman"/>
          <w:sz w:val="24"/>
          <w:szCs w:val="24"/>
        </w:rPr>
        <w:t xml:space="preserve"> – vikrumas</w:t>
      </w:r>
      <w:r w:rsidR="00AD5FBB">
        <w:rPr>
          <w:rFonts w:ascii="Times New Roman" w:hAnsi="Times New Roman" w:cs="Times New Roman"/>
          <w:sz w:val="24"/>
          <w:szCs w:val="24"/>
        </w:rPr>
        <w:t>, sekundės</w:t>
      </w:r>
      <w:r>
        <w:rPr>
          <w:rFonts w:ascii="Times New Roman" w:hAnsi="Times New Roman" w:cs="Times New Roman"/>
          <w:sz w:val="24"/>
          <w:szCs w:val="24"/>
        </w:rPr>
        <w:t xml:space="preserve">; </w:t>
      </w:r>
    </w:p>
    <w:p w14:paraId="11E0C1B2" w14:textId="65416DD2"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Dri</w:t>
      </w:r>
      <w:r>
        <w:rPr>
          <w:rFonts w:ascii="Times New Roman" w:hAnsi="Times New Roman" w:cs="Times New Roman"/>
          <w:sz w:val="24"/>
          <w:szCs w:val="24"/>
        </w:rPr>
        <w:t xml:space="preserve"> – driblingas</w:t>
      </w:r>
      <w:r w:rsidR="00AD5FBB">
        <w:rPr>
          <w:rFonts w:ascii="Times New Roman" w:hAnsi="Times New Roman" w:cs="Times New Roman"/>
          <w:sz w:val="24"/>
          <w:szCs w:val="24"/>
        </w:rPr>
        <w:t>, sekundės</w:t>
      </w:r>
      <w:r>
        <w:rPr>
          <w:rFonts w:ascii="Times New Roman" w:hAnsi="Times New Roman" w:cs="Times New Roman"/>
          <w:sz w:val="24"/>
          <w:szCs w:val="24"/>
        </w:rPr>
        <w:t>;</w:t>
      </w:r>
    </w:p>
    <w:p w14:paraId="5BEA4152" w14:textId="1A1EFAB7"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Bc</w:t>
      </w:r>
      <w:r>
        <w:rPr>
          <w:rFonts w:ascii="Times New Roman" w:hAnsi="Times New Roman" w:cs="Times New Roman"/>
          <w:sz w:val="24"/>
          <w:szCs w:val="24"/>
        </w:rPr>
        <w:t xml:space="preserve"> – kamuolio valdymas</w:t>
      </w:r>
      <w:r w:rsidR="00AD5FBB">
        <w:rPr>
          <w:rFonts w:ascii="Times New Roman" w:hAnsi="Times New Roman" w:cs="Times New Roman"/>
          <w:sz w:val="24"/>
          <w:szCs w:val="24"/>
        </w:rPr>
        <w:t>, sekundės</w:t>
      </w:r>
      <w:r>
        <w:rPr>
          <w:rFonts w:ascii="Times New Roman" w:hAnsi="Times New Roman" w:cs="Times New Roman"/>
          <w:sz w:val="24"/>
          <w:szCs w:val="24"/>
        </w:rPr>
        <w:t>;</w:t>
      </w:r>
    </w:p>
    <w:p w14:paraId="5347F386" w14:textId="48D11327"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Sho</w:t>
      </w:r>
      <w:r>
        <w:rPr>
          <w:rFonts w:ascii="Times New Roman" w:hAnsi="Times New Roman" w:cs="Times New Roman"/>
          <w:sz w:val="24"/>
          <w:szCs w:val="24"/>
        </w:rPr>
        <w:t xml:space="preserve"> – </w:t>
      </w:r>
      <w:r w:rsidR="00E36619">
        <w:rPr>
          <w:rFonts w:ascii="Times New Roman" w:hAnsi="Times New Roman" w:cs="Times New Roman"/>
          <w:sz w:val="24"/>
          <w:szCs w:val="24"/>
        </w:rPr>
        <w:t>kamuolio smūgiavimas</w:t>
      </w:r>
      <w:r w:rsidR="00AD5FBB">
        <w:rPr>
          <w:rFonts w:ascii="Times New Roman" w:hAnsi="Times New Roman" w:cs="Times New Roman"/>
          <w:sz w:val="24"/>
          <w:szCs w:val="24"/>
        </w:rPr>
        <w:t>, taškai</w:t>
      </w:r>
      <w:r>
        <w:rPr>
          <w:rFonts w:ascii="Times New Roman" w:hAnsi="Times New Roman" w:cs="Times New Roman"/>
          <w:sz w:val="24"/>
          <w:szCs w:val="24"/>
        </w:rPr>
        <w:t xml:space="preserve">; </w:t>
      </w:r>
    </w:p>
    <w:p w14:paraId="3FB3E60A" w14:textId="3502B7E7"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Hei</w:t>
      </w:r>
      <w:r>
        <w:rPr>
          <w:rFonts w:ascii="Times New Roman" w:hAnsi="Times New Roman" w:cs="Times New Roman"/>
          <w:sz w:val="24"/>
          <w:szCs w:val="24"/>
        </w:rPr>
        <w:t xml:space="preserve"> – ūgis</w:t>
      </w:r>
      <w:r w:rsidR="00AD5FBB">
        <w:rPr>
          <w:rFonts w:ascii="Times New Roman" w:hAnsi="Times New Roman" w:cs="Times New Roman"/>
          <w:sz w:val="24"/>
          <w:szCs w:val="24"/>
        </w:rPr>
        <w:t>, centimetrai</w:t>
      </w:r>
      <w:r>
        <w:rPr>
          <w:rFonts w:ascii="Times New Roman" w:hAnsi="Times New Roman" w:cs="Times New Roman"/>
          <w:sz w:val="24"/>
          <w:szCs w:val="24"/>
        </w:rPr>
        <w:t>;</w:t>
      </w:r>
    </w:p>
    <w:p w14:paraId="232EC5DB" w14:textId="261C7DA8" w:rsidR="00AF032A" w:rsidRP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Wei</w:t>
      </w:r>
      <w:r>
        <w:rPr>
          <w:rFonts w:ascii="Times New Roman" w:hAnsi="Times New Roman" w:cs="Times New Roman"/>
          <w:sz w:val="24"/>
          <w:szCs w:val="24"/>
        </w:rPr>
        <w:t xml:space="preserve"> – </w:t>
      </w:r>
      <w:r w:rsidR="00E36619">
        <w:rPr>
          <w:rFonts w:ascii="Times New Roman" w:hAnsi="Times New Roman" w:cs="Times New Roman"/>
          <w:sz w:val="24"/>
          <w:szCs w:val="24"/>
        </w:rPr>
        <w:t>masė</w:t>
      </w:r>
      <w:r w:rsidR="00AD5FBB">
        <w:rPr>
          <w:rFonts w:ascii="Times New Roman" w:hAnsi="Times New Roman" w:cs="Times New Roman"/>
          <w:sz w:val="24"/>
          <w:szCs w:val="24"/>
        </w:rPr>
        <w:t>, kilogramai</w:t>
      </w:r>
      <w:r>
        <w:rPr>
          <w:rFonts w:ascii="Times New Roman" w:hAnsi="Times New Roman" w:cs="Times New Roman"/>
          <w:sz w:val="24"/>
          <w:szCs w:val="24"/>
        </w:rPr>
        <w:t xml:space="preserve">; </w:t>
      </w:r>
    </w:p>
    <w:p w14:paraId="390E3A51" w14:textId="58A0CA42" w:rsidR="00AF032A" w:rsidRDefault="00AF032A" w:rsidP="00AF032A">
      <w:pPr>
        <w:pStyle w:val="ListParagraph"/>
        <w:numPr>
          <w:ilvl w:val="0"/>
          <w:numId w:val="37"/>
        </w:numPr>
        <w:spacing w:line="360" w:lineRule="auto"/>
        <w:rPr>
          <w:rFonts w:ascii="Times New Roman" w:hAnsi="Times New Roman" w:cs="Times New Roman"/>
          <w:sz w:val="24"/>
          <w:szCs w:val="24"/>
        </w:rPr>
      </w:pPr>
      <w:r w:rsidRPr="00AF032A">
        <w:rPr>
          <w:rFonts w:ascii="Times New Roman" w:hAnsi="Times New Roman" w:cs="Times New Roman"/>
          <w:sz w:val="24"/>
          <w:szCs w:val="24"/>
        </w:rPr>
        <w:t>Apl</w:t>
      </w:r>
      <w:r>
        <w:rPr>
          <w:rFonts w:ascii="Times New Roman" w:hAnsi="Times New Roman" w:cs="Times New Roman"/>
          <w:sz w:val="24"/>
          <w:szCs w:val="24"/>
        </w:rPr>
        <w:t xml:space="preserve"> – suaugusiojo veiklos lygis</w:t>
      </w:r>
      <w:r w:rsidR="00AD5FBB">
        <w:rPr>
          <w:rFonts w:ascii="Times New Roman" w:hAnsi="Times New Roman" w:cs="Times New Roman"/>
          <w:sz w:val="24"/>
          <w:szCs w:val="24"/>
        </w:rPr>
        <w:t>, 1-3 lygiai</w:t>
      </w:r>
      <w:r>
        <w:rPr>
          <w:rFonts w:ascii="Times New Roman" w:hAnsi="Times New Roman" w:cs="Times New Roman"/>
          <w:sz w:val="24"/>
          <w:szCs w:val="24"/>
        </w:rPr>
        <w:t>.</w:t>
      </w:r>
    </w:p>
    <w:p w14:paraId="2B7C3D44" w14:textId="0E3DBE39" w:rsidR="00F37CB5" w:rsidRPr="00F37CB5" w:rsidRDefault="00F37CB5" w:rsidP="00F37CB5">
      <w:pPr>
        <w:spacing w:line="360" w:lineRule="auto"/>
        <w:ind w:firstLine="720"/>
        <w:jc w:val="both"/>
      </w:pPr>
      <w:r w:rsidRPr="00F37CB5">
        <w:t xml:space="preserve">Prieš atliekant motorinius testus, buvo užregistruotas kiekvieno žaidėjo ūgis, svoris ir santykinis amžius (matuojamas pagal gimimo dieną per kalendorinius metus). Motorinių gebėjimų įvertinimus sudarė 5 testai, mažesnės vertės rezultatai rodė geresnius pasiekimus. Žaidėjai buvo išbandyti sprinto (20 </w:t>
      </w:r>
      <w:r w:rsidRPr="00F37CB5">
        <w:lastRenderedPageBreak/>
        <w:t xml:space="preserve">m bėgimas), vikrumo ir driblingo (laikas slalomo trasoje atitinkamai be ir su kamuoliu), kamuolio valdymo (šešių perdavimų laikas prieš dvi priešingas sienas) ir kamuolio smūgiavimas ( 8 spyriai į tris skirtingus taikinius, kuriuos treneris įvertino pagal tikslumą ir greitį). </w:t>
      </w:r>
    </w:p>
    <w:p w14:paraId="522D6CFB" w14:textId="5FDAD820" w:rsidR="002A721E" w:rsidRPr="00426EF4" w:rsidRDefault="0051420D" w:rsidP="0051420D">
      <w:pPr>
        <w:pStyle w:val="Ivadaspavadinimas2"/>
        <w:spacing w:line="360" w:lineRule="auto"/>
        <w:jc w:val="both"/>
        <w:rPr>
          <w:rFonts w:cs="Times New Roman"/>
        </w:rPr>
      </w:pPr>
      <w:bookmarkStart w:id="6" w:name="_Toc85990281"/>
      <w:r>
        <w:rPr>
          <w:rFonts w:cs="Times New Roman"/>
        </w:rPr>
        <w:t>1.3.</w:t>
      </w:r>
      <w:r w:rsidR="004772CA">
        <w:rPr>
          <w:rFonts w:cs="Times New Roman"/>
        </w:rPr>
        <w:t>Atlikta analizė</w:t>
      </w:r>
      <w:bookmarkEnd w:id="6"/>
    </w:p>
    <w:p w14:paraId="07717168" w14:textId="55AEE806" w:rsidR="00E04AC1" w:rsidRDefault="00860FBB" w:rsidP="009E5172">
      <w:pPr>
        <w:spacing w:line="360" w:lineRule="auto"/>
        <w:ind w:firstLine="720"/>
        <w:jc w:val="both"/>
      </w:pPr>
      <w:r>
        <w:t>Tyrime buvo atlikta vienfaktorė dispersinė analizė, kurią pakartojome ir gavome tuos pačius rezultatus, kuriuos aptarsime 2 skyriuje.</w:t>
      </w:r>
    </w:p>
    <w:p w14:paraId="3792758A" w14:textId="0AF459B1" w:rsidR="001A4184" w:rsidRPr="00F541C7" w:rsidRDefault="001A4184" w:rsidP="009E5172">
      <w:pPr>
        <w:pStyle w:val="Ivadaspavadinimas1"/>
        <w:numPr>
          <w:ilvl w:val="0"/>
          <w:numId w:val="36"/>
        </w:numPr>
        <w:spacing w:before="240"/>
        <w:rPr>
          <w:rFonts w:cs="Times New Roman"/>
        </w:rPr>
      </w:pPr>
      <w:bookmarkStart w:id="7" w:name="_Toc85990282"/>
      <w:r>
        <w:rPr>
          <w:rFonts w:cs="Times New Roman"/>
        </w:rPr>
        <w:t xml:space="preserve">ATLIKTA ANALIZĖ </w:t>
      </w:r>
      <w:r w:rsidR="00E56DEC">
        <w:rPr>
          <w:rFonts w:cs="Times New Roman"/>
        </w:rPr>
        <w:t>REMIANTIS</w:t>
      </w:r>
      <w:r>
        <w:rPr>
          <w:rFonts w:cs="Times New Roman"/>
        </w:rPr>
        <w:t xml:space="preserve"> STRAIPSNIU</w:t>
      </w:r>
      <w:bookmarkEnd w:id="7"/>
    </w:p>
    <w:p w14:paraId="7D47AFF2" w14:textId="62239D92" w:rsidR="001A4184" w:rsidRDefault="005800DC" w:rsidP="009E5172">
      <w:pPr>
        <w:spacing w:line="360" w:lineRule="auto"/>
        <w:ind w:firstLine="720"/>
        <w:jc w:val="both"/>
      </w:pPr>
      <w:bookmarkStart w:id="8" w:name="_Hlk72515824"/>
      <w:r>
        <w:t>Atlikome vienfaktor</w:t>
      </w:r>
      <w:r w:rsidR="00491476">
        <w:t>ę</w:t>
      </w:r>
      <w:r w:rsidR="00860FBB">
        <w:t xml:space="preserve"> dispersinę</w:t>
      </w:r>
      <w:r>
        <w:t xml:space="preserve"> analiz</w:t>
      </w:r>
      <w:r w:rsidR="00491476">
        <w:t>ę</w:t>
      </w:r>
      <w:r>
        <w:t xml:space="preserve"> pagal straipsn</w:t>
      </w:r>
      <w:r w:rsidR="00116A15">
        <w:t>į su SAS</w:t>
      </w:r>
      <w:r w:rsidR="00860FBB">
        <w:t>, R</w:t>
      </w:r>
      <w:r w:rsidR="00116A15">
        <w:t xml:space="preserve"> ir Python programavimo kalbomis.</w:t>
      </w:r>
    </w:p>
    <w:p w14:paraId="49452C01" w14:textId="469CC2EB" w:rsidR="0051420D" w:rsidRPr="0051420D" w:rsidRDefault="0051420D" w:rsidP="009E5172">
      <w:pPr>
        <w:pStyle w:val="Ivadaspavadinimas2"/>
        <w:spacing w:line="360" w:lineRule="auto"/>
        <w:jc w:val="both"/>
        <w:rPr>
          <w:rFonts w:cs="Times New Roman"/>
        </w:rPr>
      </w:pPr>
      <w:bookmarkStart w:id="9" w:name="_Toc85990283"/>
      <w:r>
        <w:rPr>
          <w:rFonts w:cs="Times New Roman"/>
        </w:rPr>
        <w:t>2.1.</w:t>
      </w:r>
      <w:r w:rsidR="00E42F45">
        <w:rPr>
          <w:rFonts w:cs="Times New Roman"/>
        </w:rPr>
        <w:t>Bendra analizės eiga</w:t>
      </w:r>
      <w:bookmarkEnd w:id="9"/>
    </w:p>
    <w:p w14:paraId="0EFD5C08" w14:textId="0B3313F4" w:rsidR="00667665" w:rsidRPr="009E5172" w:rsidRDefault="00667665" w:rsidP="009E5172">
      <w:pPr>
        <w:spacing w:line="360" w:lineRule="auto"/>
        <w:ind w:firstLine="720"/>
        <w:jc w:val="both"/>
      </w:pPr>
      <w:r w:rsidRPr="009E5172">
        <w:t>Pirmiausia nuskaitome duomenis iš S1File.txt. Tam, kad mūsų atliekamo tyrimo rezultatai sutaptų su straipsnio, mes perrenkame duomenis kaskart prieš tiriant naują kintamąjį. Atmetę nekorektiškas reikšmes, brėžiame vidurkių ir standartinių paklaidų grafikus</w:t>
      </w:r>
      <w:r w:rsidR="00E42F45">
        <w:t xml:space="preserve"> (SAS) bei vidurkių ir standartinių nuokrypių grafikus (R)</w:t>
      </w:r>
      <w:r w:rsidRPr="009E5172">
        <w:t xml:space="preserve">. Tada atliekame dispersinę analizę (tolimesniame tyrime visur bus naudojamas reikšmingumo lygmuo </w:t>
      </w:r>
      <m:oMath>
        <m:r>
          <w:rPr>
            <w:rFonts w:ascii="Cambria Math" w:hAnsi="Cambria Math"/>
          </w:rPr>
          <m:t>α</m:t>
        </m:r>
        <m:r>
          <m:rPr>
            <m:sty m:val="p"/>
          </m:rPr>
          <w:rPr>
            <w:rFonts w:ascii="Cambria Math" w:hAnsi="Cambria Math"/>
          </w:rPr>
          <m:t>=0,05</m:t>
        </m:r>
      </m:oMath>
      <w:r w:rsidRPr="009E5172">
        <w:t>). Pirma tikriname nulinę hipotezę, kad dispersijos visose grupėse yra lygios, naudodami Levene testą. Jei nulinės hipotezės neatmetame (dispersijos lygios), tęsiame tyrimą. Jei ne, darbą tesiame naudodami Welch ANOVA. Tikriname nulinę hipotezę, kad vidurkiai visose grupėse yra lygūs. Jei taip, analizę baigiame. Jei ne, tikriname, kurie vidurkiai statistiškai reikšmingai skiriasi naudodami Tjukio testą</w:t>
      </w:r>
      <w:r w:rsidR="00E42F45">
        <w:t xml:space="preserve"> (SAS) bei Bonferoni (R)</w:t>
      </w:r>
      <w:r w:rsidRPr="009E5172">
        <w:t>. Patikriname, kokią dalį skirtumų lėmė lyga, o kokią – individualūs žaidėjų skirtumai (</w:t>
      </w:r>
      <w:r w:rsidRPr="009E5172">
        <w:rPr>
          <w:rFonts w:eastAsia="Calibri"/>
          <w:lang w:val="lt-LT" w:eastAsia="en-US"/>
        </w:rPr>
        <w:t>R-square</w:t>
      </w:r>
      <w:r w:rsidRPr="009E5172">
        <w:t>).</w:t>
      </w:r>
    </w:p>
    <w:p w14:paraId="28C04CEA" w14:textId="0A2BC131" w:rsidR="00667665" w:rsidRPr="00E42F45" w:rsidRDefault="00E42F45" w:rsidP="00E42F45">
      <w:pPr>
        <w:pStyle w:val="Ivadaspavadinimas2"/>
        <w:spacing w:line="360" w:lineRule="auto"/>
        <w:jc w:val="both"/>
        <w:rPr>
          <w:rFonts w:cs="Times New Roman"/>
        </w:rPr>
      </w:pPr>
      <w:bookmarkStart w:id="10" w:name="_Toc85990284"/>
      <w:r>
        <w:rPr>
          <w:rFonts w:cs="Times New Roman"/>
        </w:rPr>
        <w:t>2.2</w:t>
      </w:r>
      <w:r w:rsidR="00667665" w:rsidRPr="00E42F45">
        <w:rPr>
          <w:rFonts w:cs="Times New Roman"/>
        </w:rPr>
        <w:t>Ū</w:t>
      </w:r>
      <w:r>
        <w:rPr>
          <w:rFonts w:cs="Times New Roman"/>
        </w:rPr>
        <w:t>giai</w:t>
      </w:r>
      <w:bookmarkEnd w:id="10"/>
    </w:p>
    <w:p w14:paraId="745374B6" w14:textId="785CA5E6" w:rsidR="00667665" w:rsidRDefault="00667665" w:rsidP="00E42F45">
      <w:pPr>
        <w:spacing w:line="360" w:lineRule="auto"/>
        <w:ind w:firstLine="720"/>
        <w:jc w:val="both"/>
      </w:pPr>
      <w:r w:rsidRPr="00667665">
        <w:t>Pirma nusibraižome vidurkių ir standartinių paklaidų grafikus</w:t>
      </w:r>
      <w:r w:rsidR="00E42F45">
        <w:t xml:space="preserve"> </w:t>
      </w:r>
      <w:r w:rsidR="00E42F45">
        <w:t xml:space="preserve">(SAS) bei </w:t>
      </w:r>
      <w:bookmarkStart w:id="11" w:name="_Hlk85987749"/>
      <w:r w:rsidR="00E42F45">
        <w:t>vidurkių ir standartinių nuokrypių grafikus (R)</w:t>
      </w:r>
      <w:bookmarkEnd w:id="11"/>
      <w:r w:rsidRPr="00667665">
        <w:t>.</w:t>
      </w:r>
    </w:p>
    <w:p w14:paraId="5AA35BA8" w14:textId="019BCE31" w:rsidR="0062242A" w:rsidRDefault="0062242A" w:rsidP="009E5172">
      <w:pPr>
        <w:spacing w:line="360" w:lineRule="auto"/>
        <w:ind w:firstLine="1296"/>
        <w:jc w:val="both"/>
      </w:pPr>
    </w:p>
    <w:p w14:paraId="6646FFA8" w14:textId="3120444C" w:rsidR="0062242A" w:rsidRDefault="00667665" w:rsidP="0062242A">
      <w:pPr>
        <w:keepNext/>
        <w:ind w:firstLine="1296"/>
        <w:jc w:val="both"/>
      </w:pPr>
      <w:r w:rsidRPr="00667665">
        <w:lastRenderedPageBreak/>
        <w:drawing>
          <wp:inline distT="0" distB="0" distL="0" distR="0" wp14:anchorId="630D1067" wp14:editId="1D0D7F6B">
            <wp:extent cx="4940194" cy="3726180"/>
            <wp:effectExtent l="0" t="0" r="0" b="762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499" cy="3765631"/>
                    </a:xfrm>
                    <a:prstGeom prst="rect">
                      <a:avLst/>
                    </a:prstGeom>
                    <a:noFill/>
                    <a:ln>
                      <a:noFill/>
                    </a:ln>
                  </pic:spPr>
                </pic:pic>
              </a:graphicData>
            </a:graphic>
          </wp:inline>
        </w:drawing>
      </w:r>
    </w:p>
    <w:p w14:paraId="40B163CD" w14:textId="5AC8D02D" w:rsidR="00667665" w:rsidRPr="00667665" w:rsidRDefault="0073397A" w:rsidP="009E5172">
      <w:pPr>
        <w:pStyle w:val="Caption"/>
        <w:spacing w:line="360" w:lineRule="auto"/>
        <w:ind w:left="576" w:firstLine="720"/>
        <w:jc w:val="both"/>
        <w:rPr>
          <w:rFonts w:ascii="Times New Roman" w:hAnsi="Times New Roman" w:cs="Times New Roman"/>
          <w:sz w:val="24"/>
          <w:szCs w:val="24"/>
        </w:rPr>
      </w:pPr>
      <w:r>
        <w:t>1 pav.</w:t>
      </w:r>
      <w:r w:rsidR="00667665">
        <w:t xml:space="preserve"> </w:t>
      </w:r>
      <w:r>
        <w:t xml:space="preserve"> </w:t>
      </w:r>
      <w:r w:rsidR="00AA3F15">
        <w:t>Ū</w:t>
      </w:r>
      <w:r>
        <w:t>gio vidurkių ir standartinių paklaidų grafikas</w:t>
      </w:r>
      <w:r w:rsidR="00B332BC">
        <w:t xml:space="preserve"> (SAS)</w:t>
      </w:r>
    </w:p>
    <w:p w14:paraId="113850C0" w14:textId="77777777" w:rsidR="00133AF1" w:rsidRDefault="0062242A" w:rsidP="00133AF1">
      <w:pPr>
        <w:keepNext/>
        <w:spacing w:line="360" w:lineRule="auto"/>
        <w:ind w:firstLine="709"/>
        <w:jc w:val="center"/>
      </w:pPr>
      <w:r w:rsidRPr="0062242A">
        <w:drawing>
          <wp:inline distT="0" distB="0" distL="0" distR="0" wp14:anchorId="30661EA4" wp14:editId="58B24687">
            <wp:extent cx="3345470" cy="3604572"/>
            <wp:effectExtent l="0" t="0" r="7620" b="0"/>
            <wp:docPr id="43" name="Picture 4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ox and whisker chart&#10;&#10;Description automatically generated"/>
                    <pic:cNvPicPr/>
                  </pic:nvPicPr>
                  <pic:blipFill>
                    <a:blip r:embed="rId14"/>
                    <a:stretch>
                      <a:fillRect/>
                    </a:stretch>
                  </pic:blipFill>
                  <pic:spPr>
                    <a:xfrm>
                      <a:off x="0" y="0"/>
                      <a:ext cx="3345470" cy="3604572"/>
                    </a:xfrm>
                    <a:prstGeom prst="rect">
                      <a:avLst/>
                    </a:prstGeom>
                  </pic:spPr>
                </pic:pic>
              </a:graphicData>
            </a:graphic>
          </wp:inline>
        </w:drawing>
      </w:r>
    </w:p>
    <w:p w14:paraId="0139E1C0" w14:textId="0F0B8571" w:rsidR="0062242A" w:rsidRDefault="00133AF1" w:rsidP="00133AF1">
      <w:pPr>
        <w:pStyle w:val="Caption"/>
        <w:ind w:left="2880"/>
        <w:jc w:val="both"/>
        <w:rPr>
          <w:rFonts w:ascii="Times New Roman" w:hAnsi="Times New Roman" w:cs="Times New Roman"/>
          <w:sz w:val="24"/>
          <w:szCs w:val="24"/>
        </w:rPr>
      </w:pPr>
      <w:r>
        <w:t>2 pav. Ūgio v</w:t>
      </w:r>
      <w:r w:rsidRPr="00133AF1">
        <w:t>idurkių ir standartinių nuokrypių grafik</w:t>
      </w:r>
      <w:r>
        <w:t>a</w:t>
      </w:r>
      <w:r w:rsidRPr="00133AF1">
        <w:t>s (R)</w:t>
      </w:r>
    </w:p>
    <w:p w14:paraId="704E88B6" w14:textId="6759F5DC" w:rsidR="00667665" w:rsidRPr="00667665" w:rsidRDefault="00667665" w:rsidP="009E5172">
      <w:pPr>
        <w:spacing w:line="360" w:lineRule="auto"/>
        <w:ind w:firstLine="709"/>
        <w:jc w:val="both"/>
      </w:pPr>
      <w:r w:rsidRPr="00667665">
        <w:lastRenderedPageBreak/>
        <w:t xml:space="preserve">Matome, kad ūgių vidurkiai tarp grupių mažėja. Taip pat mažėja ir standartinė paklaida, nes jos dydis smarkiai priklauso nuo imties dydžio (st. paklaida = st. nuokrypis / sqrt(imties dydis)). Tikriname nulinę hipotezę, kad dispersijos yra lygios. </w:t>
      </w:r>
    </w:p>
    <w:p w14:paraId="2C5B1B7A" w14:textId="77777777" w:rsidR="0073397A" w:rsidRDefault="00667665" w:rsidP="0062242A">
      <w:pPr>
        <w:keepNext/>
        <w:jc w:val="center"/>
      </w:pPr>
      <w:r w:rsidRPr="00667665">
        <w:drawing>
          <wp:inline distT="0" distB="0" distL="0" distR="0" wp14:anchorId="59C2E5E4" wp14:editId="1FA55B76">
            <wp:extent cx="4011249" cy="1463040"/>
            <wp:effectExtent l="0" t="0" r="8890" b="381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249" cy="1463040"/>
                    </a:xfrm>
                    <a:prstGeom prst="rect">
                      <a:avLst/>
                    </a:prstGeom>
                    <a:noFill/>
                    <a:ln>
                      <a:noFill/>
                    </a:ln>
                  </pic:spPr>
                </pic:pic>
              </a:graphicData>
            </a:graphic>
          </wp:inline>
        </w:drawing>
      </w:r>
    </w:p>
    <w:p w14:paraId="2880D56E" w14:textId="68E7FFCC" w:rsidR="00133AF1" w:rsidRPr="00133AF1" w:rsidRDefault="00AA3F15" w:rsidP="00133AF1">
      <w:pPr>
        <w:pStyle w:val="Caption"/>
        <w:ind w:left="1296"/>
      </w:pPr>
      <w:r>
        <w:t xml:space="preserve"> </w:t>
      </w:r>
      <w:r>
        <w:tab/>
        <w:t xml:space="preserve">          </w:t>
      </w:r>
      <w:r w:rsidR="00133AF1">
        <w:t>3</w:t>
      </w:r>
      <w:r w:rsidR="0073397A">
        <w:t xml:space="preserve"> pav.</w:t>
      </w:r>
      <w:r>
        <w:t xml:space="preserve"> Dispersijų lyginimo lentelė</w:t>
      </w:r>
      <w:r w:rsidR="00B332BC">
        <w:t xml:space="preserve"> (SAS)</w:t>
      </w:r>
    </w:p>
    <w:p w14:paraId="1469D70E" w14:textId="77777777" w:rsidR="00133AF1" w:rsidRDefault="00B332BC" w:rsidP="00133AF1">
      <w:pPr>
        <w:keepNext/>
        <w:spacing w:line="360" w:lineRule="auto"/>
        <w:ind w:firstLine="720"/>
        <w:jc w:val="center"/>
      </w:pPr>
      <w:r>
        <w:rPr>
          <w:noProof/>
        </w:rPr>
        <w:drawing>
          <wp:inline distT="0" distB="0" distL="0" distR="0" wp14:anchorId="60AAF26D" wp14:editId="24CD757B">
            <wp:extent cx="4733433" cy="640080"/>
            <wp:effectExtent l="0" t="0" r="0" b="762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6"/>
                    <a:stretch>
                      <a:fillRect/>
                    </a:stretch>
                  </pic:blipFill>
                  <pic:spPr>
                    <a:xfrm>
                      <a:off x="0" y="0"/>
                      <a:ext cx="4781347" cy="646559"/>
                    </a:xfrm>
                    <a:prstGeom prst="rect">
                      <a:avLst/>
                    </a:prstGeom>
                  </pic:spPr>
                </pic:pic>
              </a:graphicData>
            </a:graphic>
          </wp:inline>
        </w:drawing>
      </w:r>
    </w:p>
    <w:p w14:paraId="77A88906" w14:textId="54D2B476" w:rsidR="00133AF1" w:rsidRPr="00133AF1" w:rsidRDefault="00133AF1" w:rsidP="00133AF1">
      <w:pPr>
        <w:pStyle w:val="Caption"/>
        <w:ind w:left="720" w:firstLine="720"/>
      </w:pPr>
      <w:r>
        <w:t xml:space="preserve">       4 pav. Dispersijų lyginimo lentelė (R)</w:t>
      </w:r>
    </w:p>
    <w:p w14:paraId="358FA848" w14:textId="4CC34E06" w:rsidR="00667665" w:rsidRPr="00667665" w:rsidRDefault="00B332BC" w:rsidP="009E5172">
      <w:pPr>
        <w:spacing w:line="360" w:lineRule="auto"/>
        <w:ind w:firstLine="720"/>
        <w:jc w:val="both"/>
      </w:pPr>
      <w:r w:rsidRPr="00667665">
        <w:drawing>
          <wp:anchor distT="0" distB="0" distL="114300" distR="114300" simplePos="0" relativeHeight="251658240" behindDoc="1" locked="0" layoutInCell="1" allowOverlap="1" wp14:anchorId="6A68D6D2" wp14:editId="42E98F34">
            <wp:simplePos x="0" y="0"/>
            <wp:positionH relativeFrom="margin">
              <wp:align>center</wp:align>
            </wp:positionH>
            <wp:positionV relativeFrom="paragraph">
              <wp:posOffset>868045</wp:posOffset>
            </wp:positionV>
            <wp:extent cx="4000500" cy="1127760"/>
            <wp:effectExtent l="0" t="0" r="0" b="0"/>
            <wp:wrapTopAndBottom/>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127760"/>
                    </a:xfrm>
                    <a:prstGeom prst="rect">
                      <a:avLst/>
                    </a:prstGeom>
                    <a:noFill/>
                    <a:ln>
                      <a:noFill/>
                    </a:ln>
                  </pic:spPr>
                </pic:pic>
              </a:graphicData>
            </a:graphic>
          </wp:anchor>
        </w:drawing>
      </w:r>
      <w:r w:rsidR="00667665" w:rsidRPr="00667665">
        <w:t>Matome, kad p reikšmė = 0,6778 didesnė už reikšmingumo lygmenį, todėl nulinės hipotezės atmesti negalime</w:t>
      </w:r>
      <w:r>
        <w:t xml:space="preserve"> (SAS). Su R gauname kitokią p reikšmę, tačiau išvada padarome tą pačią.</w:t>
      </w:r>
      <w:r w:rsidR="00667665" w:rsidRPr="00667665">
        <w:t xml:space="preserve"> Toliau tikriname hipotezę apie vidurkių lygybę. </w:t>
      </w:r>
    </w:p>
    <w:p w14:paraId="46E8BD2D" w14:textId="7B950AA0" w:rsidR="0062242A" w:rsidRDefault="00B332BC" w:rsidP="009E5172">
      <w:pPr>
        <w:spacing w:line="360" w:lineRule="auto"/>
        <w:jc w:val="both"/>
      </w:pPr>
      <w:r>
        <w:rPr>
          <w:noProof/>
        </w:rPr>
        <mc:AlternateContent>
          <mc:Choice Requires="wps">
            <w:drawing>
              <wp:anchor distT="0" distB="0" distL="114300" distR="114300" simplePos="0" relativeHeight="251660288" behindDoc="0" locked="0" layoutInCell="1" allowOverlap="1" wp14:anchorId="557254A3" wp14:editId="32627CBE">
                <wp:simplePos x="0" y="0"/>
                <wp:positionH relativeFrom="margin">
                  <wp:posOffset>1196340</wp:posOffset>
                </wp:positionH>
                <wp:positionV relativeFrom="paragraph">
                  <wp:posOffset>1111250</wp:posOffset>
                </wp:positionV>
                <wp:extent cx="40005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C5E26F9" w14:textId="0B70385E" w:rsidR="00497ED6" w:rsidRPr="00A85164" w:rsidRDefault="00133AF1" w:rsidP="00497ED6">
                            <w:pPr>
                              <w:pStyle w:val="Caption"/>
                              <w:rPr>
                                <w:rFonts w:ascii="Times New Roman" w:hAnsi="Times New Roman" w:cs="Times New Roman"/>
                                <w:sz w:val="24"/>
                                <w:szCs w:val="24"/>
                              </w:rPr>
                            </w:pPr>
                            <w:r>
                              <w:t>5</w:t>
                            </w:r>
                            <w:r w:rsidR="00497ED6">
                              <w:t xml:space="preserve"> pav. Vidurkių lyginimo lentelė</w:t>
                            </w:r>
                            <w:r>
                              <w:t xml:space="preserve"> (SAS)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7254A3" id="_x0000_t202" coordsize="21600,21600" o:spt="202" path="m,l,21600r21600,l21600,xe">
                <v:stroke joinstyle="miter"/>
                <v:path gradientshapeok="t" o:connecttype="rect"/>
              </v:shapetype>
              <v:shape id="Text Box 23" o:spid="_x0000_s1026" type="#_x0000_t202" style="position:absolute;left:0;text-align:left;margin-left:94.2pt;margin-top:87.5pt;width:31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" stroked="f">
                <v:textbox style="mso-fit-shape-to-text:t" inset="0,0,0,0">
                  <w:txbxContent>
                    <w:p w14:paraId="5C5E26F9" w14:textId="0B70385E" w:rsidR="00497ED6" w:rsidRPr="00A85164" w:rsidRDefault="00133AF1" w:rsidP="00497ED6">
                      <w:pPr>
                        <w:pStyle w:val="Caption"/>
                        <w:rPr>
                          <w:rFonts w:ascii="Times New Roman" w:hAnsi="Times New Roman" w:cs="Times New Roman"/>
                          <w:sz w:val="24"/>
                          <w:szCs w:val="24"/>
                        </w:rPr>
                      </w:pPr>
                      <w:r>
                        <w:t>5</w:t>
                      </w:r>
                      <w:r w:rsidR="00497ED6">
                        <w:t xml:space="preserve"> pav. Vidurkių lyginimo lentelė</w:t>
                      </w:r>
                      <w:r>
                        <w:t xml:space="preserve"> (SAS)</w:t>
                      </w:r>
                    </w:p>
                  </w:txbxContent>
                </v:textbox>
                <w10:wrap anchorx="margin"/>
              </v:shape>
            </w:pict>
          </mc:Fallback>
        </mc:AlternateContent>
      </w:r>
      <w:r w:rsidR="00667665" w:rsidRPr="00667665">
        <w:tab/>
      </w:r>
    </w:p>
    <w:p w14:paraId="079BD0B4" w14:textId="77777777" w:rsidR="00133AF1" w:rsidRDefault="00BB7B0D" w:rsidP="00133AF1">
      <w:pPr>
        <w:keepNext/>
        <w:spacing w:line="360" w:lineRule="auto"/>
        <w:ind w:firstLine="720"/>
        <w:jc w:val="center"/>
      </w:pPr>
      <w:r>
        <w:rPr>
          <w:noProof/>
        </w:rPr>
        <w:drawing>
          <wp:inline distT="0" distB="0" distL="0" distR="0" wp14:anchorId="6B6F5026" wp14:editId="3EA354F4">
            <wp:extent cx="4335780" cy="507562"/>
            <wp:effectExtent l="0" t="0" r="762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7895" cy="511321"/>
                    </a:xfrm>
                    <a:prstGeom prst="rect">
                      <a:avLst/>
                    </a:prstGeom>
                  </pic:spPr>
                </pic:pic>
              </a:graphicData>
            </a:graphic>
          </wp:inline>
        </w:drawing>
      </w:r>
    </w:p>
    <w:p w14:paraId="1FD776ED" w14:textId="3AC2A4A8" w:rsidR="00133AF1" w:rsidRPr="00133AF1" w:rsidRDefault="00133AF1" w:rsidP="00133AF1">
      <w:pPr>
        <w:pStyle w:val="Caption"/>
        <w:ind w:left="1440"/>
      </w:pPr>
      <w:r>
        <w:t xml:space="preserve">             6 pav. </w:t>
      </w:r>
      <w:r>
        <w:t>Vidurkių lyginimo lentelė</w:t>
      </w:r>
      <w:r>
        <w:t xml:space="preserve"> (R)</w:t>
      </w:r>
    </w:p>
    <w:p w14:paraId="6337B1D6" w14:textId="1FC5A326" w:rsidR="00667665" w:rsidRDefault="00667665" w:rsidP="0062242A">
      <w:pPr>
        <w:spacing w:line="360" w:lineRule="auto"/>
        <w:ind w:firstLine="720"/>
        <w:jc w:val="both"/>
      </w:pPr>
      <w:r w:rsidRPr="00667665">
        <w:t>Gauname, kad p reikšmė yra mažiau už reikšmingumo lygmenį, todėl nulinę hipotezę atmetame, vidurkiai statistiškai reikšmingai skiriasi. Vadinasi ūgiai tarp grupių nėra vienodi. Tikriname, kurios grupės skiriasi.</w:t>
      </w:r>
    </w:p>
    <w:p w14:paraId="1BABF776" w14:textId="77777777" w:rsidR="00497ED6" w:rsidRDefault="00497ED6" w:rsidP="00497ED6">
      <w:pPr>
        <w:keepNext/>
        <w:jc w:val="center"/>
      </w:pPr>
      <w:r w:rsidRPr="00667665">
        <w:lastRenderedPageBreak/>
        <w:drawing>
          <wp:inline distT="0" distB="0" distL="0" distR="0" wp14:anchorId="423DE63A" wp14:editId="66D5979E">
            <wp:extent cx="3706063" cy="1920240"/>
            <wp:effectExtent l="0" t="0" r="8890"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6063" cy="1920240"/>
                    </a:xfrm>
                    <a:prstGeom prst="rect">
                      <a:avLst/>
                    </a:prstGeom>
                    <a:noFill/>
                    <a:ln>
                      <a:noFill/>
                    </a:ln>
                  </pic:spPr>
                </pic:pic>
              </a:graphicData>
            </a:graphic>
          </wp:inline>
        </w:drawing>
      </w:r>
    </w:p>
    <w:p w14:paraId="6AAE5D38" w14:textId="118C5249" w:rsidR="00667665" w:rsidRPr="00667665" w:rsidRDefault="00FE3458" w:rsidP="00497ED6">
      <w:pPr>
        <w:pStyle w:val="Caption"/>
        <w:ind w:left="1440" w:firstLine="720"/>
        <w:rPr>
          <w:rFonts w:ascii="Times New Roman" w:hAnsi="Times New Roman" w:cs="Times New Roman"/>
          <w:sz w:val="24"/>
          <w:szCs w:val="24"/>
        </w:rPr>
      </w:pPr>
      <w:r>
        <w:t xml:space="preserve">7 </w:t>
      </w:r>
      <w:r w:rsidR="00497ED6">
        <w:t>pav. Grupių tikrinimo lentelė</w:t>
      </w:r>
      <w:r>
        <w:t xml:space="preserve"> (SAS)</w:t>
      </w:r>
    </w:p>
    <w:p w14:paraId="2A4750A7" w14:textId="77777777" w:rsidR="00FE3458" w:rsidRDefault="00BB7B0D" w:rsidP="00FE3458">
      <w:pPr>
        <w:keepNext/>
        <w:spacing w:line="360" w:lineRule="auto"/>
        <w:jc w:val="center"/>
      </w:pPr>
      <w:r>
        <w:rPr>
          <w:noProof/>
        </w:rPr>
        <w:drawing>
          <wp:inline distT="0" distB="0" distL="0" distR="0" wp14:anchorId="774E7C68" wp14:editId="0EBC8CBB">
            <wp:extent cx="1743075" cy="619125"/>
            <wp:effectExtent l="0" t="0" r="9525" b="9525"/>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pic:nvPicPr>
                  <pic:blipFill>
                    <a:blip r:embed="rId20"/>
                    <a:stretch>
                      <a:fillRect/>
                    </a:stretch>
                  </pic:blipFill>
                  <pic:spPr>
                    <a:xfrm>
                      <a:off x="0" y="0"/>
                      <a:ext cx="1744266" cy="619548"/>
                    </a:xfrm>
                    <a:prstGeom prst="rect">
                      <a:avLst/>
                    </a:prstGeom>
                  </pic:spPr>
                </pic:pic>
              </a:graphicData>
            </a:graphic>
          </wp:inline>
        </w:drawing>
      </w:r>
    </w:p>
    <w:p w14:paraId="431DBEB0" w14:textId="3FE3899C" w:rsidR="00BB7B0D" w:rsidRDefault="00FE3458" w:rsidP="00FE3458">
      <w:pPr>
        <w:pStyle w:val="Caption"/>
        <w:jc w:val="center"/>
        <w:rPr>
          <w:rFonts w:ascii="Times New Roman" w:hAnsi="Times New Roman" w:cs="Times New Roman"/>
          <w:sz w:val="24"/>
          <w:szCs w:val="24"/>
        </w:rPr>
      </w:pPr>
      <w:r>
        <w:t xml:space="preserve">8 pav. </w:t>
      </w:r>
      <w:r>
        <w:t>Grupių tikrinimo lentelė (</w:t>
      </w:r>
      <w:r>
        <w:t>R</w:t>
      </w:r>
      <w:r>
        <w:t>)</w:t>
      </w:r>
    </w:p>
    <w:p w14:paraId="3E3B1E90" w14:textId="57CED1F5" w:rsidR="00667665" w:rsidRPr="00667665" w:rsidRDefault="00667665" w:rsidP="006D5DE8">
      <w:pPr>
        <w:spacing w:line="360" w:lineRule="auto"/>
        <w:jc w:val="both"/>
      </w:pPr>
      <w:r w:rsidRPr="00667665">
        <w:t>Pagal</w:t>
      </w:r>
      <w:r w:rsidR="00BB7B0D">
        <w:t xml:space="preserve"> SAS</w:t>
      </w:r>
      <w:r w:rsidRPr="00667665">
        <w:t xml:space="preserve"> lentelę</w:t>
      </w:r>
      <w:r w:rsidR="00BB7B0D">
        <w:t xml:space="preserve"> (Tjukio testą)</w:t>
      </w:r>
      <w:r w:rsidRPr="00667665">
        <w:t xml:space="preserve"> matome, kad ūgiai statistiškai reikšmingai skiriasi tarp visų grupių (visur yra pažymėta ***)</w:t>
      </w:r>
      <w:r w:rsidR="00BB7B0D">
        <w:t>, o pagal R (Bonferoni testą) pirmos ir ant</w:t>
      </w:r>
      <w:r w:rsidR="00133AF1">
        <w:t>ros grupės vidurkiai statistiškai reikšmingai nesiskiria su reikš mingumo lygmeniu 0,05</w:t>
      </w:r>
      <w:r w:rsidRPr="00667665">
        <w:t>. Patikrinkime R kvadrato reikšmes.</w:t>
      </w:r>
    </w:p>
    <w:p w14:paraId="6978A09C" w14:textId="77777777" w:rsidR="00497ED6" w:rsidRDefault="00667665" w:rsidP="00497ED6">
      <w:pPr>
        <w:keepNext/>
        <w:jc w:val="center"/>
      </w:pPr>
      <w:r w:rsidRPr="00667665">
        <w:drawing>
          <wp:inline distT="0" distB="0" distL="0" distR="0" wp14:anchorId="0A7BD69B" wp14:editId="6F0ACB4C">
            <wp:extent cx="2750820" cy="538820"/>
            <wp:effectExtent l="0" t="0" r="0" b="0"/>
            <wp:docPr id="16" name="Picture 1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lenda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475" cy="548546"/>
                    </a:xfrm>
                    <a:prstGeom prst="rect">
                      <a:avLst/>
                    </a:prstGeom>
                    <a:noFill/>
                    <a:ln>
                      <a:noFill/>
                    </a:ln>
                  </pic:spPr>
                </pic:pic>
              </a:graphicData>
            </a:graphic>
          </wp:inline>
        </w:drawing>
      </w:r>
    </w:p>
    <w:p w14:paraId="7D103F65" w14:textId="6D167FFA" w:rsidR="00667665" w:rsidRPr="00667665" w:rsidRDefault="00497ED6" w:rsidP="006D5DE8">
      <w:pPr>
        <w:pStyle w:val="Caption"/>
        <w:spacing w:line="360" w:lineRule="auto"/>
        <w:ind w:left="2160"/>
        <w:rPr>
          <w:rFonts w:ascii="Times New Roman" w:hAnsi="Times New Roman" w:cs="Times New Roman"/>
          <w:sz w:val="24"/>
          <w:szCs w:val="24"/>
        </w:rPr>
      </w:pPr>
      <w:r>
        <w:t xml:space="preserve">           </w:t>
      </w:r>
      <w:r w:rsidR="003079E4">
        <w:tab/>
      </w:r>
      <w:r>
        <w:t xml:space="preserve"> </w:t>
      </w:r>
      <w:r w:rsidR="00FE3458">
        <w:t xml:space="preserve">9 </w:t>
      </w:r>
      <w:r>
        <w:t>pav. R kvadrato lentelė</w:t>
      </w:r>
    </w:p>
    <w:p w14:paraId="1963A0AA" w14:textId="73E4BBB9" w:rsidR="00F94897" w:rsidRPr="00F94897" w:rsidRDefault="00667665" w:rsidP="00F94897">
      <w:pPr>
        <w:spacing w:line="360" w:lineRule="auto"/>
        <w:jc w:val="both"/>
      </w:pPr>
      <w:r w:rsidRPr="00667665">
        <w:tab/>
        <w:t>Gauname, kad tik &lt;</w:t>
      </w:r>
      <w:r w:rsidR="00DB4C31">
        <w:t xml:space="preserve"> </w:t>
      </w:r>
      <w:r w:rsidRPr="00667665">
        <w:t xml:space="preserve">0,01 </w:t>
      </w:r>
      <w:r w:rsidRPr="00667665">
        <w:rPr>
          <w:lang w:val="lt-LT"/>
        </w:rPr>
        <w:t xml:space="preserve">% </w:t>
      </w:r>
      <w:r w:rsidRPr="00667665">
        <w:t>ūgių lėmė skirtingi faktoriai (futbolo žaidimo lygiai), o &gt;</w:t>
      </w:r>
      <w:r w:rsidR="00DB4C31">
        <w:t xml:space="preserve"> </w:t>
      </w:r>
      <w:r w:rsidRPr="00667665">
        <w:t>99</w:t>
      </w:r>
      <w:r w:rsidRPr="00667665">
        <w:rPr>
          <w:lang w:val="lt-LT"/>
        </w:rPr>
        <w:t xml:space="preserve"> %</w:t>
      </w:r>
      <w:r w:rsidRPr="00667665">
        <w:t xml:space="preserve"> </w:t>
      </w:r>
      <w:r w:rsidR="00DB4C31" w:rsidRPr="00667665">
        <w:t>–</w:t>
      </w:r>
      <w:r w:rsidR="00DB4C31">
        <w:t xml:space="preserve"> </w:t>
      </w:r>
      <w:r w:rsidRPr="00667665">
        <w:t xml:space="preserve">individualūs žaidėjų skirtumai. </w:t>
      </w:r>
    </w:p>
    <w:p w14:paraId="4FAFD6DB" w14:textId="16943FB0" w:rsidR="00667665" w:rsidRDefault="00F94897" w:rsidP="00F94897">
      <w:pPr>
        <w:pStyle w:val="Ivadaspavadinimas2"/>
        <w:spacing w:line="360" w:lineRule="auto"/>
        <w:jc w:val="both"/>
        <w:rPr>
          <w:rFonts w:cs="Times New Roman"/>
          <w:b w:val="0"/>
          <w:bCs/>
          <w:szCs w:val="24"/>
        </w:rPr>
      </w:pPr>
      <w:bookmarkStart w:id="12" w:name="_Toc85990285"/>
      <w:r>
        <w:rPr>
          <w:rFonts w:cs="Times New Roman"/>
        </w:rPr>
        <w:lastRenderedPageBreak/>
        <w:t>2.</w:t>
      </w:r>
      <w:r w:rsidR="00A03346">
        <w:rPr>
          <w:rFonts w:cs="Times New Roman"/>
        </w:rPr>
        <w:t>3.</w:t>
      </w:r>
      <w:r w:rsidR="00667665" w:rsidRPr="00F94897">
        <w:rPr>
          <w:rFonts w:cs="Times New Roman"/>
        </w:rPr>
        <w:t>M</w:t>
      </w:r>
      <w:r w:rsidR="00A03346">
        <w:rPr>
          <w:rFonts w:cs="Times New Roman"/>
        </w:rPr>
        <w:t>asės</w:t>
      </w:r>
      <w:bookmarkEnd w:id="12"/>
    </w:p>
    <w:p w14:paraId="2FED8991" w14:textId="77777777" w:rsidR="003079E4" w:rsidRDefault="003079E4" w:rsidP="003079E4">
      <w:pPr>
        <w:pStyle w:val="ListParagraph"/>
        <w:keepNext/>
        <w:jc w:val="center"/>
      </w:pPr>
      <w:r w:rsidRPr="00667665">
        <w:rPr>
          <w:rFonts w:ascii="Times New Roman" w:hAnsi="Times New Roman" w:cs="Times New Roman"/>
          <w:sz w:val="24"/>
          <w:szCs w:val="24"/>
        </w:rPr>
        <w:drawing>
          <wp:inline distT="0" distB="0" distL="0" distR="0" wp14:anchorId="6CF56268" wp14:editId="00049B6A">
            <wp:extent cx="4247445" cy="3200400"/>
            <wp:effectExtent l="0" t="0" r="127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21969" cy="3331902"/>
                    </a:xfrm>
                    <a:prstGeom prst="rect">
                      <a:avLst/>
                    </a:prstGeom>
                    <a:noFill/>
                    <a:ln>
                      <a:noFill/>
                    </a:ln>
                  </pic:spPr>
                </pic:pic>
              </a:graphicData>
            </a:graphic>
          </wp:inline>
        </w:drawing>
      </w:r>
    </w:p>
    <w:p w14:paraId="0D574D63" w14:textId="373F4BA4" w:rsidR="003079E4" w:rsidRPr="003079E4" w:rsidRDefault="003079E4" w:rsidP="006D5DE8">
      <w:pPr>
        <w:pStyle w:val="Caption"/>
        <w:spacing w:line="360" w:lineRule="auto"/>
        <w:ind w:left="1440"/>
        <w:rPr>
          <w:rFonts w:ascii="Times New Roman" w:hAnsi="Times New Roman" w:cs="Times New Roman"/>
          <w:sz w:val="24"/>
          <w:szCs w:val="24"/>
        </w:rPr>
      </w:pPr>
      <w:r>
        <w:t xml:space="preserve">                </w:t>
      </w:r>
      <w:r w:rsidR="00FE3458">
        <w:t>10</w:t>
      </w:r>
      <w:r>
        <w:t xml:space="preserve"> pav. Masės vidurkių ir standartinių paklaidų grafikas</w:t>
      </w:r>
      <w:r w:rsidR="00FE3458">
        <w:t xml:space="preserve"> (SAS)</w:t>
      </w:r>
    </w:p>
    <w:p w14:paraId="697BEDD6" w14:textId="77777777" w:rsidR="00FE3458" w:rsidRDefault="00FE3458" w:rsidP="00FE3458">
      <w:pPr>
        <w:keepNext/>
        <w:spacing w:line="360" w:lineRule="auto"/>
        <w:ind w:left="720"/>
        <w:jc w:val="center"/>
      </w:pPr>
      <w:r>
        <w:rPr>
          <w:noProof/>
        </w:rPr>
        <w:drawing>
          <wp:inline distT="0" distB="0" distL="0" distR="0" wp14:anchorId="3F3081CD" wp14:editId="305D0D82">
            <wp:extent cx="4343400" cy="3090295"/>
            <wp:effectExtent l="0" t="0" r="0" b="0"/>
            <wp:docPr id="47" name="Picture 4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0331" cy="3102342"/>
                    </a:xfrm>
                    <a:prstGeom prst="rect">
                      <a:avLst/>
                    </a:prstGeom>
                    <a:noFill/>
                    <a:ln>
                      <a:noFill/>
                    </a:ln>
                  </pic:spPr>
                </pic:pic>
              </a:graphicData>
            </a:graphic>
          </wp:inline>
        </w:drawing>
      </w:r>
    </w:p>
    <w:p w14:paraId="7A291EBC" w14:textId="42211539" w:rsidR="00FE3458" w:rsidRDefault="00542C99" w:rsidP="00542C99">
      <w:pPr>
        <w:pStyle w:val="Caption"/>
        <w:ind w:left="720" w:firstLine="720"/>
        <w:jc w:val="both"/>
        <w:rPr>
          <w:rFonts w:ascii="Times New Roman" w:hAnsi="Times New Roman" w:cs="Times New Roman"/>
          <w:sz w:val="24"/>
          <w:szCs w:val="24"/>
        </w:rPr>
      </w:pPr>
      <w:r>
        <w:t xml:space="preserve">            </w:t>
      </w:r>
      <w:r w:rsidR="00FE3458">
        <w:t xml:space="preserve">11 pav. </w:t>
      </w:r>
      <w:r>
        <w:t>Masės</w:t>
      </w:r>
      <w:r>
        <w:t xml:space="preserve"> v</w:t>
      </w:r>
      <w:r w:rsidRPr="00133AF1">
        <w:t>idurkių ir standartinių nuokrypių grafik</w:t>
      </w:r>
      <w:r>
        <w:t>a</w:t>
      </w:r>
      <w:r w:rsidRPr="00133AF1">
        <w:t>s (R)</w:t>
      </w:r>
    </w:p>
    <w:p w14:paraId="4F24F416" w14:textId="32336EA9" w:rsidR="00667665" w:rsidRPr="00667665" w:rsidRDefault="00667665" w:rsidP="006D5DE8">
      <w:pPr>
        <w:spacing w:line="360" w:lineRule="auto"/>
        <w:ind w:left="720"/>
        <w:jc w:val="both"/>
      </w:pPr>
      <w:r w:rsidRPr="00667665">
        <w:t>Masių vidurkiai vėl mažėja. Tikriname nulinę hipotezę, kad dispersijos yra lygios.</w:t>
      </w:r>
    </w:p>
    <w:p w14:paraId="6309DEFC" w14:textId="77777777" w:rsidR="009F0D6A" w:rsidRDefault="00667665" w:rsidP="009F0D6A">
      <w:pPr>
        <w:keepNext/>
        <w:jc w:val="center"/>
      </w:pPr>
      <w:r w:rsidRPr="00667665">
        <w:lastRenderedPageBreak/>
        <w:drawing>
          <wp:inline distT="0" distB="0" distL="0" distR="0" wp14:anchorId="21792ED8" wp14:editId="0CFE4DEE">
            <wp:extent cx="3392680" cy="9144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514" cy="915164"/>
                    </a:xfrm>
                    <a:prstGeom prst="rect">
                      <a:avLst/>
                    </a:prstGeom>
                    <a:noFill/>
                    <a:ln>
                      <a:noFill/>
                    </a:ln>
                  </pic:spPr>
                </pic:pic>
              </a:graphicData>
            </a:graphic>
          </wp:inline>
        </w:drawing>
      </w:r>
    </w:p>
    <w:p w14:paraId="57B4D61E" w14:textId="4A5F3785" w:rsidR="00667665" w:rsidRPr="00667665" w:rsidRDefault="009F0D6A" w:rsidP="006D5DE8">
      <w:pPr>
        <w:pStyle w:val="Caption"/>
        <w:spacing w:line="360" w:lineRule="auto"/>
        <w:ind w:left="1440" w:firstLine="720"/>
        <w:rPr>
          <w:rFonts w:ascii="Times New Roman" w:hAnsi="Times New Roman" w:cs="Times New Roman"/>
          <w:sz w:val="24"/>
          <w:szCs w:val="24"/>
        </w:rPr>
      </w:pPr>
      <w:r>
        <w:t xml:space="preserve">    </w:t>
      </w:r>
      <w:r w:rsidR="00FE3458">
        <w:t>12</w:t>
      </w:r>
      <w:r>
        <w:t xml:space="preserve"> pav. Dispersijų lyginimo lentelė</w:t>
      </w:r>
      <w:r w:rsidR="00FE3458">
        <w:t xml:space="preserve"> (SAS)</w:t>
      </w:r>
    </w:p>
    <w:p w14:paraId="586D2D86" w14:textId="77777777" w:rsidR="00FE3458" w:rsidRDefault="00FE3458" w:rsidP="00FE3458">
      <w:pPr>
        <w:keepNext/>
        <w:spacing w:line="360" w:lineRule="auto"/>
        <w:ind w:firstLine="720"/>
        <w:jc w:val="center"/>
      </w:pPr>
      <w:r>
        <w:rPr>
          <w:noProof/>
        </w:rPr>
        <w:drawing>
          <wp:inline distT="0" distB="0" distL="0" distR="0" wp14:anchorId="298447B5" wp14:editId="2B2AF694">
            <wp:extent cx="4358640" cy="569670"/>
            <wp:effectExtent l="0" t="0" r="3810" b="1905"/>
            <wp:docPr id="48" name="Picture 4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 let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088" cy="579400"/>
                    </a:xfrm>
                    <a:prstGeom prst="rect">
                      <a:avLst/>
                    </a:prstGeom>
                    <a:noFill/>
                    <a:ln>
                      <a:noFill/>
                    </a:ln>
                  </pic:spPr>
                </pic:pic>
              </a:graphicData>
            </a:graphic>
          </wp:inline>
        </w:drawing>
      </w:r>
    </w:p>
    <w:p w14:paraId="4DF41CBB" w14:textId="1A638249" w:rsidR="00FE3458" w:rsidRDefault="00FE3458" w:rsidP="00FE3458">
      <w:pPr>
        <w:pStyle w:val="Caption"/>
        <w:ind w:left="1440"/>
        <w:rPr>
          <w:rFonts w:ascii="Times New Roman" w:hAnsi="Times New Roman" w:cs="Times New Roman"/>
          <w:sz w:val="24"/>
          <w:szCs w:val="24"/>
        </w:rPr>
      </w:pPr>
      <w:r>
        <w:t xml:space="preserve">              13 pav. </w:t>
      </w:r>
      <w:r>
        <w:t>Dispersijų lyginimo lentelė (</w:t>
      </w:r>
      <w:r>
        <w:t>R</w:t>
      </w:r>
      <w:r>
        <w:t>)</w:t>
      </w:r>
    </w:p>
    <w:p w14:paraId="4F872CD7" w14:textId="5CF213F2" w:rsidR="00667665" w:rsidRPr="00667665" w:rsidRDefault="00667665" w:rsidP="006D5DE8">
      <w:pPr>
        <w:spacing w:line="360" w:lineRule="auto"/>
        <w:ind w:firstLine="720"/>
        <w:jc w:val="both"/>
      </w:pPr>
      <w:r w:rsidRPr="00667665">
        <w:t>P reikšmė didesnė už reikšmingumo lygmenį, todėl nulinės hipotezės atmesti negalime. Tikriname hipotezę apie vidurkių lygybę.</w:t>
      </w:r>
    </w:p>
    <w:p w14:paraId="1A982FB0" w14:textId="77777777" w:rsidR="009F0D6A" w:rsidRDefault="00667665" w:rsidP="009F0D6A">
      <w:pPr>
        <w:keepNext/>
        <w:jc w:val="center"/>
      </w:pPr>
      <w:r w:rsidRPr="00667665">
        <w:drawing>
          <wp:inline distT="0" distB="0" distL="0" distR="0" wp14:anchorId="4106E2EB" wp14:editId="3E3991D0">
            <wp:extent cx="3983537" cy="8458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5182" cy="848292"/>
                    </a:xfrm>
                    <a:prstGeom prst="rect">
                      <a:avLst/>
                    </a:prstGeom>
                    <a:noFill/>
                    <a:ln>
                      <a:noFill/>
                    </a:ln>
                  </pic:spPr>
                </pic:pic>
              </a:graphicData>
            </a:graphic>
          </wp:inline>
        </w:drawing>
      </w:r>
    </w:p>
    <w:p w14:paraId="0FD01C2F" w14:textId="7CF0AAEC" w:rsidR="00667665" w:rsidRPr="00667665" w:rsidRDefault="009F0D6A" w:rsidP="006D5DE8">
      <w:pPr>
        <w:pStyle w:val="Caption"/>
        <w:spacing w:line="360" w:lineRule="auto"/>
        <w:ind w:left="1440"/>
        <w:rPr>
          <w:rFonts w:ascii="Times New Roman" w:hAnsi="Times New Roman" w:cs="Times New Roman"/>
          <w:sz w:val="24"/>
          <w:szCs w:val="24"/>
        </w:rPr>
      </w:pPr>
      <w:r>
        <w:t xml:space="preserve">           </w:t>
      </w:r>
      <w:r w:rsidR="00E74CDD">
        <w:t>14</w:t>
      </w:r>
      <w:r>
        <w:t xml:space="preserve"> pav. Vidurkių lyginimo lentelė</w:t>
      </w:r>
      <w:r w:rsidR="00E74CDD">
        <w:t xml:space="preserve"> (SAS)</w:t>
      </w:r>
    </w:p>
    <w:p w14:paraId="75DB5EB5" w14:textId="37DA2A5A" w:rsidR="00E74CDD" w:rsidRDefault="00E74CDD" w:rsidP="00E74CDD">
      <w:pPr>
        <w:keepNext/>
        <w:spacing w:line="360" w:lineRule="auto"/>
        <w:ind w:firstLine="720"/>
        <w:jc w:val="center"/>
      </w:pPr>
      <w:r>
        <w:rPr>
          <w:noProof/>
        </w:rPr>
        <w:drawing>
          <wp:anchor distT="0" distB="0" distL="114300" distR="114300" simplePos="0" relativeHeight="251662336" behindDoc="0" locked="0" layoutInCell="1" allowOverlap="1" wp14:anchorId="26EAA194" wp14:editId="6414E2E4">
            <wp:simplePos x="0" y="0"/>
            <wp:positionH relativeFrom="column">
              <wp:posOffset>1091565</wp:posOffset>
            </wp:positionH>
            <wp:positionV relativeFrom="paragraph">
              <wp:posOffset>8255</wp:posOffset>
            </wp:positionV>
            <wp:extent cx="4191000" cy="525780"/>
            <wp:effectExtent l="0" t="0" r="0" b="7620"/>
            <wp:wrapSquare wrapText="bothSides"/>
            <wp:docPr id="49" name="Picture 4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 let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525780"/>
                    </a:xfrm>
                    <a:prstGeom prst="rect">
                      <a:avLst/>
                    </a:prstGeom>
                    <a:noFill/>
                    <a:ln>
                      <a:noFill/>
                    </a:ln>
                  </pic:spPr>
                </pic:pic>
              </a:graphicData>
            </a:graphic>
          </wp:anchor>
        </w:drawing>
      </w:r>
    </w:p>
    <w:p w14:paraId="1D47210C" w14:textId="77777777" w:rsidR="00E74CDD" w:rsidRDefault="00E74CDD" w:rsidP="00E74CDD">
      <w:pPr>
        <w:pStyle w:val="Caption"/>
        <w:spacing w:line="360" w:lineRule="auto"/>
        <w:ind w:left="1440" w:firstLine="720"/>
      </w:pPr>
    </w:p>
    <w:p w14:paraId="22F96718" w14:textId="724D5F1F" w:rsidR="00FE3458" w:rsidRDefault="00E74CDD" w:rsidP="00E74CDD">
      <w:pPr>
        <w:pStyle w:val="Caption"/>
        <w:spacing w:line="360" w:lineRule="auto"/>
        <w:ind w:left="1440" w:firstLine="720"/>
        <w:rPr>
          <w:rFonts w:ascii="Times New Roman" w:hAnsi="Times New Roman" w:cs="Times New Roman"/>
          <w:sz w:val="24"/>
          <w:szCs w:val="24"/>
        </w:rPr>
      </w:pPr>
      <w:r>
        <w:t>15</w:t>
      </w:r>
      <w:r>
        <w:t xml:space="preserve"> pav. Vidurkių lyginimo lentelė</w:t>
      </w:r>
      <w:r>
        <w:t xml:space="preserve"> (R)</w:t>
      </w:r>
    </w:p>
    <w:p w14:paraId="3DD5F604" w14:textId="7689E3E9" w:rsidR="00667665" w:rsidRPr="00667665" w:rsidRDefault="00667665" w:rsidP="006D5DE8">
      <w:pPr>
        <w:spacing w:line="360" w:lineRule="auto"/>
        <w:ind w:firstLine="720"/>
        <w:jc w:val="both"/>
      </w:pPr>
      <w:r w:rsidRPr="00667665">
        <w:t xml:space="preserve">P reikšmė yra mažiau už reikšmingumo lygmenį, todėl nulinę hipotezę atmetame, vidurkiai statistiškai reikšmingai skiriasi. Vadinasi masės tarp grupių nėra vienodos. Tikriname, kurios grupės skiriasi. </w:t>
      </w:r>
    </w:p>
    <w:p w14:paraId="083F29CA" w14:textId="77777777" w:rsidR="009F0D6A" w:rsidRDefault="00667665" w:rsidP="009F0D6A">
      <w:pPr>
        <w:keepNext/>
        <w:jc w:val="center"/>
      </w:pPr>
      <w:r w:rsidRPr="00667665">
        <w:drawing>
          <wp:inline distT="0" distB="0" distL="0" distR="0" wp14:anchorId="403C3207" wp14:editId="2EAA8226">
            <wp:extent cx="3685218" cy="19050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7608" cy="1906236"/>
                    </a:xfrm>
                    <a:prstGeom prst="rect">
                      <a:avLst/>
                    </a:prstGeom>
                    <a:noFill/>
                    <a:ln>
                      <a:noFill/>
                    </a:ln>
                  </pic:spPr>
                </pic:pic>
              </a:graphicData>
            </a:graphic>
          </wp:inline>
        </w:drawing>
      </w:r>
    </w:p>
    <w:p w14:paraId="544BC11B" w14:textId="1393C3D1" w:rsidR="00667665" w:rsidRPr="00667665" w:rsidRDefault="00E74CDD" w:rsidP="006D5DE8">
      <w:pPr>
        <w:pStyle w:val="Caption"/>
        <w:spacing w:line="360" w:lineRule="auto"/>
        <w:ind w:left="1440" w:firstLine="720"/>
        <w:rPr>
          <w:rFonts w:ascii="Times New Roman" w:hAnsi="Times New Roman" w:cs="Times New Roman"/>
          <w:sz w:val="24"/>
          <w:szCs w:val="24"/>
        </w:rPr>
      </w:pPr>
      <w:r>
        <w:t>16</w:t>
      </w:r>
      <w:r w:rsidR="009F0D6A">
        <w:t xml:space="preserve"> pav. Grupių lyginimo lentelė</w:t>
      </w:r>
      <w:r>
        <w:t xml:space="preserve"> (SAS)</w:t>
      </w:r>
    </w:p>
    <w:p w14:paraId="5DD6092D" w14:textId="77777777" w:rsidR="00E74CDD" w:rsidRDefault="00E74CDD" w:rsidP="00E74CDD">
      <w:pPr>
        <w:keepNext/>
        <w:spacing w:line="360" w:lineRule="auto"/>
        <w:ind w:firstLine="720"/>
        <w:jc w:val="center"/>
      </w:pPr>
      <w:r>
        <w:rPr>
          <w:noProof/>
        </w:rPr>
        <w:lastRenderedPageBreak/>
        <w:drawing>
          <wp:inline distT="0" distB="0" distL="0" distR="0" wp14:anchorId="50F66BE7" wp14:editId="24CE876B">
            <wp:extent cx="1638300" cy="746760"/>
            <wp:effectExtent l="0" t="0" r="0" b="0"/>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746760"/>
                    </a:xfrm>
                    <a:prstGeom prst="rect">
                      <a:avLst/>
                    </a:prstGeom>
                    <a:noFill/>
                    <a:ln>
                      <a:noFill/>
                    </a:ln>
                  </pic:spPr>
                </pic:pic>
              </a:graphicData>
            </a:graphic>
          </wp:inline>
        </w:drawing>
      </w:r>
    </w:p>
    <w:p w14:paraId="20543BE3" w14:textId="48A6DEC6" w:rsidR="00E74CDD" w:rsidRDefault="00E74CDD" w:rsidP="00E74CDD">
      <w:pPr>
        <w:pStyle w:val="Caption"/>
        <w:jc w:val="center"/>
        <w:rPr>
          <w:rFonts w:ascii="Times New Roman" w:hAnsi="Times New Roman" w:cs="Times New Roman"/>
          <w:sz w:val="24"/>
          <w:szCs w:val="24"/>
        </w:rPr>
      </w:pPr>
      <w:r>
        <w:t xml:space="preserve">17 pav. </w:t>
      </w:r>
      <w:r>
        <w:t>Grupių lyginimo lentelė</w:t>
      </w:r>
      <w:r>
        <w:t xml:space="preserve"> (R)</w:t>
      </w:r>
    </w:p>
    <w:p w14:paraId="793C17D9" w14:textId="3EDC3118" w:rsidR="00667665" w:rsidRPr="00667665" w:rsidRDefault="00667665" w:rsidP="006D5DE8">
      <w:pPr>
        <w:spacing w:line="360" w:lineRule="auto"/>
        <w:ind w:firstLine="720"/>
        <w:jc w:val="both"/>
      </w:pPr>
      <w:r w:rsidRPr="00667665">
        <w:t>Pagal lentelę matome, kad ūgiai statistiškai reikšmingai skiriasi tarp visų grupių. Patikrinę R kvadrato reikšmę gauname, kad tik &lt;</w:t>
      </w:r>
      <w:r w:rsidR="00DB4C31">
        <w:t xml:space="preserve"> </w:t>
      </w:r>
      <w:r w:rsidRPr="00667665">
        <w:t xml:space="preserve">0,01 </w:t>
      </w:r>
      <w:r w:rsidRPr="00667665">
        <w:rPr>
          <w:lang w:val="lt-LT"/>
        </w:rPr>
        <w:t xml:space="preserve">% </w:t>
      </w:r>
      <w:r w:rsidRPr="00667665">
        <w:t>masių lėmė skirtingi faktoriai (futbolo žaidimo lygiai), o</w:t>
      </w:r>
      <w:r w:rsidR="00293EDA">
        <w:t xml:space="preserve">  </w:t>
      </w:r>
      <w:r w:rsidRPr="00667665">
        <w:t xml:space="preserve"> &gt;</w:t>
      </w:r>
      <w:r w:rsidR="00293EDA">
        <w:t xml:space="preserve"> </w:t>
      </w:r>
      <w:r w:rsidRPr="00667665">
        <w:t>99</w:t>
      </w:r>
      <w:r w:rsidRPr="00667665">
        <w:rPr>
          <w:lang w:val="lt-LT"/>
        </w:rPr>
        <w:t xml:space="preserve"> %</w:t>
      </w:r>
      <w:r w:rsidR="00DB4C31">
        <w:t xml:space="preserve"> </w:t>
      </w:r>
      <w:r w:rsidR="00DB4C31" w:rsidRPr="00667665">
        <w:t>–</w:t>
      </w:r>
      <w:r w:rsidR="00DB4C31">
        <w:t xml:space="preserve"> i</w:t>
      </w:r>
      <w:r w:rsidRPr="00667665">
        <w:t>ndividualū</w:t>
      </w:r>
      <w:r w:rsidR="00DB4C31">
        <w:t>s</w:t>
      </w:r>
      <w:r w:rsidRPr="00667665">
        <w:t xml:space="preserve"> žaidėjų skirtumai.</w:t>
      </w:r>
    </w:p>
    <w:p w14:paraId="116BE761" w14:textId="7E650F97" w:rsidR="00667665" w:rsidRPr="00A03346" w:rsidRDefault="00A03346" w:rsidP="00A03346">
      <w:pPr>
        <w:pStyle w:val="Ivadaspavadinimas2"/>
        <w:spacing w:line="360" w:lineRule="auto"/>
        <w:jc w:val="both"/>
        <w:rPr>
          <w:rFonts w:cs="Times New Roman"/>
        </w:rPr>
      </w:pPr>
      <w:bookmarkStart w:id="13" w:name="_Toc85990286"/>
      <w:r>
        <w:rPr>
          <w:rFonts w:cs="Times New Roman"/>
        </w:rPr>
        <w:t>2.4.</w:t>
      </w:r>
      <w:r w:rsidR="00667665" w:rsidRPr="00A03346">
        <w:rPr>
          <w:rFonts w:cs="Times New Roman"/>
        </w:rPr>
        <w:t>S</w:t>
      </w:r>
      <w:r>
        <w:rPr>
          <w:rFonts w:cs="Times New Roman"/>
        </w:rPr>
        <w:t>printas</w:t>
      </w:r>
      <w:bookmarkEnd w:id="13"/>
    </w:p>
    <w:p w14:paraId="2C494122" w14:textId="77777777" w:rsidR="009F0D6A" w:rsidRDefault="00667665" w:rsidP="009F0D6A">
      <w:pPr>
        <w:keepNext/>
        <w:jc w:val="center"/>
      </w:pPr>
      <w:r w:rsidRPr="00667665">
        <w:drawing>
          <wp:inline distT="0" distB="0" distL="0" distR="0" wp14:anchorId="60581C85" wp14:editId="3F77439D">
            <wp:extent cx="4351020" cy="3293203"/>
            <wp:effectExtent l="0" t="0" r="0" b="254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8160" cy="3298607"/>
                    </a:xfrm>
                    <a:prstGeom prst="rect">
                      <a:avLst/>
                    </a:prstGeom>
                    <a:noFill/>
                    <a:ln>
                      <a:noFill/>
                    </a:ln>
                  </pic:spPr>
                </pic:pic>
              </a:graphicData>
            </a:graphic>
          </wp:inline>
        </w:drawing>
      </w:r>
    </w:p>
    <w:p w14:paraId="73983E57" w14:textId="285F2D97" w:rsidR="00667665" w:rsidRPr="00667665" w:rsidRDefault="00FB3C03" w:rsidP="006D5DE8">
      <w:pPr>
        <w:pStyle w:val="Caption"/>
        <w:spacing w:line="360" w:lineRule="auto"/>
        <w:ind w:left="1440"/>
        <w:rPr>
          <w:rFonts w:ascii="Times New Roman" w:hAnsi="Times New Roman" w:cs="Times New Roman"/>
          <w:sz w:val="24"/>
          <w:szCs w:val="24"/>
        </w:rPr>
      </w:pPr>
      <w:r>
        <w:t xml:space="preserve">   </w:t>
      </w:r>
      <w:r w:rsidR="009F0D6A">
        <w:t>1</w:t>
      </w:r>
      <w:r w:rsidR="00E74CDD">
        <w:t>8</w:t>
      </w:r>
      <w:r w:rsidR="009F0D6A">
        <w:t xml:space="preserve"> pav. </w:t>
      </w:r>
      <w:r>
        <w:t>Sprinto</w:t>
      </w:r>
      <w:r w:rsidR="009F0D6A">
        <w:t xml:space="preserve"> vidurkių ir standartinių paklaidų grafikas</w:t>
      </w:r>
      <w:r w:rsidR="00E74CDD">
        <w:t xml:space="preserve"> (SAS)</w:t>
      </w:r>
    </w:p>
    <w:p w14:paraId="4D7CDD81" w14:textId="77777777" w:rsidR="00E74CDD" w:rsidRDefault="00E74CDD" w:rsidP="00E74CDD">
      <w:pPr>
        <w:keepNext/>
        <w:spacing w:line="360" w:lineRule="auto"/>
        <w:ind w:firstLine="720"/>
        <w:jc w:val="center"/>
      </w:pPr>
      <w:r>
        <w:rPr>
          <w:noProof/>
        </w:rPr>
        <w:lastRenderedPageBreak/>
        <w:drawing>
          <wp:inline distT="0" distB="0" distL="0" distR="0" wp14:anchorId="5C78E23B" wp14:editId="42ACC17E">
            <wp:extent cx="4236720" cy="3014393"/>
            <wp:effectExtent l="0" t="0" r="0" b="0"/>
            <wp:docPr id="51" name="Picture 5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box and whiske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9484" cy="3023474"/>
                    </a:xfrm>
                    <a:prstGeom prst="rect">
                      <a:avLst/>
                    </a:prstGeom>
                    <a:noFill/>
                    <a:ln>
                      <a:noFill/>
                    </a:ln>
                  </pic:spPr>
                </pic:pic>
              </a:graphicData>
            </a:graphic>
          </wp:inline>
        </w:drawing>
      </w:r>
    </w:p>
    <w:p w14:paraId="0CEA2398" w14:textId="622921C0" w:rsidR="00E74CDD" w:rsidRDefault="00542C99" w:rsidP="00542C99">
      <w:pPr>
        <w:pStyle w:val="Caption"/>
        <w:ind w:left="1440"/>
        <w:jc w:val="both"/>
        <w:rPr>
          <w:rFonts w:ascii="Times New Roman" w:hAnsi="Times New Roman" w:cs="Times New Roman"/>
          <w:sz w:val="24"/>
          <w:szCs w:val="24"/>
        </w:rPr>
      </w:pPr>
      <w:r>
        <w:t xml:space="preserve">               </w:t>
      </w:r>
      <w:r w:rsidR="00E74CDD">
        <w:t xml:space="preserve">19 pav. </w:t>
      </w:r>
      <w:r w:rsidR="00E74CDD">
        <w:t>Sprinto</w:t>
      </w:r>
      <w:r>
        <w:t xml:space="preserve"> v</w:t>
      </w:r>
      <w:r w:rsidRPr="00133AF1">
        <w:t>idurkių ir standartinių nuokrypių grafik</w:t>
      </w:r>
      <w:r>
        <w:t>a</w:t>
      </w:r>
      <w:r w:rsidRPr="00133AF1">
        <w:t>s (R)</w:t>
      </w:r>
    </w:p>
    <w:p w14:paraId="3937C18A" w14:textId="0D64251C" w:rsidR="00667665" w:rsidRPr="00667665" w:rsidRDefault="00E74CDD" w:rsidP="006D5DE8">
      <w:pPr>
        <w:spacing w:line="360" w:lineRule="auto"/>
        <w:ind w:firstLine="720"/>
        <w:jc w:val="both"/>
      </w:pPr>
      <w:r w:rsidRPr="00667665">
        <w:t xml:space="preserve"> </w:t>
      </w:r>
      <w:r w:rsidR="00667665" w:rsidRPr="00667665">
        <w:t>20 metrų sprinto laikų vidurkiai didėja. Tikriname nulinę hipotezę, kad dispersijos yra lygios. Gauname, kad p reikšmė = 0,28 yra daugiau nei reikšmingumo lygmuo, todėl nulinės hipotezės neatmetame. Tikriname hipotezę apie vidurkių lygybę. Gauname, kad p reikšmė &lt; 0,001, tai ji mažesnė už reikšmingumo lygmenį, todėl nulinę hipotezę atmetame. Sprinto laikai nėra vienodi. Patikrinus, kurios grupės skiriasi, gauname, kad visų grupių laikai yra tarpusavyje skirtingi. Patikrinę R kvadrato reikšmę gauname, kad tik &lt;</w:t>
      </w:r>
      <w:r w:rsidR="009F0D6A">
        <w:t xml:space="preserve"> </w:t>
      </w:r>
      <w:r w:rsidR="00667665" w:rsidRPr="00667665">
        <w:t xml:space="preserve">0,01 </w:t>
      </w:r>
      <w:r w:rsidR="00667665" w:rsidRPr="00667665">
        <w:rPr>
          <w:lang w:val="lt-LT"/>
        </w:rPr>
        <w:t xml:space="preserve">% </w:t>
      </w:r>
      <w:r w:rsidR="00667665" w:rsidRPr="00667665">
        <w:t>sprinto greičių lėmė skirtingi faktoriai (futbolo žaidimo lygiai), o &gt;</w:t>
      </w:r>
      <w:r w:rsidR="009F0D6A">
        <w:t xml:space="preserve"> </w:t>
      </w:r>
      <w:r w:rsidR="00667665" w:rsidRPr="00667665">
        <w:t>99</w:t>
      </w:r>
      <w:r w:rsidR="00667665" w:rsidRPr="00667665">
        <w:rPr>
          <w:lang w:val="lt-LT"/>
        </w:rPr>
        <w:t xml:space="preserve"> %</w:t>
      </w:r>
      <w:r w:rsidR="00667665" w:rsidRPr="00667665">
        <w:t xml:space="preserve"> </w:t>
      </w:r>
      <w:r w:rsidR="009F0D6A" w:rsidRPr="00667665">
        <w:t>–</w:t>
      </w:r>
      <w:r w:rsidR="00667665" w:rsidRPr="00667665">
        <w:t xml:space="preserve"> individualūs žaidėjų skirtumai.</w:t>
      </w:r>
    </w:p>
    <w:p w14:paraId="2B089769" w14:textId="2EF83FDB" w:rsidR="00667665" w:rsidRPr="00A03346" w:rsidRDefault="00A03346" w:rsidP="00A03346">
      <w:pPr>
        <w:pStyle w:val="Ivadaspavadinimas2"/>
        <w:spacing w:line="360" w:lineRule="auto"/>
        <w:jc w:val="both"/>
        <w:rPr>
          <w:rFonts w:cs="Times New Roman"/>
        </w:rPr>
      </w:pPr>
      <w:bookmarkStart w:id="14" w:name="_Toc85990287"/>
      <w:r>
        <w:rPr>
          <w:rFonts w:cs="Times New Roman"/>
        </w:rPr>
        <w:t>2.5.</w:t>
      </w:r>
      <w:r w:rsidR="00667665" w:rsidRPr="00A03346">
        <w:rPr>
          <w:rFonts w:cs="Times New Roman"/>
        </w:rPr>
        <w:t>V</w:t>
      </w:r>
      <w:r>
        <w:rPr>
          <w:rFonts w:cs="Times New Roman"/>
        </w:rPr>
        <w:t>ikrumas</w:t>
      </w:r>
      <w:bookmarkEnd w:id="14"/>
    </w:p>
    <w:p w14:paraId="61EDD094" w14:textId="77777777" w:rsidR="00FB3C03" w:rsidRDefault="00667665" w:rsidP="00FB3C03">
      <w:pPr>
        <w:keepNext/>
        <w:jc w:val="center"/>
      </w:pPr>
      <w:r w:rsidRPr="00667665">
        <w:drawing>
          <wp:inline distT="0" distB="0" distL="0" distR="0" wp14:anchorId="2F4AFC53" wp14:editId="03B03F7C">
            <wp:extent cx="3584467" cy="27051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7508" cy="2722488"/>
                    </a:xfrm>
                    <a:prstGeom prst="rect">
                      <a:avLst/>
                    </a:prstGeom>
                    <a:noFill/>
                    <a:ln>
                      <a:noFill/>
                    </a:ln>
                  </pic:spPr>
                </pic:pic>
              </a:graphicData>
            </a:graphic>
          </wp:inline>
        </w:drawing>
      </w:r>
    </w:p>
    <w:p w14:paraId="14C68DF2" w14:textId="2E9B4FC2" w:rsidR="00FB3C03" w:rsidRDefault="00542C99" w:rsidP="006D5DE8">
      <w:pPr>
        <w:pStyle w:val="Caption"/>
        <w:spacing w:line="360" w:lineRule="auto"/>
        <w:ind w:left="1440" w:firstLine="720"/>
        <w:rPr>
          <w:rFonts w:ascii="Times New Roman" w:hAnsi="Times New Roman" w:cs="Times New Roman"/>
          <w:sz w:val="24"/>
          <w:szCs w:val="24"/>
        </w:rPr>
      </w:pPr>
      <w:r>
        <w:t>20</w:t>
      </w:r>
      <w:r w:rsidR="00FB3C03">
        <w:t xml:space="preserve"> pav. </w:t>
      </w:r>
      <w:r w:rsidR="00E74CDD">
        <w:t>Vikrumo</w:t>
      </w:r>
      <w:r w:rsidR="00FB3C03">
        <w:t xml:space="preserve"> vidurkių ir standartinių paklaidų grafikas</w:t>
      </w:r>
      <w:r w:rsidR="00E74CDD">
        <w:t xml:space="preserve"> (SAS)</w:t>
      </w:r>
    </w:p>
    <w:p w14:paraId="20F27337" w14:textId="77777777" w:rsidR="00542C99" w:rsidRDefault="00542C99" w:rsidP="00542C99">
      <w:pPr>
        <w:keepNext/>
        <w:spacing w:line="360" w:lineRule="auto"/>
        <w:ind w:firstLine="720"/>
        <w:jc w:val="center"/>
      </w:pPr>
      <w:r>
        <w:rPr>
          <w:noProof/>
        </w:rPr>
        <w:lastRenderedPageBreak/>
        <w:drawing>
          <wp:inline distT="0" distB="0" distL="0" distR="0" wp14:anchorId="24278884" wp14:editId="0F446B06">
            <wp:extent cx="3916680" cy="2786687"/>
            <wp:effectExtent l="0" t="0" r="7620" b="0"/>
            <wp:docPr id="52" name="Picture 5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ox and whiske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7901" cy="2794671"/>
                    </a:xfrm>
                    <a:prstGeom prst="rect">
                      <a:avLst/>
                    </a:prstGeom>
                    <a:noFill/>
                    <a:ln>
                      <a:noFill/>
                    </a:ln>
                  </pic:spPr>
                </pic:pic>
              </a:graphicData>
            </a:graphic>
          </wp:inline>
        </w:drawing>
      </w:r>
    </w:p>
    <w:p w14:paraId="01EFAC8E" w14:textId="2D5184CB" w:rsidR="00E74CDD" w:rsidRDefault="00E97BF8" w:rsidP="00E97BF8">
      <w:pPr>
        <w:pStyle w:val="Caption"/>
        <w:ind w:left="1440" w:firstLine="720"/>
        <w:jc w:val="both"/>
        <w:rPr>
          <w:rFonts w:ascii="Times New Roman" w:hAnsi="Times New Roman" w:cs="Times New Roman"/>
          <w:sz w:val="24"/>
          <w:szCs w:val="24"/>
        </w:rPr>
      </w:pPr>
      <w:r>
        <w:t xml:space="preserve">   </w:t>
      </w:r>
      <w:r w:rsidR="00542C99">
        <w:t>21 pav. Vikrum</w:t>
      </w:r>
      <w:r w:rsidR="00542C99">
        <w:t>o v</w:t>
      </w:r>
      <w:r w:rsidR="00542C99" w:rsidRPr="00133AF1">
        <w:t>idurkių ir standartinių nuokrypių grafik</w:t>
      </w:r>
      <w:r w:rsidR="00542C99">
        <w:t>a</w:t>
      </w:r>
      <w:r w:rsidR="00542C99" w:rsidRPr="00133AF1">
        <w:t>s (R)</w:t>
      </w:r>
    </w:p>
    <w:p w14:paraId="7C680B2A" w14:textId="04B3D499" w:rsidR="00667665" w:rsidRPr="00667665" w:rsidRDefault="00667665" w:rsidP="00E74CDD">
      <w:pPr>
        <w:spacing w:line="360" w:lineRule="auto"/>
        <w:ind w:firstLine="720"/>
        <w:jc w:val="both"/>
      </w:pPr>
      <w:r w:rsidRPr="00667665">
        <w:t>Tikriname nulinę hipotezę, kad dispersijos yra lygios.</w:t>
      </w:r>
    </w:p>
    <w:p w14:paraId="131A8C85" w14:textId="77777777" w:rsidR="00FB3C03" w:rsidRDefault="00667665" w:rsidP="00FB3C03">
      <w:pPr>
        <w:keepNext/>
        <w:jc w:val="center"/>
      </w:pPr>
      <w:r w:rsidRPr="00667665">
        <w:drawing>
          <wp:inline distT="0" distB="0" distL="0" distR="0" wp14:anchorId="6ABEC61B" wp14:editId="447D5C8B">
            <wp:extent cx="3836202" cy="103632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3205" cy="1038212"/>
                    </a:xfrm>
                    <a:prstGeom prst="rect">
                      <a:avLst/>
                    </a:prstGeom>
                    <a:noFill/>
                    <a:ln>
                      <a:noFill/>
                    </a:ln>
                  </pic:spPr>
                </pic:pic>
              </a:graphicData>
            </a:graphic>
          </wp:inline>
        </w:drawing>
      </w:r>
    </w:p>
    <w:p w14:paraId="3E8147C3" w14:textId="5E216389" w:rsidR="00667665" w:rsidRDefault="00FB3C03" w:rsidP="00FB3C03">
      <w:pPr>
        <w:pStyle w:val="Caption"/>
        <w:ind w:left="1440"/>
      </w:pPr>
      <w:r>
        <w:t xml:space="preserve">               </w:t>
      </w:r>
      <w:r w:rsidR="00542C99">
        <w:t>22</w:t>
      </w:r>
      <w:r>
        <w:t xml:space="preserve"> pav. Dispersijų lyginimo lentelė</w:t>
      </w:r>
      <w:r w:rsidR="00542C99">
        <w:t xml:space="preserve"> (SAS)</w:t>
      </w:r>
    </w:p>
    <w:p w14:paraId="43A81B9B" w14:textId="77777777" w:rsidR="00542C99" w:rsidRDefault="00542C99" w:rsidP="00542C99">
      <w:pPr>
        <w:keepNext/>
        <w:ind w:firstLine="720"/>
        <w:jc w:val="center"/>
      </w:pPr>
      <w:r>
        <w:rPr>
          <w:noProof/>
        </w:rPr>
        <w:drawing>
          <wp:inline distT="0" distB="0" distL="0" distR="0" wp14:anchorId="1D3002FF" wp14:editId="43A2267D">
            <wp:extent cx="4960620" cy="708660"/>
            <wp:effectExtent l="0" t="0" r="0" b="0"/>
            <wp:docPr id="53" name="Picture 5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 let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0620" cy="708660"/>
                    </a:xfrm>
                    <a:prstGeom prst="rect">
                      <a:avLst/>
                    </a:prstGeom>
                    <a:noFill/>
                    <a:ln>
                      <a:noFill/>
                    </a:ln>
                  </pic:spPr>
                </pic:pic>
              </a:graphicData>
            </a:graphic>
          </wp:inline>
        </w:drawing>
      </w:r>
    </w:p>
    <w:p w14:paraId="09A82FA7" w14:textId="08C08AC4" w:rsidR="00542C99" w:rsidRPr="00542C99" w:rsidRDefault="00542C99" w:rsidP="00542C99">
      <w:pPr>
        <w:pStyle w:val="Caption"/>
        <w:ind w:left="720" w:firstLine="720"/>
      </w:pPr>
      <w:r>
        <w:t xml:space="preserve">23 pav. </w:t>
      </w:r>
      <w:r>
        <w:t>Dispersijų lyginimo lentelė (</w:t>
      </w:r>
      <w:r>
        <w:t>R</w:t>
      </w:r>
      <w:r>
        <w:t>)</w:t>
      </w:r>
    </w:p>
    <w:p w14:paraId="00AAE746" w14:textId="69162B93" w:rsidR="00667665" w:rsidRPr="00667665" w:rsidRDefault="00FB3C03" w:rsidP="006D5DE8">
      <w:pPr>
        <w:spacing w:line="360" w:lineRule="auto"/>
        <w:ind w:firstLine="720"/>
        <w:jc w:val="both"/>
      </w:pPr>
      <w:r w:rsidRPr="00667665">
        <w:drawing>
          <wp:anchor distT="0" distB="0" distL="114300" distR="114300" simplePos="0" relativeHeight="251661312" behindDoc="0" locked="0" layoutInCell="1" allowOverlap="1" wp14:anchorId="33C2DE5D" wp14:editId="7E072B43">
            <wp:simplePos x="0" y="0"/>
            <wp:positionH relativeFrom="margin">
              <wp:align>center</wp:align>
            </wp:positionH>
            <wp:positionV relativeFrom="paragraph">
              <wp:posOffset>907415</wp:posOffset>
            </wp:positionV>
            <wp:extent cx="2185181" cy="975360"/>
            <wp:effectExtent l="0" t="0" r="5715"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85181" cy="975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7665" w:rsidRPr="00667665">
        <w:t>Gauname, kad p reikšmė yra mažiau nei reikšmingumo lygmuo, todėl nulinę hipotezę atmetame, dispersijos tarp grupių nėra lygios. Todėl vidurkių palyginimui naudosime Welch ANOVA. Tikriname nulinę hipotezę, kad vidurkiai tarp grupių yra vienodi.</w:t>
      </w:r>
    </w:p>
    <w:p w14:paraId="37771D54" w14:textId="37A6543E" w:rsidR="00667665" w:rsidRPr="00FB3C03" w:rsidRDefault="00FB3C03" w:rsidP="00FB3C03">
      <w:pPr>
        <w:pStyle w:val="Caption"/>
        <w:ind w:left="2880"/>
        <w:jc w:val="both"/>
      </w:pPr>
      <w:r>
        <w:t xml:space="preserve">          </w:t>
      </w:r>
      <w:r w:rsidR="00542C99">
        <w:t>24</w:t>
      </w:r>
      <w:r>
        <w:t xml:space="preserve"> pav. Vidurkių lyginimo lentelė</w:t>
      </w:r>
      <w:r w:rsidR="00542C99">
        <w:t xml:space="preserve"> (SAS)</w:t>
      </w:r>
    </w:p>
    <w:p w14:paraId="1A70ED9D" w14:textId="77777777" w:rsidR="00542C99" w:rsidRDefault="00542C99" w:rsidP="00542C99">
      <w:pPr>
        <w:keepNext/>
        <w:spacing w:line="360" w:lineRule="auto"/>
        <w:jc w:val="center"/>
      </w:pPr>
      <w:r>
        <w:rPr>
          <w:noProof/>
        </w:rPr>
        <w:lastRenderedPageBreak/>
        <w:drawing>
          <wp:inline distT="0" distB="0" distL="0" distR="0" wp14:anchorId="3FA93A26" wp14:editId="5DB27573">
            <wp:extent cx="4671060" cy="76897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4468" cy="779416"/>
                    </a:xfrm>
                    <a:prstGeom prst="rect">
                      <a:avLst/>
                    </a:prstGeom>
                    <a:noFill/>
                    <a:ln>
                      <a:noFill/>
                    </a:ln>
                  </pic:spPr>
                </pic:pic>
              </a:graphicData>
            </a:graphic>
          </wp:inline>
        </w:drawing>
      </w:r>
    </w:p>
    <w:p w14:paraId="71C5C4C3" w14:textId="5DB67B6A" w:rsidR="00542C99" w:rsidRDefault="00542C99" w:rsidP="00542C99">
      <w:pPr>
        <w:pStyle w:val="Caption"/>
        <w:jc w:val="center"/>
        <w:rPr>
          <w:rFonts w:ascii="Times New Roman" w:hAnsi="Times New Roman" w:cs="Times New Roman"/>
          <w:sz w:val="24"/>
          <w:szCs w:val="24"/>
        </w:rPr>
      </w:pPr>
      <w:r>
        <w:t xml:space="preserve">25 pav. </w:t>
      </w:r>
      <w:r>
        <w:t>Vidurkių lyginimo lentelė (</w:t>
      </w:r>
      <w:r>
        <w:t>R</w:t>
      </w:r>
      <w:r>
        <w:t>)</w:t>
      </w:r>
    </w:p>
    <w:p w14:paraId="6FAD027F" w14:textId="51743298" w:rsidR="00667665" w:rsidRPr="00667665" w:rsidRDefault="00667665" w:rsidP="00542C99">
      <w:pPr>
        <w:spacing w:line="360" w:lineRule="auto"/>
        <w:ind w:firstLine="720"/>
        <w:jc w:val="both"/>
      </w:pPr>
      <w:r w:rsidRPr="00667665">
        <w:t>Gauname, kad p reikšmė mažesnė už reikšmingumo lygmenį, todėl nulinę hipotezę atmetame. Vikrumo testo laikai nėra vienodi. Tikriname vidurkių skirtumus tarp kiekvieno faktoriaus.</w:t>
      </w:r>
    </w:p>
    <w:p w14:paraId="6703DC24" w14:textId="77777777" w:rsidR="00FB3C03" w:rsidRDefault="00667665" w:rsidP="00FB3C03">
      <w:pPr>
        <w:keepNext/>
        <w:jc w:val="center"/>
      </w:pPr>
      <w:r w:rsidRPr="00667665">
        <w:drawing>
          <wp:inline distT="0" distB="0" distL="0" distR="0" wp14:anchorId="55D9667B" wp14:editId="2DE4AA60">
            <wp:extent cx="3823756" cy="1950720"/>
            <wp:effectExtent l="0" t="0" r="571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30043" cy="1953927"/>
                    </a:xfrm>
                    <a:prstGeom prst="rect">
                      <a:avLst/>
                    </a:prstGeom>
                    <a:noFill/>
                    <a:ln>
                      <a:noFill/>
                    </a:ln>
                  </pic:spPr>
                </pic:pic>
              </a:graphicData>
            </a:graphic>
          </wp:inline>
        </w:drawing>
      </w:r>
    </w:p>
    <w:p w14:paraId="5B45A56A" w14:textId="1435E223" w:rsidR="00667665" w:rsidRPr="00667665" w:rsidRDefault="00986CF7" w:rsidP="006D5DE8">
      <w:pPr>
        <w:pStyle w:val="Caption"/>
        <w:spacing w:line="360" w:lineRule="auto"/>
        <w:ind w:left="1440"/>
        <w:rPr>
          <w:rFonts w:ascii="Times New Roman" w:hAnsi="Times New Roman" w:cs="Times New Roman"/>
          <w:sz w:val="24"/>
          <w:szCs w:val="24"/>
        </w:rPr>
      </w:pPr>
      <w:r>
        <w:t xml:space="preserve">               </w:t>
      </w:r>
      <w:r w:rsidR="00542C99">
        <w:t>26</w:t>
      </w:r>
      <w:r>
        <w:t xml:space="preserve"> pav. Vidurkio skirtumo tarp faktorių lyginimo lentelė</w:t>
      </w:r>
      <w:r w:rsidR="005F2446">
        <w:t xml:space="preserve"> (SAS)</w:t>
      </w:r>
    </w:p>
    <w:p w14:paraId="4D16A695" w14:textId="77777777" w:rsidR="005F2446" w:rsidRDefault="005F2446" w:rsidP="005F2446">
      <w:pPr>
        <w:keepNext/>
        <w:spacing w:line="360" w:lineRule="auto"/>
        <w:ind w:firstLine="720"/>
        <w:jc w:val="center"/>
      </w:pPr>
      <w:r>
        <w:rPr>
          <w:noProof/>
        </w:rPr>
        <w:drawing>
          <wp:inline distT="0" distB="0" distL="0" distR="0" wp14:anchorId="5FDEBCF0" wp14:editId="46E040FE">
            <wp:extent cx="1546860" cy="678180"/>
            <wp:effectExtent l="0" t="0" r="0" b="7620"/>
            <wp:docPr id="56" name="Picture 5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 let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6860" cy="678180"/>
                    </a:xfrm>
                    <a:prstGeom prst="rect">
                      <a:avLst/>
                    </a:prstGeom>
                    <a:noFill/>
                    <a:ln>
                      <a:noFill/>
                    </a:ln>
                  </pic:spPr>
                </pic:pic>
              </a:graphicData>
            </a:graphic>
          </wp:inline>
        </w:drawing>
      </w:r>
    </w:p>
    <w:p w14:paraId="6826FB3C" w14:textId="343A5F01" w:rsidR="00542C99" w:rsidRDefault="005F2446" w:rsidP="005F2446">
      <w:pPr>
        <w:pStyle w:val="Caption"/>
        <w:jc w:val="center"/>
        <w:rPr>
          <w:rFonts w:ascii="Times New Roman" w:hAnsi="Times New Roman" w:cs="Times New Roman"/>
          <w:sz w:val="24"/>
          <w:szCs w:val="24"/>
        </w:rPr>
      </w:pPr>
      <w:r>
        <w:t xml:space="preserve">27 pav. </w:t>
      </w:r>
      <w:r>
        <w:t>Vidurkio skirtumo tarp faktorių lyginimo lentelė</w:t>
      </w:r>
      <w:r>
        <w:t xml:space="preserve"> (R)</w:t>
      </w:r>
    </w:p>
    <w:p w14:paraId="19E7C746" w14:textId="30B3433B" w:rsidR="00667665" w:rsidRPr="00667665" w:rsidRDefault="00667665" w:rsidP="006D5DE8">
      <w:pPr>
        <w:spacing w:line="360" w:lineRule="auto"/>
        <w:ind w:firstLine="720"/>
        <w:jc w:val="both"/>
      </w:pPr>
      <w:r w:rsidRPr="00667665">
        <w:t>Gauname, kad pirmos (APL1) ir antros (APL2) grupės laikai statistiškai reikšmingai nesiskiria (nėra ***). O pirmos ir trečios (APL3) bei antros ir trečios laikai statistiškai reikšmingai skiriasi. Patikrinę R kvadrato reikšmę gauname, kad tik &lt;</w:t>
      </w:r>
      <w:r w:rsidR="009F0D6A">
        <w:t xml:space="preserve"> </w:t>
      </w:r>
      <w:r w:rsidRPr="00667665">
        <w:t xml:space="preserve">0,01 </w:t>
      </w:r>
      <w:r w:rsidRPr="00667665">
        <w:rPr>
          <w:lang w:val="lt-LT"/>
        </w:rPr>
        <w:t xml:space="preserve">% </w:t>
      </w:r>
      <w:r w:rsidRPr="00667665">
        <w:t>vikrumo greičių lėmė skirtingi faktoriai (futbolo žaidimo lygiai), o &gt;</w:t>
      </w:r>
      <w:r w:rsidR="009F0D6A">
        <w:t xml:space="preserve"> </w:t>
      </w:r>
      <w:r w:rsidRPr="00667665">
        <w:t>99</w:t>
      </w:r>
      <w:r w:rsidRPr="00667665">
        <w:rPr>
          <w:lang w:val="lt-LT"/>
        </w:rPr>
        <w:t xml:space="preserve"> %</w:t>
      </w:r>
      <w:r w:rsidRPr="00667665">
        <w:t xml:space="preserve"> </w:t>
      </w:r>
      <w:r w:rsidR="009F0D6A" w:rsidRPr="00667665">
        <w:t>–</w:t>
      </w:r>
      <w:r w:rsidRPr="00667665">
        <w:t xml:space="preserve"> individualūs žaidėjų skirtumai.</w:t>
      </w:r>
    </w:p>
    <w:p w14:paraId="6BD49441" w14:textId="5326051F" w:rsidR="00667665" w:rsidRPr="00A03346" w:rsidRDefault="00A03346" w:rsidP="00A03346">
      <w:pPr>
        <w:pStyle w:val="Ivadaspavadinimas2"/>
        <w:spacing w:line="360" w:lineRule="auto"/>
        <w:jc w:val="both"/>
        <w:rPr>
          <w:rFonts w:cs="Times New Roman"/>
        </w:rPr>
      </w:pPr>
      <w:bookmarkStart w:id="15" w:name="_Toc85990288"/>
      <w:r>
        <w:rPr>
          <w:rFonts w:cs="Times New Roman"/>
        </w:rPr>
        <w:lastRenderedPageBreak/>
        <w:t>2.6.</w:t>
      </w:r>
      <w:r w:rsidR="00667665" w:rsidRPr="00A03346">
        <w:rPr>
          <w:rFonts w:cs="Times New Roman"/>
        </w:rPr>
        <w:t>D</w:t>
      </w:r>
      <w:r>
        <w:rPr>
          <w:rFonts w:cs="Times New Roman"/>
        </w:rPr>
        <w:t>riblingas</w:t>
      </w:r>
      <w:bookmarkEnd w:id="15"/>
    </w:p>
    <w:p w14:paraId="0CD1F889" w14:textId="77777777" w:rsidR="00986CF7" w:rsidRDefault="00667665" w:rsidP="00986CF7">
      <w:pPr>
        <w:keepNext/>
        <w:jc w:val="center"/>
      </w:pPr>
      <w:r w:rsidRPr="00667665">
        <w:drawing>
          <wp:inline distT="0" distB="0" distL="0" distR="0" wp14:anchorId="103D6E94" wp14:editId="1E6360A3">
            <wp:extent cx="4000500" cy="301470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rt, line chart&#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23600" cy="3032111"/>
                    </a:xfrm>
                    <a:prstGeom prst="rect">
                      <a:avLst/>
                    </a:prstGeom>
                    <a:noFill/>
                    <a:ln>
                      <a:noFill/>
                    </a:ln>
                  </pic:spPr>
                </pic:pic>
              </a:graphicData>
            </a:graphic>
          </wp:inline>
        </w:drawing>
      </w:r>
    </w:p>
    <w:p w14:paraId="55487AEC" w14:textId="7C57D15A" w:rsidR="00667665" w:rsidRPr="00667665" w:rsidRDefault="00986CF7" w:rsidP="006D5DE8">
      <w:pPr>
        <w:pStyle w:val="Caption"/>
        <w:spacing w:line="360" w:lineRule="auto"/>
        <w:ind w:left="1440"/>
        <w:rPr>
          <w:rFonts w:ascii="Times New Roman" w:hAnsi="Times New Roman" w:cs="Times New Roman"/>
          <w:sz w:val="24"/>
          <w:szCs w:val="24"/>
        </w:rPr>
      </w:pPr>
      <w:r>
        <w:t xml:space="preserve">           </w:t>
      </w:r>
      <w:r w:rsidR="005F2446">
        <w:t>28</w:t>
      </w:r>
      <w:r>
        <w:t xml:space="preserve"> pav. Driblingo</w:t>
      </w:r>
      <w:r>
        <w:t xml:space="preserve"> vidurkių ir standartinių paklaidų grafikas</w:t>
      </w:r>
      <w:r w:rsidR="005F2446">
        <w:t xml:space="preserve"> (SAS)</w:t>
      </w:r>
    </w:p>
    <w:p w14:paraId="030453B8" w14:textId="77777777" w:rsidR="005F2446" w:rsidRDefault="005F2446" w:rsidP="005F2446">
      <w:pPr>
        <w:keepNext/>
        <w:spacing w:line="360" w:lineRule="auto"/>
        <w:ind w:firstLine="720"/>
        <w:jc w:val="center"/>
      </w:pPr>
      <w:r>
        <w:rPr>
          <w:noProof/>
        </w:rPr>
        <w:drawing>
          <wp:inline distT="0" distB="0" distL="0" distR="0" wp14:anchorId="22EB9697" wp14:editId="21EC4440">
            <wp:extent cx="4498152" cy="3200400"/>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7485" cy="3221270"/>
                    </a:xfrm>
                    <a:prstGeom prst="rect">
                      <a:avLst/>
                    </a:prstGeom>
                    <a:noFill/>
                    <a:ln>
                      <a:noFill/>
                    </a:ln>
                  </pic:spPr>
                </pic:pic>
              </a:graphicData>
            </a:graphic>
          </wp:inline>
        </w:drawing>
      </w:r>
    </w:p>
    <w:p w14:paraId="5F03C197" w14:textId="7C2176DF" w:rsidR="005F2446" w:rsidRDefault="005F2446" w:rsidP="005F2446">
      <w:pPr>
        <w:pStyle w:val="Caption"/>
        <w:jc w:val="center"/>
        <w:rPr>
          <w:rFonts w:ascii="Times New Roman" w:hAnsi="Times New Roman" w:cs="Times New Roman"/>
          <w:sz w:val="24"/>
          <w:szCs w:val="24"/>
        </w:rPr>
      </w:pPr>
      <w:r>
        <w:t>29 pav. Driblingo</w:t>
      </w:r>
      <w:r>
        <w:t xml:space="preserve"> v</w:t>
      </w:r>
      <w:r w:rsidRPr="00133AF1">
        <w:t>idurkių ir standartinių nuokrypių grafik</w:t>
      </w:r>
      <w:r>
        <w:t>a</w:t>
      </w:r>
      <w:r w:rsidRPr="00133AF1">
        <w:t>s (R)</w:t>
      </w:r>
    </w:p>
    <w:p w14:paraId="58A08C92" w14:textId="72310E70" w:rsidR="00667665" w:rsidRPr="00667665" w:rsidRDefault="00667665" w:rsidP="006D5DE8">
      <w:pPr>
        <w:spacing w:line="360" w:lineRule="auto"/>
        <w:ind w:firstLine="720"/>
        <w:jc w:val="both"/>
      </w:pPr>
      <w:r w:rsidRPr="00667665">
        <w:t>Tikriname nulinę hipotezę, kad dispersijos yra lygios. Gauname, kad p reikšmė &lt; 0,001, o tai yra mažiau nei reikšmingumo lygmuo, todėl nulinę hipotezę atmetame, dispersijos tarp grupių nėra lygios.</w:t>
      </w:r>
      <w:r w:rsidR="006D5DE8">
        <w:t xml:space="preserve"> </w:t>
      </w:r>
      <w:r w:rsidRPr="00667665">
        <w:t xml:space="preserve">Todėl vidurkių palyginimui naudosime Welch ANOVA. Tikriname nulinę hipotezę, kad vidurkiai tarp grupių yra vienodi. Gauname, kad p reikšmė &lt; 0,001, o tai yra mažiau už reikšmingumo lygmenį, todėl </w:t>
      </w:r>
      <w:r w:rsidRPr="00667665">
        <w:lastRenderedPageBreak/>
        <w:t>nulinę hipotezę atmetame. Driblingo testo laikai nėra vienodi. Tikriname vidurkių skirtumus tarp kiekvieno faktoriaus.</w:t>
      </w:r>
    </w:p>
    <w:p w14:paraId="2AB69D80" w14:textId="77777777" w:rsidR="00986CF7" w:rsidRDefault="00667665" w:rsidP="00986CF7">
      <w:pPr>
        <w:keepNext/>
        <w:jc w:val="center"/>
      </w:pPr>
      <w:r w:rsidRPr="00667665">
        <w:drawing>
          <wp:inline distT="0" distB="0" distL="0" distR="0" wp14:anchorId="1FC7DAD7" wp14:editId="68FDB45D">
            <wp:extent cx="3953582" cy="2034540"/>
            <wp:effectExtent l="0" t="0" r="889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57196" cy="2036400"/>
                    </a:xfrm>
                    <a:prstGeom prst="rect">
                      <a:avLst/>
                    </a:prstGeom>
                    <a:noFill/>
                    <a:ln>
                      <a:noFill/>
                    </a:ln>
                  </pic:spPr>
                </pic:pic>
              </a:graphicData>
            </a:graphic>
          </wp:inline>
        </w:drawing>
      </w:r>
    </w:p>
    <w:p w14:paraId="223D98E7" w14:textId="0DAAFC38" w:rsidR="00667665" w:rsidRPr="00667665" w:rsidRDefault="00986CF7" w:rsidP="006D5DE8">
      <w:pPr>
        <w:pStyle w:val="Caption"/>
        <w:spacing w:line="360" w:lineRule="auto"/>
        <w:ind w:left="1440"/>
        <w:rPr>
          <w:rFonts w:ascii="Times New Roman" w:hAnsi="Times New Roman" w:cs="Times New Roman"/>
          <w:sz w:val="24"/>
          <w:szCs w:val="24"/>
        </w:rPr>
      </w:pPr>
      <w:r>
        <w:t xml:space="preserve">             </w:t>
      </w:r>
      <w:r w:rsidR="005F2446">
        <w:t>30</w:t>
      </w:r>
      <w:r>
        <w:t xml:space="preserve"> pav. </w:t>
      </w:r>
      <w:r>
        <w:t>Vidurkio skirtumo tarp faktorių lyginimo lentelė</w:t>
      </w:r>
      <w:r w:rsidR="005F2446">
        <w:t xml:space="preserve"> (SAS)</w:t>
      </w:r>
    </w:p>
    <w:p w14:paraId="4A3186B1" w14:textId="77777777" w:rsidR="005F2446" w:rsidRDefault="005F2446" w:rsidP="005F2446">
      <w:pPr>
        <w:keepNext/>
        <w:spacing w:line="360" w:lineRule="auto"/>
        <w:ind w:firstLine="720"/>
        <w:jc w:val="center"/>
      </w:pPr>
      <w:r>
        <w:rPr>
          <w:noProof/>
        </w:rPr>
        <w:drawing>
          <wp:inline distT="0" distB="0" distL="0" distR="0" wp14:anchorId="40E1F68F" wp14:editId="3DBC12F3">
            <wp:extent cx="1600200" cy="579120"/>
            <wp:effectExtent l="0" t="0" r="0" b="0"/>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00200" cy="579120"/>
                    </a:xfrm>
                    <a:prstGeom prst="rect">
                      <a:avLst/>
                    </a:prstGeom>
                    <a:noFill/>
                    <a:ln>
                      <a:noFill/>
                    </a:ln>
                  </pic:spPr>
                </pic:pic>
              </a:graphicData>
            </a:graphic>
          </wp:inline>
        </w:drawing>
      </w:r>
    </w:p>
    <w:p w14:paraId="0FAE1D65" w14:textId="13BE62D9" w:rsidR="005F2446" w:rsidRDefault="005F2446" w:rsidP="005F2446">
      <w:pPr>
        <w:pStyle w:val="Caption"/>
        <w:jc w:val="center"/>
        <w:rPr>
          <w:rFonts w:ascii="Times New Roman" w:hAnsi="Times New Roman" w:cs="Times New Roman"/>
          <w:sz w:val="24"/>
          <w:szCs w:val="24"/>
        </w:rPr>
      </w:pPr>
      <w:r>
        <w:t xml:space="preserve">31 pav. </w:t>
      </w:r>
      <w:r>
        <w:t>Vidurkio skirtumo tarp faktorių lyginimo lentelė (</w:t>
      </w:r>
      <w:r>
        <w:t>R</w:t>
      </w:r>
      <w:r>
        <w:t>)</w:t>
      </w:r>
    </w:p>
    <w:p w14:paraId="48E04B95" w14:textId="2ADA319D" w:rsidR="00667665" w:rsidRPr="00667665" w:rsidRDefault="00667665" w:rsidP="006D5DE8">
      <w:pPr>
        <w:spacing w:line="360" w:lineRule="auto"/>
        <w:ind w:firstLine="720"/>
        <w:jc w:val="both"/>
      </w:pPr>
      <w:r w:rsidRPr="00667665">
        <w:t xml:space="preserve">Gauname, kad APL1 ir APL2 grupių laikai statistiškai reikšmingai nesiskiria. O APL1 ir APL3 bei APL2 ir APL3 laikai statistiškai reikšmingai skiriasi. Patikrinę R kvadrato reikšmę gauname, kad tik 2 </w:t>
      </w:r>
      <w:r w:rsidRPr="00667665">
        <w:rPr>
          <w:lang w:val="lt-LT"/>
        </w:rPr>
        <w:t xml:space="preserve">% </w:t>
      </w:r>
      <w:r w:rsidRPr="00667665">
        <w:t>driblingo greičių lėmė skirtingi faktoriai (futbolo žaidimo lygiai), o 98</w:t>
      </w:r>
      <w:r w:rsidRPr="00667665">
        <w:rPr>
          <w:lang w:val="lt-LT"/>
        </w:rPr>
        <w:t xml:space="preserve"> %</w:t>
      </w:r>
      <w:r w:rsidRPr="00667665">
        <w:t xml:space="preserve"> </w:t>
      </w:r>
      <w:r w:rsidR="009F0D6A" w:rsidRPr="00667665">
        <w:t>–</w:t>
      </w:r>
      <w:r w:rsidRPr="00667665">
        <w:t xml:space="preserve"> individualūs žaidėjų skirtumai.</w:t>
      </w:r>
    </w:p>
    <w:p w14:paraId="5FC06B78" w14:textId="4BBC1B9B" w:rsidR="00667665" w:rsidRPr="00A03346" w:rsidRDefault="00A03346" w:rsidP="00A03346">
      <w:pPr>
        <w:pStyle w:val="Ivadaspavadinimas2"/>
        <w:spacing w:line="360" w:lineRule="auto"/>
        <w:jc w:val="both"/>
        <w:rPr>
          <w:rFonts w:cs="Times New Roman"/>
        </w:rPr>
      </w:pPr>
      <w:bookmarkStart w:id="16" w:name="_Toc85990289"/>
      <w:r>
        <w:rPr>
          <w:rFonts w:cs="Times New Roman"/>
        </w:rPr>
        <w:t>2.7.</w:t>
      </w:r>
      <w:r w:rsidR="00667665" w:rsidRPr="00A03346">
        <w:rPr>
          <w:rFonts w:cs="Times New Roman"/>
        </w:rPr>
        <w:t>K</w:t>
      </w:r>
      <w:r>
        <w:rPr>
          <w:rFonts w:cs="Times New Roman"/>
        </w:rPr>
        <w:t>amuolio kontrolė</w:t>
      </w:r>
      <w:bookmarkEnd w:id="16"/>
    </w:p>
    <w:p w14:paraId="7CD6B23B" w14:textId="77777777" w:rsidR="00986CF7" w:rsidRDefault="00667665" w:rsidP="009E5172">
      <w:pPr>
        <w:keepNext/>
        <w:jc w:val="center"/>
      </w:pPr>
      <w:r w:rsidRPr="00667665">
        <w:drawing>
          <wp:inline distT="0" distB="0" distL="0" distR="0" wp14:anchorId="512330FD" wp14:editId="5F35C782">
            <wp:extent cx="4008838" cy="302514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6703" cy="3046167"/>
                    </a:xfrm>
                    <a:prstGeom prst="rect">
                      <a:avLst/>
                    </a:prstGeom>
                    <a:noFill/>
                    <a:ln>
                      <a:noFill/>
                    </a:ln>
                  </pic:spPr>
                </pic:pic>
              </a:graphicData>
            </a:graphic>
          </wp:inline>
        </w:drawing>
      </w:r>
    </w:p>
    <w:p w14:paraId="73E7BA59" w14:textId="5783B388" w:rsidR="00667665" w:rsidRPr="00667665" w:rsidRDefault="009E5172" w:rsidP="009E5172">
      <w:pPr>
        <w:pStyle w:val="Caption"/>
        <w:ind w:left="1440"/>
        <w:rPr>
          <w:rFonts w:ascii="Times New Roman" w:hAnsi="Times New Roman" w:cs="Times New Roman"/>
          <w:sz w:val="24"/>
          <w:szCs w:val="24"/>
        </w:rPr>
      </w:pPr>
      <w:r>
        <w:t xml:space="preserve">   </w:t>
      </w:r>
      <w:r w:rsidR="005F2446">
        <w:t xml:space="preserve">     </w:t>
      </w:r>
      <w:r>
        <w:t xml:space="preserve">  </w:t>
      </w:r>
      <w:r w:rsidR="005F2446">
        <w:t>32</w:t>
      </w:r>
      <w:r w:rsidR="00986CF7">
        <w:t xml:space="preserve"> pav. Kamuolio kontrolės</w:t>
      </w:r>
      <w:r w:rsidR="00986CF7">
        <w:t xml:space="preserve"> vidurkių ir standartinių paklaidų grafikas</w:t>
      </w:r>
      <w:r w:rsidR="007A1861">
        <w:t xml:space="preserve"> (SAS)</w:t>
      </w:r>
    </w:p>
    <w:p w14:paraId="29C05722" w14:textId="77777777" w:rsidR="005F2446" w:rsidRDefault="005F2446" w:rsidP="005F2446">
      <w:pPr>
        <w:keepNext/>
        <w:spacing w:line="360" w:lineRule="auto"/>
        <w:ind w:firstLine="720"/>
        <w:jc w:val="center"/>
      </w:pPr>
      <w:r>
        <w:rPr>
          <w:noProof/>
        </w:rPr>
        <w:lastRenderedPageBreak/>
        <w:drawing>
          <wp:inline distT="0" distB="0" distL="0" distR="0" wp14:anchorId="4E56F93A" wp14:editId="7F16E886">
            <wp:extent cx="4229100" cy="3008972"/>
            <wp:effectExtent l="0" t="0" r="0" b="1270"/>
            <wp:docPr id="59" name="Picture 5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ox and whiske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42778" cy="3018704"/>
                    </a:xfrm>
                    <a:prstGeom prst="rect">
                      <a:avLst/>
                    </a:prstGeom>
                    <a:noFill/>
                    <a:ln>
                      <a:noFill/>
                    </a:ln>
                  </pic:spPr>
                </pic:pic>
              </a:graphicData>
            </a:graphic>
          </wp:inline>
        </w:drawing>
      </w:r>
    </w:p>
    <w:p w14:paraId="26C027CA" w14:textId="208D01A2" w:rsidR="005F2446" w:rsidRDefault="005F2446" w:rsidP="005F2446">
      <w:pPr>
        <w:pStyle w:val="Caption"/>
        <w:jc w:val="center"/>
        <w:rPr>
          <w:rFonts w:ascii="Times New Roman" w:hAnsi="Times New Roman" w:cs="Times New Roman"/>
          <w:sz w:val="24"/>
          <w:szCs w:val="24"/>
        </w:rPr>
      </w:pPr>
      <w:r>
        <w:t xml:space="preserve">33 pav. </w:t>
      </w:r>
      <w:r w:rsidR="00F94897">
        <w:t>Kamuoli</w:t>
      </w:r>
      <w:r w:rsidR="00F94897">
        <w:t>o</w:t>
      </w:r>
      <w:r w:rsidR="00F94897">
        <w:t xml:space="preserve"> kontrolės</w:t>
      </w:r>
      <w:r w:rsidR="00F94897">
        <w:t xml:space="preserve"> v</w:t>
      </w:r>
      <w:r w:rsidR="00F94897" w:rsidRPr="00133AF1">
        <w:t>idurkių ir standartinių nuokrypių grafik</w:t>
      </w:r>
      <w:r w:rsidR="00F94897">
        <w:t>a</w:t>
      </w:r>
      <w:r w:rsidR="00F94897" w:rsidRPr="00133AF1">
        <w:t>s (R)</w:t>
      </w:r>
    </w:p>
    <w:p w14:paraId="1BE4EDC8" w14:textId="56C0350D" w:rsidR="00667665" w:rsidRPr="00667665" w:rsidRDefault="00667665" w:rsidP="006D5DE8">
      <w:pPr>
        <w:spacing w:line="360" w:lineRule="auto"/>
        <w:ind w:firstLine="720"/>
        <w:jc w:val="both"/>
      </w:pPr>
      <w:r w:rsidRPr="00667665">
        <w:t>Tikriname nulinę hipotezę, kad komuolio kontrolės laiko dispersijos yra lygios. Gauname, kad p reikšmė = 0,16 yra daugiau nei reikšmingumo lygmuo, todėl nulinės hipotezės neatmetame. Tikriname hipotezę apie vidurkių lygybę. Gauname, kad p reikšmė &lt; 0,001, tai ji mažesnė už reikšmingumo lygmenį, todėl nulinę hipotezę atmetame. Kamuolio kontrolės laikai nėra vienodi. Tikriname, kurių grupių laikai skiriasi tarpusavyje.</w:t>
      </w:r>
    </w:p>
    <w:p w14:paraId="7B736CD2" w14:textId="77777777" w:rsidR="009E5172" w:rsidRDefault="00667665" w:rsidP="009E5172">
      <w:pPr>
        <w:keepNext/>
        <w:tabs>
          <w:tab w:val="left" w:pos="1569"/>
        </w:tabs>
        <w:jc w:val="center"/>
      </w:pPr>
      <w:r w:rsidRPr="00667665">
        <w:drawing>
          <wp:inline distT="0" distB="0" distL="0" distR="0" wp14:anchorId="4E1B2D4E" wp14:editId="336E9278">
            <wp:extent cx="3797373" cy="1943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4278" cy="1946633"/>
                    </a:xfrm>
                    <a:prstGeom prst="rect">
                      <a:avLst/>
                    </a:prstGeom>
                    <a:noFill/>
                    <a:ln>
                      <a:noFill/>
                    </a:ln>
                  </pic:spPr>
                </pic:pic>
              </a:graphicData>
            </a:graphic>
          </wp:inline>
        </w:drawing>
      </w:r>
    </w:p>
    <w:p w14:paraId="3882D877" w14:textId="2EB1633B" w:rsidR="00667665" w:rsidRPr="00667665" w:rsidRDefault="009E5172" w:rsidP="006D5DE8">
      <w:pPr>
        <w:pStyle w:val="Caption"/>
        <w:spacing w:line="360" w:lineRule="auto"/>
        <w:ind w:left="1440"/>
        <w:rPr>
          <w:rFonts w:ascii="Times New Roman" w:hAnsi="Times New Roman" w:cs="Times New Roman"/>
          <w:sz w:val="24"/>
          <w:szCs w:val="24"/>
        </w:rPr>
      </w:pPr>
      <w:r>
        <w:t xml:space="preserve">               </w:t>
      </w:r>
      <w:r w:rsidR="00F94897">
        <w:t>34</w:t>
      </w:r>
      <w:r>
        <w:t xml:space="preserve"> pav. </w:t>
      </w:r>
      <w:r>
        <w:t>Vidurkio skirtumo tarp faktorių lyginimo lentelė</w:t>
      </w:r>
      <w:r w:rsidR="00F94897">
        <w:t xml:space="preserve"> (SAS)</w:t>
      </w:r>
    </w:p>
    <w:p w14:paraId="2EA4E49B" w14:textId="77777777" w:rsidR="00F94897" w:rsidRDefault="00F94897" w:rsidP="00F94897">
      <w:pPr>
        <w:keepNext/>
        <w:spacing w:line="360" w:lineRule="auto"/>
        <w:ind w:firstLine="720"/>
        <w:jc w:val="center"/>
      </w:pPr>
      <w:r>
        <w:rPr>
          <w:noProof/>
        </w:rPr>
        <w:drawing>
          <wp:inline distT="0" distB="0" distL="0" distR="0" wp14:anchorId="1BA69FE0" wp14:editId="6F5ACB67">
            <wp:extent cx="1584960" cy="655320"/>
            <wp:effectExtent l="0" t="0" r="0" b="0"/>
            <wp:docPr id="60" name="Picture 6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low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84960" cy="655320"/>
                    </a:xfrm>
                    <a:prstGeom prst="rect">
                      <a:avLst/>
                    </a:prstGeom>
                    <a:noFill/>
                    <a:ln>
                      <a:noFill/>
                    </a:ln>
                  </pic:spPr>
                </pic:pic>
              </a:graphicData>
            </a:graphic>
          </wp:inline>
        </w:drawing>
      </w:r>
    </w:p>
    <w:p w14:paraId="1C2C000A" w14:textId="50E3BB96" w:rsidR="00F94897" w:rsidRDefault="00F94897" w:rsidP="00F94897">
      <w:pPr>
        <w:pStyle w:val="Caption"/>
        <w:jc w:val="center"/>
        <w:rPr>
          <w:rFonts w:ascii="Times New Roman" w:hAnsi="Times New Roman" w:cs="Times New Roman"/>
          <w:sz w:val="24"/>
          <w:szCs w:val="24"/>
        </w:rPr>
      </w:pPr>
      <w:r>
        <w:t xml:space="preserve">35 pav. </w:t>
      </w:r>
      <w:r>
        <w:t>Vidurkio skirtumo tarp faktorių lyginimo lentelė</w:t>
      </w:r>
      <w:r>
        <w:t xml:space="preserve"> (R)</w:t>
      </w:r>
    </w:p>
    <w:p w14:paraId="4D5CDB58" w14:textId="26AED4F2" w:rsidR="00667665" w:rsidRPr="00667665" w:rsidRDefault="00667665" w:rsidP="006D5DE8">
      <w:pPr>
        <w:spacing w:line="360" w:lineRule="auto"/>
        <w:ind w:firstLine="720"/>
        <w:jc w:val="both"/>
      </w:pPr>
      <w:r w:rsidRPr="00667665">
        <w:t xml:space="preserve">Gauname, kad APL1 ir APL2 grupių laikai statistiškai reikšmingai nesiskiria. O APL1 ir APL3 bei APL2 ir APL3 laikai statistiškai reikšmingai skiriasi. Patikrinę R kvadrato reikšmę gauname, kad tik </w:t>
      </w:r>
      <w:r w:rsidRPr="00667665">
        <w:lastRenderedPageBreak/>
        <w:t>&lt;</w:t>
      </w:r>
      <w:r w:rsidR="009F0D6A">
        <w:t xml:space="preserve"> </w:t>
      </w:r>
      <w:r w:rsidRPr="00667665">
        <w:t xml:space="preserve">0,01 </w:t>
      </w:r>
      <w:r w:rsidRPr="00667665">
        <w:rPr>
          <w:lang w:val="lt-LT"/>
        </w:rPr>
        <w:t xml:space="preserve">% </w:t>
      </w:r>
      <w:r w:rsidRPr="00667665">
        <w:t>kamuolio kontrolės greičio lėmė skirtingi faktoriai (futbolo žaidimo lygiai), o &gt;</w:t>
      </w:r>
      <w:r w:rsidR="009F0D6A">
        <w:t xml:space="preserve"> </w:t>
      </w:r>
      <w:r w:rsidRPr="00667665">
        <w:t>99</w:t>
      </w:r>
      <w:r w:rsidRPr="00667665">
        <w:rPr>
          <w:lang w:val="lt-LT"/>
        </w:rPr>
        <w:t xml:space="preserve"> %</w:t>
      </w:r>
      <w:r w:rsidRPr="00667665">
        <w:t xml:space="preserve"> </w:t>
      </w:r>
      <w:r w:rsidR="009F0D6A" w:rsidRPr="00667665">
        <w:t>–</w:t>
      </w:r>
      <w:r w:rsidRPr="00667665">
        <w:t xml:space="preserve"> individualūs žaidėjų skirtumai.</w:t>
      </w:r>
    </w:p>
    <w:p w14:paraId="7E579BF4" w14:textId="28CE54BF" w:rsidR="00667665" w:rsidRPr="00A03346" w:rsidRDefault="00A03346" w:rsidP="00A03346">
      <w:pPr>
        <w:pStyle w:val="Ivadaspavadinimas2"/>
        <w:spacing w:line="360" w:lineRule="auto"/>
        <w:jc w:val="both"/>
        <w:rPr>
          <w:rFonts w:cs="Times New Roman"/>
        </w:rPr>
      </w:pPr>
      <w:bookmarkStart w:id="17" w:name="_Toc85990290"/>
      <w:r>
        <w:rPr>
          <w:rFonts w:cs="Times New Roman"/>
        </w:rPr>
        <w:t>2.8.</w:t>
      </w:r>
      <w:r w:rsidR="00667665" w:rsidRPr="00A03346">
        <w:rPr>
          <w:rFonts w:cs="Times New Roman"/>
        </w:rPr>
        <w:t>K</w:t>
      </w:r>
      <w:r>
        <w:rPr>
          <w:rFonts w:cs="Times New Roman"/>
        </w:rPr>
        <w:t>amuolio smūgiavimas</w:t>
      </w:r>
      <w:bookmarkEnd w:id="17"/>
    </w:p>
    <w:p w14:paraId="4949826C" w14:textId="77777777" w:rsidR="009E5172" w:rsidRDefault="00667665" w:rsidP="009E5172">
      <w:pPr>
        <w:keepNext/>
        <w:jc w:val="center"/>
      </w:pPr>
      <w:r w:rsidRPr="00667665">
        <w:drawing>
          <wp:inline distT="0" distB="0" distL="0" distR="0" wp14:anchorId="03A5E98C" wp14:editId="286710A0">
            <wp:extent cx="4020701" cy="30327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 line chart&#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42265" cy="3049025"/>
                    </a:xfrm>
                    <a:prstGeom prst="rect">
                      <a:avLst/>
                    </a:prstGeom>
                    <a:noFill/>
                    <a:ln>
                      <a:noFill/>
                    </a:ln>
                  </pic:spPr>
                </pic:pic>
              </a:graphicData>
            </a:graphic>
          </wp:inline>
        </w:drawing>
      </w:r>
    </w:p>
    <w:p w14:paraId="0206C972" w14:textId="172B2681" w:rsidR="00667665" w:rsidRPr="00667665" w:rsidRDefault="009E5172" w:rsidP="009E5172">
      <w:pPr>
        <w:pStyle w:val="Caption"/>
        <w:ind w:left="1440"/>
        <w:rPr>
          <w:rFonts w:ascii="Times New Roman" w:hAnsi="Times New Roman" w:cs="Times New Roman"/>
          <w:sz w:val="24"/>
          <w:szCs w:val="24"/>
        </w:rPr>
      </w:pPr>
      <w:r>
        <w:t xml:space="preserve">           </w:t>
      </w:r>
      <w:r w:rsidR="00F94897">
        <w:t>36</w:t>
      </w:r>
      <w:r>
        <w:t xml:space="preserve"> pav. </w:t>
      </w:r>
      <w:r>
        <w:t>Kamuolio</w:t>
      </w:r>
      <w:r>
        <w:t xml:space="preserve"> smūgiavimo</w:t>
      </w:r>
      <w:r>
        <w:t xml:space="preserve"> vidurkių ir standartinių paklaidų grafikas</w:t>
      </w:r>
      <w:r w:rsidR="00E97BF8">
        <w:t xml:space="preserve"> (SAS)</w:t>
      </w:r>
    </w:p>
    <w:p w14:paraId="27C09F72" w14:textId="77777777" w:rsidR="00F94897" w:rsidRDefault="00F94897" w:rsidP="006D5DE8">
      <w:pPr>
        <w:spacing w:line="360" w:lineRule="auto"/>
        <w:ind w:firstLine="720"/>
        <w:jc w:val="both"/>
      </w:pPr>
    </w:p>
    <w:p w14:paraId="76D1B299" w14:textId="77777777" w:rsidR="00F94897" w:rsidRDefault="00F94897" w:rsidP="00F94897">
      <w:pPr>
        <w:keepNext/>
        <w:spacing w:line="360" w:lineRule="auto"/>
        <w:ind w:firstLine="720"/>
        <w:jc w:val="center"/>
      </w:pPr>
      <w:r>
        <w:rPr>
          <w:noProof/>
        </w:rPr>
        <w:drawing>
          <wp:inline distT="0" distB="0" distL="0" distR="0" wp14:anchorId="1F9A9ADC" wp14:editId="403B93F6">
            <wp:extent cx="4581154" cy="3259455"/>
            <wp:effectExtent l="0" t="0" r="0" b="0"/>
            <wp:docPr id="61" name="Picture 6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ox and whisker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90582" cy="3266163"/>
                    </a:xfrm>
                    <a:prstGeom prst="rect">
                      <a:avLst/>
                    </a:prstGeom>
                    <a:noFill/>
                    <a:ln>
                      <a:noFill/>
                    </a:ln>
                  </pic:spPr>
                </pic:pic>
              </a:graphicData>
            </a:graphic>
          </wp:inline>
        </w:drawing>
      </w:r>
    </w:p>
    <w:p w14:paraId="442E690F" w14:textId="17F5A016" w:rsidR="00F94897" w:rsidRPr="00F94897" w:rsidRDefault="00F94897" w:rsidP="00F94897">
      <w:pPr>
        <w:pStyle w:val="Caption"/>
        <w:ind w:left="1440"/>
      </w:pPr>
      <w:r>
        <w:t xml:space="preserve">         37 pav. </w:t>
      </w:r>
      <w:r>
        <w:t xml:space="preserve">Kamuolio </w:t>
      </w:r>
      <w:r>
        <w:t>smūgiavimo</w:t>
      </w:r>
      <w:r>
        <w:t xml:space="preserve"> v</w:t>
      </w:r>
      <w:r w:rsidRPr="00133AF1">
        <w:t>idurkių ir standartinių nuokrypių grafik</w:t>
      </w:r>
      <w:r>
        <w:t>a</w:t>
      </w:r>
      <w:r w:rsidRPr="00133AF1">
        <w:t>s (R</w:t>
      </w:r>
      <w:r>
        <w:t>)</w:t>
      </w:r>
    </w:p>
    <w:p w14:paraId="5D1DF166" w14:textId="533766D4" w:rsidR="00177C46" w:rsidRPr="006074C1" w:rsidRDefault="00667665" w:rsidP="00A03346">
      <w:pPr>
        <w:spacing w:line="360" w:lineRule="auto"/>
        <w:ind w:firstLine="720"/>
        <w:jc w:val="both"/>
      </w:pPr>
      <w:r w:rsidRPr="00667665">
        <w:lastRenderedPageBreak/>
        <w:t>Tikriname nulinę hipotezę, kad kamuolio smūgiavimo taškų dispersijos yra lygios. Gauname, kad p reikšmė &lt; 0,001, o tai yra mažiau nei reikšmingumo lygmuo, todėl nulinę hipotezę atmetame, dispersijos tarp grupių nėra lygios. Todėl vidurkių palyginimui naudosime Welch ANOVA. Tikriname nulinę hipotezę, kad vidurkiai tarp grupių yra vienodi. Gauname, kad p reikšmė &lt; 0,001, o tai yra mažiau už reikšmingumo lygmenį, todėl nulinę hipotezę atmetame. Kamuolio smūgiavimo surinkti taškai nėra vienodi. Patikrinus, kurios grupės skiriasi tarpusavyje gauname, kad visų grupių laikai yra skirtingi. Patikrinę R kvadrato reikšmę gauname, kad tik &lt;</w:t>
      </w:r>
      <w:r w:rsidR="009F0D6A">
        <w:t xml:space="preserve"> </w:t>
      </w:r>
      <w:r w:rsidRPr="00667665">
        <w:t xml:space="preserve">0,01 </w:t>
      </w:r>
      <w:r w:rsidRPr="00667665">
        <w:rPr>
          <w:lang w:val="lt-LT"/>
        </w:rPr>
        <w:t xml:space="preserve">% </w:t>
      </w:r>
      <w:r w:rsidRPr="00667665">
        <w:t>kamuolio smūgiavimo taškus lėmė skirtingi faktoriai (futbolo žaidimo lygiai), o &gt;</w:t>
      </w:r>
      <w:r w:rsidR="009F0D6A">
        <w:t xml:space="preserve"> </w:t>
      </w:r>
      <w:r w:rsidRPr="00667665">
        <w:t>99</w:t>
      </w:r>
      <w:r w:rsidRPr="00667665">
        <w:rPr>
          <w:lang w:val="lt-LT"/>
        </w:rPr>
        <w:t xml:space="preserve"> %</w:t>
      </w:r>
      <w:r w:rsidRPr="00667665">
        <w:t xml:space="preserve"> </w:t>
      </w:r>
      <w:r w:rsidR="009F0D6A" w:rsidRPr="00667665">
        <w:t>–</w:t>
      </w:r>
      <w:r w:rsidRPr="00667665">
        <w:t xml:space="preserve"> individualūs žaidėjų skirtumai</w:t>
      </w:r>
    </w:p>
    <w:p w14:paraId="5039F7F2" w14:textId="42182CDC" w:rsidR="006B3069" w:rsidRPr="006074C1" w:rsidRDefault="006074C1" w:rsidP="006D5DE8">
      <w:pPr>
        <w:pStyle w:val="Ivadaspavadinimas2"/>
        <w:spacing w:line="360" w:lineRule="auto"/>
        <w:jc w:val="both"/>
        <w:rPr>
          <w:rFonts w:cs="Times New Roman"/>
        </w:rPr>
      </w:pPr>
      <w:bookmarkStart w:id="18" w:name="_Toc85990291"/>
      <w:r>
        <w:rPr>
          <w:rFonts w:cs="Times New Roman"/>
        </w:rPr>
        <w:t>2.</w:t>
      </w:r>
      <w:r w:rsidR="00A61042">
        <w:rPr>
          <w:rFonts w:cs="Times New Roman"/>
        </w:rPr>
        <w:t>9</w:t>
      </w:r>
      <w:r>
        <w:rPr>
          <w:rFonts w:cs="Times New Roman"/>
        </w:rPr>
        <w:t>.Python programavimo kalba</w:t>
      </w:r>
      <w:bookmarkEnd w:id="18"/>
    </w:p>
    <w:bookmarkEnd w:id="8"/>
    <w:p w14:paraId="66D7CE56" w14:textId="5576CF95" w:rsidR="008C3963" w:rsidRPr="00A61042" w:rsidRDefault="00A61042" w:rsidP="006D5DE8">
      <w:pPr>
        <w:spacing w:line="360" w:lineRule="auto"/>
        <w:ind w:firstLine="720"/>
        <w:jc w:val="both"/>
        <w:rPr>
          <w:lang w:val="lt-LT"/>
        </w:rPr>
      </w:pPr>
      <w:r w:rsidRPr="00A61042">
        <w:rPr>
          <w:lang w:val="lt-LT"/>
        </w:rPr>
        <w:t xml:space="preserve">Taip pat atlikome papildomą užduotį su Python kalba, </w:t>
      </w:r>
      <w:r>
        <w:rPr>
          <w:lang w:val="lt-LT"/>
        </w:rPr>
        <w:t>tačiau išvados identiškos, dėl to apraše rezultatai nepateikiami.</w:t>
      </w:r>
    </w:p>
    <w:p w14:paraId="54486B1E" w14:textId="75EF4B4C" w:rsidR="001D5537" w:rsidRPr="00A61042" w:rsidRDefault="001D5537" w:rsidP="008C3963">
      <w:pPr>
        <w:spacing w:line="360" w:lineRule="auto"/>
        <w:jc w:val="both"/>
        <w:rPr>
          <w:lang w:val="lt-LT"/>
        </w:rPr>
      </w:pPr>
    </w:p>
    <w:p w14:paraId="78289E03" w14:textId="4942DF96" w:rsidR="001D5537" w:rsidRPr="00A61042" w:rsidRDefault="001D5537" w:rsidP="008C3963">
      <w:pPr>
        <w:spacing w:line="360" w:lineRule="auto"/>
        <w:jc w:val="both"/>
        <w:rPr>
          <w:lang w:val="lt-LT"/>
        </w:rPr>
      </w:pPr>
    </w:p>
    <w:p w14:paraId="25885922" w14:textId="437F306B" w:rsidR="001D5537" w:rsidRPr="00A61042" w:rsidRDefault="001D5537" w:rsidP="008C3963">
      <w:pPr>
        <w:spacing w:line="360" w:lineRule="auto"/>
        <w:jc w:val="both"/>
        <w:rPr>
          <w:lang w:val="lt-LT"/>
        </w:rPr>
      </w:pPr>
    </w:p>
    <w:p w14:paraId="01714E38" w14:textId="72D2698C" w:rsidR="00A03346" w:rsidRDefault="00A03346" w:rsidP="008C3963">
      <w:pPr>
        <w:spacing w:line="360" w:lineRule="auto"/>
        <w:jc w:val="both"/>
      </w:pPr>
    </w:p>
    <w:p w14:paraId="0D280A56" w14:textId="5421489A" w:rsidR="00A03346" w:rsidRDefault="00A03346" w:rsidP="008C3963">
      <w:pPr>
        <w:spacing w:line="360" w:lineRule="auto"/>
        <w:jc w:val="both"/>
      </w:pPr>
    </w:p>
    <w:p w14:paraId="1BEB211A" w14:textId="26619E2A" w:rsidR="00A03346" w:rsidRDefault="00A03346" w:rsidP="008C3963">
      <w:pPr>
        <w:spacing w:line="360" w:lineRule="auto"/>
        <w:jc w:val="both"/>
      </w:pPr>
    </w:p>
    <w:p w14:paraId="09FD822F" w14:textId="5D77FF24" w:rsidR="00A03346" w:rsidRDefault="00A03346" w:rsidP="008C3963">
      <w:pPr>
        <w:spacing w:line="360" w:lineRule="auto"/>
        <w:jc w:val="both"/>
      </w:pPr>
    </w:p>
    <w:p w14:paraId="5F83FF83" w14:textId="65EE32F5" w:rsidR="00A03346" w:rsidRDefault="00A03346" w:rsidP="008C3963">
      <w:pPr>
        <w:spacing w:line="360" w:lineRule="auto"/>
        <w:jc w:val="both"/>
      </w:pPr>
    </w:p>
    <w:p w14:paraId="7E25D032" w14:textId="0BB0FD49" w:rsidR="00A03346" w:rsidRDefault="00A03346" w:rsidP="008C3963">
      <w:pPr>
        <w:spacing w:line="360" w:lineRule="auto"/>
        <w:jc w:val="both"/>
      </w:pPr>
    </w:p>
    <w:p w14:paraId="1FF19B62" w14:textId="12E2CB7B" w:rsidR="00A03346" w:rsidRDefault="00A03346" w:rsidP="008C3963">
      <w:pPr>
        <w:spacing w:line="360" w:lineRule="auto"/>
        <w:jc w:val="both"/>
      </w:pPr>
    </w:p>
    <w:p w14:paraId="21A4EF19" w14:textId="4F755B83" w:rsidR="00A03346" w:rsidRDefault="00A03346" w:rsidP="008C3963">
      <w:pPr>
        <w:spacing w:line="360" w:lineRule="auto"/>
        <w:jc w:val="both"/>
      </w:pPr>
    </w:p>
    <w:p w14:paraId="64448ABA" w14:textId="348AEF1E" w:rsidR="00A03346" w:rsidRDefault="00A03346" w:rsidP="008C3963">
      <w:pPr>
        <w:spacing w:line="360" w:lineRule="auto"/>
        <w:jc w:val="both"/>
      </w:pPr>
    </w:p>
    <w:p w14:paraId="51041ACE" w14:textId="25852090" w:rsidR="00A03346" w:rsidRDefault="00A03346" w:rsidP="008C3963">
      <w:pPr>
        <w:spacing w:line="360" w:lineRule="auto"/>
        <w:jc w:val="both"/>
      </w:pPr>
    </w:p>
    <w:p w14:paraId="7F3EF1FA" w14:textId="2CD5F078" w:rsidR="00A03346" w:rsidRDefault="00A03346" w:rsidP="008C3963">
      <w:pPr>
        <w:spacing w:line="360" w:lineRule="auto"/>
        <w:jc w:val="both"/>
      </w:pPr>
    </w:p>
    <w:p w14:paraId="2676EDC2" w14:textId="3B8BEDDD" w:rsidR="00A03346" w:rsidRDefault="00A03346" w:rsidP="008C3963">
      <w:pPr>
        <w:spacing w:line="360" w:lineRule="auto"/>
        <w:jc w:val="both"/>
      </w:pPr>
    </w:p>
    <w:p w14:paraId="02310E95" w14:textId="2F090EB2" w:rsidR="00A03346" w:rsidRDefault="00A03346" w:rsidP="008C3963">
      <w:pPr>
        <w:spacing w:line="360" w:lineRule="auto"/>
        <w:jc w:val="both"/>
      </w:pPr>
    </w:p>
    <w:p w14:paraId="36A01584" w14:textId="3666371B" w:rsidR="00A03346" w:rsidRDefault="00A03346" w:rsidP="008C3963">
      <w:pPr>
        <w:spacing w:line="360" w:lineRule="auto"/>
        <w:jc w:val="both"/>
      </w:pPr>
    </w:p>
    <w:p w14:paraId="0A5CCB99" w14:textId="77777777" w:rsidR="00A03346" w:rsidRDefault="00A03346" w:rsidP="008C3963">
      <w:pPr>
        <w:spacing w:line="360" w:lineRule="auto"/>
        <w:jc w:val="both"/>
      </w:pPr>
    </w:p>
    <w:p w14:paraId="1E5FCCFE" w14:textId="5C47DD33" w:rsidR="001D5537" w:rsidRDefault="001D5537" w:rsidP="008C3963">
      <w:pPr>
        <w:spacing w:line="360" w:lineRule="auto"/>
        <w:jc w:val="both"/>
      </w:pPr>
    </w:p>
    <w:p w14:paraId="634A9F34" w14:textId="28349BA1" w:rsidR="00B53FF1" w:rsidRPr="00A03346" w:rsidRDefault="0066512B" w:rsidP="00A03346">
      <w:pPr>
        <w:pStyle w:val="Ivadaspavadinimas1"/>
        <w:spacing w:before="240"/>
        <w:rPr>
          <w:rFonts w:cs="Times New Roman"/>
        </w:rPr>
      </w:pPr>
      <w:bookmarkStart w:id="19" w:name="_Toc85990292"/>
      <w:r w:rsidRPr="00A03346">
        <w:rPr>
          <w:rFonts w:cs="Times New Roman"/>
        </w:rPr>
        <w:lastRenderedPageBreak/>
        <w:t>IŠVADOS</w:t>
      </w:r>
      <w:bookmarkEnd w:id="19"/>
    </w:p>
    <w:p w14:paraId="7A4B55B9" w14:textId="55E32655" w:rsidR="00A03346" w:rsidRPr="00A03346" w:rsidRDefault="00A03346" w:rsidP="00E97BF8">
      <w:pPr>
        <w:spacing w:line="360" w:lineRule="auto"/>
        <w:ind w:firstLine="720"/>
        <w:jc w:val="both"/>
        <w:rPr>
          <w:lang w:val="lt-LT"/>
        </w:rPr>
      </w:pPr>
      <w:r w:rsidRPr="00A03346">
        <w:rPr>
          <w:lang w:val="lt-LT"/>
        </w:rPr>
        <w:t>Mūsų atlikto tyrimo ir tyrinėto straipsnio rezultatai sutapo identiškai. Gavome, kad tiek kūno sudėjimo, tiek žaidėjų įgūdžių parametrai statistiškai reikšmingai skyrėsi t</w:t>
      </w:r>
      <w:r w:rsidR="00E97BF8">
        <w:rPr>
          <w:lang w:val="lt-LT"/>
        </w:rPr>
        <w:t>a</w:t>
      </w:r>
      <w:r w:rsidRPr="00A03346">
        <w:rPr>
          <w:lang w:val="lt-LT"/>
        </w:rPr>
        <w:t>rp žaidėjų profesionalumo lygio. Mažiausiai panašumų buvo tarp pirmosios ir trečiosios bei antrosios ir trečiosios grupės futbolininkų, kas leidžia teigti, kad futbolininkai, žaidžiantys top 5 Vokietijos lygose turi įgūdžių pranašumų prieš likusius neprofesionalius žaidėjus. Tokie požymiai kaip vikrumas, driblingas, kamuolio kontrolė statistiškai reikšmingai nesiskyrė tarp APL1 ir APL2 grupių, tad galime daryti išvadą, kad nebūtinai visi futbolininkai, žaidžiantys top 3 aukščiausiose lygose, pralenkia 4 ir 5 lygos žaidėjus.</w:t>
      </w:r>
    </w:p>
    <w:p w14:paraId="65CF0BF7" w14:textId="5271FEDD" w:rsidR="001C4CA7" w:rsidRPr="00A03346" w:rsidRDefault="001C4CA7" w:rsidP="00E97BF8">
      <w:pPr>
        <w:spacing w:line="360" w:lineRule="auto"/>
        <w:ind w:firstLine="720"/>
        <w:jc w:val="both"/>
        <w:rPr>
          <w:lang w:val="lt-LT"/>
        </w:rPr>
      </w:pPr>
      <w:r w:rsidRPr="00A03346">
        <w:rPr>
          <w:lang w:val="lt-LT"/>
        </w:rPr>
        <w:br w:type="page"/>
      </w:r>
    </w:p>
    <w:p w14:paraId="06C6148B" w14:textId="503F3BBC" w:rsidR="00D20E72" w:rsidRPr="007D14B8" w:rsidRDefault="0035550C" w:rsidP="0035550C">
      <w:pPr>
        <w:pStyle w:val="Ivadaspavadinimas1"/>
        <w:spacing w:before="240"/>
        <w:rPr>
          <w:rFonts w:cs="Times New Roman"/>
        </w:rPr>
      </w:pPr>
      <w:bookmarkStart w:id="20" w:name="_Toc85990293"/>
      <w:r>
        <w:rPr>
          <w:rFonts w:cs="Times New Roman"/>
        </w:rPr>
        <w:lastRenderedPageBreak/>
        <w:t>ŠALTINIAI</w:t>
      </w:r>
      <w:bookmarkEnd w:id="20"/>
    </w:p>
    <w:p w14:paraId="36DAF1D7" w14:textId="1ED8D7C9" w:rsidR="00210AE8" w:rsidRPr="00210AE8" w:rsidRDefault="00210AE8" w:rsidP="00210AE8">
      <w:pPr>
        <w:pStyle w:val="Ivadastekstas"/>
        <w:numPr>
          <w:ilvl w:val="0"/>
          <w:numId w:val="14"/>
        </w:numPr>
      </w:pPr>
      <w:r>
        <w:t xml:space="preserve"> </w:t>
      </w:r>
      <w:r w:rsidR="00FE2641">
        <w:t>„PLOS</w:t>
      </w:r>
      <w:r>
        <w:t xml:space="preserve"> </w:t>
      </w:r>
      <w:r w:rsidR="00FE2641">
        <w:t>ONE“</w:t>
      </w:r>
      <w:r>
        <w:t xml:space="preserve"> </w:t>
      </w:r>
      <w:r w:rsidR="0070633F" w:rsidRPr="00CC3133">
        <w:t>tinklapis. Prieiga per</w:t>
      </w:r>
      <w:r>
        <w:t xml:space="preserve"> </w:t>
      </w:r>
      <w:r w:rsidR="0070633F" w:rsidRPr="00CC3133">
        <w:t xml:space="preserve">internetą: </w:t>
      </w:r>
      <w:hyperlink r:id="rId50" w:history="1">
        <w:r w:rsidRPr="00F0079E">
          <w:rPr>
            <w:rStyle w:val="Hyperlink"/>
          </w:rPr>
          <w:t>https://journals.plos.org/plosone/article?id=10.1371/journal.pone.0182211</w:t>
        </w:r>
      </w:hyperlink>
      <w:r w:rsidR="003E7EF1">
        <w:t xml:space="preserve"> </w:t>
      </w:r>
    </w:p>
    <w:p w14:paraId="0E392612" w14:textId="4411C765" w:rsidR="00D20E72" w:rsidRPr="001C4CA7" w:rsidRDefault="00D20E72" w:rsidP="001C4CA7">
      <w:pPr>
        <w:spacing w:before="240"/>
        <w:jc w:val="both"/>
      </w:pPr>
    </w:p>
    <w:sectPr w:rsidR="00D20E72" w:rsidRPr="001C4CA7" w:rsidSect="00B3610E">
      <w:pgSz w:w="12240" w:h="15840"/>
      <w:pgMar w:top="1134" w:right="567"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C5C6" w14:textId="77777777" w:rsidR="00504C06" w:rsidRDefault="00504C06">
      <w:r>
        <w:separator/>
      </w:r>
    </w:p>
  </w:endnote>
  <w:endnote w:type="continuationSeparator" w:id="0">
    <w:p w14:paraId="50745222" w14:textId="77777777" w:rsidR="00504C06" w:rsidRDefault="0050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021411"/>
      <w:docPartObj>
        <w:docPartGallery w:val="Page Numbers (Bottom of Page)"/>
        <w:docPartUnique/>
      </w:docPartObj>
    </w:sdtPr>
    <w:sdtEndPr>
      <w:rPr>
        <w:noProof/>
      </w:rPr>
    </w:sdtEndPr>
    <w:sdtContent>
      <w:p w14:paraId="3CC3DD9D" w14:textId="0E100526" w:rsidR="00D9443E" w:rsidRDefault="00D944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A84109" w14:textId="77777777" w:rsidR="00D20E72" w:rsidRDefault="00D20E72">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4D80" w14:textId="77777777" w:rsidR="00D20E72" w:rsidRDefault="00D20E72" w:rsidP="004C4EA9">
    <w:pPr>
      <w:pBdr>
        <w:top w:val="nil"/>
        <w:left w:val="nil"/>
        <w:bottom w:val="nil"/>
        <w:right w:val="nil"/>
        <w:between w:val="nil"/>
      </w:pBdr>
      <w:tabs>
        <w:tab w:val="center" w:pos="4513"/>
        <w:tab w:val="right" w:pos="9026"/>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161672"/>
      <w:docPartObj>
        <w:docPartGallery w:val="Page Numbers (Bottom of Page)"/>
        <w:docPartUnique/>
      </w:docPartObj>
    </w:sdtPr>
    <w:sdtEndPr>
      <w:rPr>
        <w:noProof/>
      </w:rPr>
    </w:sdtEndPr>
    <w:sdtContent>
      <w:p w14:paraId="0DD0075C" w14:textId="06A5EC07" w:rsidR="00792570" w:rsidRDefault="00792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D4957" w14:textId="77777777" w:rsidR="00792570" w:rsidRDefault="00792570" w:rsidP="004C4EA9">
    <w:pPr>
      <w:pBdr>
        <w:top w:val="nil"/>
        <w:left w:val="nil"/>
        <w:bottom w:val="nil"/>
        <w:right w:val="nil"/>
        <w:between w:val="nil"/>
      </w:pBdr>
      <w:tabs>
        <w:tab w:val="center" w:pos="4513"/>
        <w:tab w:val="right" w:pos="9026"/>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1AD1" w14:textId="77777777" w:rsidR="00504C06" w:rsidRDefault="00504C06">
      <w:r>
        <w:separator/>
      </w:r>
    </w:p>
  </w:footnote>
  <w:footnote w:type="continuationSeparator" w:id="0">
    <w:p w14:paraId="3ACBD662" w14:textId="77777777" w:rsidR="00504C06" w:rsidRDefault="00504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82"/>
    <w:multiLevelType w:val="multilevel"/>
    <w:tmpl w:val="41F6EF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5160A"/>
    <w:multiLevelType w:val="multilevel"/>
    <w:tmpl w:val="4BAC6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629AB"/>
    <w:multiLevelType w:val="hybridMultilevel"/>
    <w:tmpl w:val="753AA732"/>
    <w:lvl w:ilvl="0" w:tplc="CD2CC684">
      <w:start w:val="1"/>
      <w:numFmt w:val="bullet"/>
      <w:lvlText w:val="•"/>
      <w:lvlJc w:val="left"/>
      <w:pPr>
        <w:tabs>
          <w:tab w:val="num" w:pos="720"/>
        </w:tabs>
        <w:ind w:left="720" w:hanging="360"/>
      </w:pPr>
      <w:rPr>
        <w:rFonts w:ascii="Arial" w:hAnsi="Arial" w:hint="default"/>
      </w:rPr>
    </w:lvl>
    <w:lvl w:ilvl="1" w:tplc="6E040720" w:tentative="1">
      <w:start w:val="1"/>
      <w:numFmt w:val="bullet"/>
      <w:lvlText w:val="•"/>
      <w:lvlJc w:val="left"/>
      <w:pPr>
        <w:tabs>
          <w:tab w:val="num" w:pos="1440"/>
        </w:tabs>
        <w:ind w:left="1440" w:hanging="360"/>
      </w:pPr>
      <w:rPr>
        <w:rFonts w:ascii="Arial" w:hAnsi="Arial" w:hint="default"/>
      </w:rPr>
    </w:lvl>
    <w:lvl w:ilvl="2" w:tplc="9C808BAC" w:tentative="1">
      <w:start w:val="1"/>
      <w:numFmt w:val="bullet"/>
      <w:lvlText w:val="•"/>
      <w:lvlJc w:val="left"/>
      <w:pPr>
        <w:tabs>
          <w:tab w:val="num" w:pos="2160"/>
        </w:tabs>
        <w:ind w:left="2160" w:hanging="360"/>
      </w:pPr>
      <w:rPr>
        <w:rFonts w:ascii="Arial" w:hAnsi="Arial" w:hint="default"/>
      </w:rPr>
    </w:lvl>
    <w:lvl w:ilvl="3" w:tplc="B9B4B026" w:tentative="1">
      <w:start w:val="1"/>
      <w:numFmt w:val="bullet"/>
      <w:lvlText w:val="•"/>
      <w:lvlJc w:val="left"/>
      <w:pPr>
        <w:tabs>
          <w:tab w:val="num" w:pos="2880"/>
        </w:tabs>
        <w:ind w:left="2880" w:hanging="360"/>
      </w:pPr>
      <w:rPr>
        <w:rFonts w:ascii="Arial" w:hAnsi="Arial" w:hint="default"/>
      </w:rPr>
    </w:lvl>
    <w:lvl w:ilvl="4" w:tplc="26526F46" w:tentative="1">
      <w:start w:val="1"/>
      <w:numFmt w:val="bullet"/>
      <w:lvlText w:val="•"/>
      <w:lvlJc w:val="left"/>
      <w:pPr>
        <w:tabs>
          <w:tab w:val="num" w:pos="3600"/>
        </w:tabs>
        <w:ind w:left="3600" w:hanging="360"/>
      </w:pPr>
      <w:rPr>
        <w:rFonts w:ascii="Arial" w:hAnsi="Arial" w:hint="default"/>
      </w:rPr>
    </w:lvl>
    <w:lvl w:ilvl="5" w:tplc="6A04A3C8" w:tentative="1">
      <w:start w:val="1"/>
      <w:numFmt w:val="bullet"/>
      <w:lvlText w:val="•"/>
      <w:lvlJc w:val="left"/>
      <w:pPr>
        <w:tabs>
          <w:tab w:val="num" w:pos="4320"/>
        </w:tabs>
        <w:ind w:left="4320" w:hanging="360"/>
      </w:pPr>
      <w:rPr>
        <w:rFonts w:ascii="Arial" w:hAnsi="Arial" w:hint="default"/>
      </w:rPr>
    </w:lvl>
    <w:lvl w:ilvl="6" w:tplc="ADC4E2B2" w:tentative="1">
      <w:start w:val="1"/>
      <w:numFmt w:val="bullet"/>
      <w:lvlText w:val="•"/>
      <w:lvlJc w:val="left"/>
      <w:pPr>
        <w:tabs>
          <w:tab w:val="num" w:pos="5040"/>
        </w:tabs>
        <w:ind w:left="5040" w:hanging="360"/>
      </w:pPr>
      <w:rPr>
        <w:rFonts w:ascii="Arial" w:hAnsi="Arial" w:hint="default"/>
      </w:rPr>
    </w:lvl>
    <w:lvl w:ilvl="7" w:tplc="5C548240" w:tentative="1">
      <w:start w:val="1"/>
      <w:numFmt w:val="bullet"/>
      <w:lvlText w:val="•"/>
      <w:lvlJc w:val="left"/>
      <w:pPr>
        <w:tabs>
          <w:tab w:val="num" w:pos="5760"/>
        </w:tabs>
        <w:ind w:left="5760" w:hanging="360"/>
      </w:pPr>
      <w:rPr>
        <w:rFonts w:ascii="Arial" w:hAnsi="Arial" w:hint="default"/>
      </w:rPr>
    </w:lvl>
    <w:lvl w:ilvl="8" w:tplc="5A5AC3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1E3887"/>
    <w:multiLevelType w:val="hybridMultilevel"/>
    <w:tmpl w:val="654215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74AE8"/>
    <w:multiLevelType w:val="multilevel"/>
    <w:tmpl w:val="BDE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54571"/>
    <w:multiLevelType w:val="multilevel"/>
    <w:tmpl w:val="8E4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57E72"/>
    <w:multiLevelType w:val="multilevel"/>
    <w:tmpl w:val="82382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60378D"/>
    <w:multiLevelType w:val="multilevel"/>
    <w:tmpl w:val="D45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663BF2"/>
    <w:multiLevelType w:val="multilevel"/>
    <w:tmpl w:val="F770171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AFB4528"/>
    <w:multiLevelType w:val="hybridMultilevel"/>
    <w:tmpl w:val="C56C7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6B1046"/>
    <w:multiLevelType w:val="multilevel"/>
    <w:tmpl w:val="215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5C7"/>
    <w:multiLevelType w:val="multilevel"/>
    <w:tmpl w:val="9178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84338"/>
    <w:multiLevelType w:val="multilevel"/>
    <w:tmpl w:val="071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76D18"/>
    <w:multiLevelType w:val="hybridMultilevel"/>
    <w:tmpl w:val="24367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7DC5C1F"/>
    <w:multiLevelType w:val="hybridMultilevel"/>
    <w:tmpl w:val="5C000418"/>
    <w:lvl w:ilvl="0" w:tplc="CFA8F8AA">
      <w:start w:val="7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190AB5"/>
    <w:multiLevelType w:val="multilevel"/>
    <w:tmpl w:val="DAD4B9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3293D"/>
    <w:multiLevelType w:val="multilevel"/>
    <w:tmpl w:val="967CC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740C5"/>
    <w:multiLevelType w:val="multilevel"/>
    <w:tmpl w:val="0FCC4E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8C7BDA"/>
    <w:multiLevelType w:val="multilevel"/>
    <w:tmpl w:val="804AFB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835E2"/>
    <w:multiLevelType w:val="hybridMultilevel"/>
    <w:tmpl w:val="B6CE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67F2E"/>
    <w:multiLevelType w:val="multilevel"/>
    <w:tmpl w:val="76D2B9AC"/>
    <w:lvl w:ilvl="0">
      <w:start w:val="1"/>
      <w:numFmt w:val="decimal"/>
      <w:suff w:val="space"/>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329B0FB4"/>
    <w:multiLevelType w:val="hybridMultilevel"/>
    <w:tmpl w:val="24367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8154B33"/>
    <w:multiLevelType w:val="multilevel"/>
    <w:tmpl w:val="4A8085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86F05"/>
    <w:multiLevelType w:val="hybridMultilevel"/>
    <w:tmpl w:val="525A9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AC7447"/>
    <w:multiLevelType w:val="multilevel"/>
    <w:tmpl w:val="9CF8575E"/>
    <w:lvl w:ilvl="0">
      <w:start w:val="2"/>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7945A7"/>
    <w:multiLevelType w:val="hybridMultilevel"/>
    <w:tmpl w:val="B90EDE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85C41EE"/>
    <w:multiLevelType w:val="multilevel"/>
    <w:tmpl w:val="25D4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B641AF"/>
    <w:multiLevelType w:val="multilevel"/>
    <w:tmpl w:val="323ED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CF25A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4C79D8"/>
    <w:multiLevelType w:val="multilevel"/>
    <w:tmpl w:val="4754F4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C269A"/>
    <w:multiLevelType w:val="hybridMultilevel"/>
    <w:tmpl w:val="6D409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F03B30"/>
    <w:multiLevelType w:val="multilevel"/>
    <w:tmpl w:val="51ACACB4"/>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D5313BE"/>
    <w:multiLevelType w:val="multilevel"/>
    <w:tmpl w:val="E01AEE8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683671"/>
    <w:multiLevelType w:val="hybridMultilevel"/>
    <w:tmpl w:val="951E0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E96BEF"/>
    <w:multiLevelType w:val="multilevel"/>
    <w:tmpl w:val="122EDD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C5572F"/>
    <w:multiLevelType w:val="hybridMultilevel"/>
    <w:tmpl w:val="DB2E1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4D6070"/>
    <w:multiLevelType w:val="multilevel"/>
    <w:tmpl w:val="D40C5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DB4226"/>
    <w:multiLevelType w:val="hybridMultilevel"/>
    <w:tmpl w:val="E90ACD50"/>
    <w:lvl w:ilvl="0" w:tplc="5DC0F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12549"/>
    <w:multiLevelType w:val="hybridMultilevel"/>
    <w:tmpl w:val="58260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6"/>
  </w:num>
  <w:num w:numId="3">
    <w:abstractNumId w:val="3"/>
  </w:num>
  <w:num w:numId="4">
    <w:abstractNumId w:val="34"/>
  </w:num>
  <w:num w:numId="5">
    <w:abstractNumId w:val="17"/>
  </w:num>
  <w:num w:numId="6">
    <w:abstractNumId w:val="27"/>
  </w:num>
  <w:num w:numId="7">
    <w:abstractNumId w:val="24"/>
  </w:num>
  <w:num w:numId="8">
    <w:abstractNumId w:val="20"/>
  </w:num>
  <w:num w:numId="9">
    <w:abstractNumId w:val="28"/>
  </w:num>
  <w:num w:numId="10">
    <w:abstractNumId w:val="8"/>
  </w:num>
  <w:num w:numId="11">
    <w:abstractNumId w:val="19"/>
  </w:num>
  <w:num w:numId="12">
    <w:abstractNumId w:val="32"/>
  </w:num>
  <w:num w:numId="13">
    <w:abstractNumId w:val="2"/>
  </w:num>
  <w:num w:numId="14">
    <w:abstractNumId w:val="37"/>
  </w:num>
  <w:num w:numId="15">
    <w:abstractNumId w:val="12"/>
  </w:num>
  <w:num w:numId="16">
    <w:abstractNumId w:val="7"/>
  </w:num>
  <w:num w:numId="17">
    <w:abstractNumId w:val="26"/>
  </w:num>
  <w:num w:numId="18">
    <w:abstractNumId w:val="5"/>
  </w:num>
  <w:num w:numId="19">
    <w:abstractNumId w:val="10"/>
  </w:num>
  <w:num w:numId="20">
    <w:abstractNumId w:val="4"/>
  </w:num>
  <w:num w:numId="21">
    <w:abstractNumId w:val="30"/>
  </w:num>
  <w:num w:numId="22">
    <w:abstractNumId w:val="9"/>
  </w:num>
  <w:num w:numId="23">
    <w:abstractNumId w:val="11"/>
  </w:num>
  <w:num w:numId="24">
    <w:abstractNumId w:val="16"/>
  </w:num>
  <w:num w:numId="25">
    <w:abstractNumId w:val="1"/>
  </w:num>
  <w:num w:numId="26">
    <w:abstractNumId w:val="36"/>
  </w:num>
  <w:num w:numId="27">
    <w:abstractNumId w:val="15"/>
  </w:num>
  <w:num w:numId="28">
    <w:abstractNumId w:val="0"/>
  </w:num>
  <w:num w:numId="29">
    <w:abstractNumId w:val="22"/>
  </w:num>
  <w:num w:numId="30">
    <w:abstractNumId w:val="18"/>
  </w:num>
  <w:num w:numId="31">
    <w:abstractNumId w:val="29"/>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4"/>
  </w:num>
  <w:num w:numId="35">
    <w:abstractNumId w:val="23"/>
  </w:num>
  <w:num w:numId="36">
    <w:abstractNumId w:val="38"/>
  </w:num>
  <w:num w:numId="37">
    <w:abstractNumId w:val="35"/>
  </w:num>
  <w:num w:numId="38">
    <w:abstractNumId w:val="2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72"/>
    <w:rsid w:val="0000582C"/>
    <w:rsid w:val="00011F58"/>
    <w:rsid w:val="00017A55"/>
    <w:rsid w:val="000440D2"/>
    <w:rsid w:val="00063B44"/>
    <w:rsid w:val="00070644"/>
    <w:rsid w:val="00084464"/>
    <w:rsid w:val="0009441C"/>
    <w:rsid w:val="000D4705"/>
    <w:rsid w:val="000E7068"/>
    <w:rsid w:val="000F2D74"/>
    <w:rsid w:val="000F4832"/>
    <w:rsid w:val="00116348"/>
    <w:rsid w:val="00116A15"/>
    <w:rsid w:val="00124B68"/>
    <w:rsid w:val="00133AF1"/>
    <w:rsid w:val="0017293C"/>
    <w:rsid w:val="00177C46"/>
    <w:rsid w:val="0018026F"/>
    <w:rsid w:val="00183EFB"/>
    <w:rsid w:val="00187718"/>
    <w:rsid w:val="001A4184"/>
    <w:rsid w:val="001A5F4F"/>
    <w:rsid w:val="001B2979"/>
    <w:rsid w:val="001C4CA7"/>
    <w:rsid w:val="001D127A"/>
    <w:rsid w:val="001D1D97"/>
    <w:rsid w:val="001D27E1"/>
    <w:rsid w:val="001D5537"/>
    <w:rsid w:val="002016E1"/>
    <w:rsid w:val="00210AE8"/>
    <w:rsid w:val="00227E20"/>
    <w:rsid w:val="00231144"/>
    <w:rsid w:val="0025076D"/>
    <w:rsid w:val="00254961"/>
    <w:rsid w:val="00257120"/>
    <w:rsid w:val="00271BD8"/>
    <w:rsid w:val="00271F72"/>
    <w:rsid w:val="00274213"/>
    <w:rsid w:val="0027748A"/>
    <w:rsid w:val="00293EDA"/>
    <w:rsid w:val="002A7148"/>
    <w:rsid w:val="002A721E"/>
    <w:rsid w:val="002B3C71"/>
    <w:rsid w:val="002B65D1"/>
    <w:rsid w:val="002C7D14"/>
    <w:rsid w:val="002D0498"/>
    <w:rsid w:val="002E4941"/>
    <w:rsid w:val="003079E4"/>
    <w:rsid w:val="00311E31"/>
    <w:rsid w:val="003246B8"/>
    <w:rsid w:val="0033532C"/>
    <w:rsid w:val="00344DF0"/>
    <w:rsid w:val="00345921"/>
    <w:rsid w:val="00350E2C"/>
    <w:rsid w:val="0035550C"/>
    <w:rsid w:val="00355F4A"/>
    <w:rsid w:val="003A0FA6"/>
    <w:rsid w:val="003B2E2B"/>
    <w:rsid w:val="003D2D12"/>
    <w:rsid w:val="003E7EF1"/>
    <w:rsid w:val="003F7252"/>
    <w:rsid w:val="00412F26"/>
    <w:rsid w:val="00421AFB"/>
    <w:rsid w:val="00423ABF"/>
    <w:rsid w:val="0042424F"/>
    <w:rsid w:val="00426EF4"/>
    <w:rsid w:val="0043400E"/>
    <w:rsid w:val="00435F18"/>
    <w:rsid w:val="0045498B"/>
    <w:rsid w:val="0046178D"/>
    <w:rsid w:val="0046321C"/>
    <w:rsid w:val="004767BD"/>
    <w:rsid w:val="004772CA"/>
    <w:rsid w:val="004855EF"/>
    <w:rsid w:val="00491476"/>
    <w:rsid w:val="00497ED6"/>
    <w:rsid w:val="004C4EA9"/>
    <w:rsid w:val="004C5E69"/>
    <w:rsid w:val="004F3B8F"/>
    <w:rsid w:val="00504C06"/>
    <w:rsid w:val="00504DA6"/>
    <w:rsid w:val="0051420D"/>
    <w:rsid w:val="00515042"/>
    <w:rsid w:val="005219C3"/>
    <w:rsid w:val="00524426"/>
    <w:rsid w:val="00540EF8"/>
    <w:rsid w:val="00542C99"/>
    <w:rsid w:val="0054696F"/>
    <w:rsid w:val="005722EA"/>
    <w:rsid w:val="00577BF8"/>
    <w:rsid w:val="005800DC"/>
    <w:rsid w:val="005A428C"/>
    <w:rsid w:val="005C39C2"/>
    <w:rsid w:val="005C6CA7"/>
    <w:rsid w:val="005E37C6"/>
    <w:rsid w:val="005E3C4B"/>
    <w:rsid w:val="005F2446"/>
    <w:rsid w:val="005F4FBE"/>
    <w:rsid w:val="006041A9"/>
    <w:rsid w:val="006074C1"/>
    <w:rsid w:val="00610A5F"/>
    <w:rsid w:val="006170C0"/>
    <w:rsid w:val="0062242A"/>
    <w:rsid w:val="006368EB"/>
    <w:rsid w:val="006376D1"/>
    <w:rsid w:val="0066512B"/>
    <w:rsid w:val="00667665"/>
    <w:rsid w:val="00671D6C"/>
    <w:rsid w:val="006A6B8F"/>
    <w:rsid w:val="006B13FA"/>
    <w:rsid w:val="006B3069"/>
    <w:rsid w:val="006B6549"/>
    <w:rsid w:val="006C76E9"/>
    <w:rsid w:val="006D5DE8"/>
    <w:rsid w:val="006D6BCD"/>
    <w:rsid w:val="006F2325"/>
    <w:rsid w:val="0070633F"/>
    <w:rsid w:val="00707C41"/>
    <w:rsid w:val="007132B7"/>
    <w:rsid w:val="00715C3B"/>
    <w:rsid w:val="00727477"/>
    <w:rsid w:val="0073397A"/>
    <w:rsid w:val="007525BF"/>
    <w:rsid w:val="007552FF"/>
    <w:rsid w:val="0075772A"/>
    <w:rsid w:val="00763677"/>
    <w:rsid w:val="00771C7D"/>
    <w:rsid w:val="00790083"/>
    <w:rsid w:val="00792570"/>
    <w:rsid w:val="00794553"/>
    <w:rsid w:val="007952F7"/>
    <w:rsid w:val="007A1861"/>
    <w:rsid w:val="007A6417"/>
    <w:rsid w:val="007B1E63"/>
    <w:rsid w:val="007B2E2A"/>
    <w:rsid w:val="007D14B8"/>
    <w:rsid w:val="007E6A91"/>
    <w:rsid w:val="008233D4"/>
    <w:rsid w:val="00825B21"/>
    <w:rsid w:val="00825C16"/>
    <w:rsid w:val="00827B6E"/>
    <w:rsid w:val="008415B4"/>
    <w:rsid w:val="00860FBB"/>
    <w:rsid w:val="008655A1"/>
    <w:rsid w:val="00866C6E"/>
    <w:rsid w:val="00867465"/>
    <w:rsid w:val="008733B2"/>
    <w:rsid w:val="0087630A"/>
    <w:rsid w:val="008A0ADF"/>
    <w:rsid w:val="008A6557"/>
    <w:rsid w:val="008B2F20"/>
    <w:rsid w:val="008C19EF"/>
    <w:rsid w:val="008C3963"/>
    <w:rsid w:val="008C515D"/>
    <w:rsid w:val="008C6B2E"/>
    <w:rsid w:val="008F3F8E"/>
    <w:rsid w:val="00912198"/>
    <w:rsid w:val="00914BE5"/>
    <w:rsid w:val="0093424B"/>
    <w:rsid w:val="0094506D"/>
    <w:rsid w:val="00945606"/>
    <w:rsid w:val="00976C0C"/>
    <w:rsid w:val="00980C2E"/>
    <w:rsid w:val="00986CF7"/>
    <w:rsid w:val="009A78BD"/>
    <w:rsid w:val="009C6BBA"/>
    <w:rsid w:val="009D332B"/>
    <w:rsid w:val="009E5172"/>
    <w:rsid w:val="009F0D6A"/>
    <w:rsid w:val="00A00845"/>
    <w:rsid w:val="00A03346"/>
    <w:rsid w:val="00A07CE4"/>
    <w:rsid w:val="00A421F5"/>
    <w:rsid w:val="00A43E4D"/>
    <w:rsid w:val="00A5270F"/>
    <w:rsid w:val="00A61042"/>
    <w:rsid w:val="00A94FF1"/>
    <w:rsid w:val="00AA3F15"/>
    <w:rsid w:val="00AD4DFA"/>
    <w:rsid w:val="00AD5FBB"/>
    <w:rsid w:val="00AE1AB2"/>
    <w:rsid w:val="00AF032A"/>
    <w:rsid w:val="00B12C8B"/>
    <w:rsid w:val="00B21981"/>
    <w:rsid w:val="00B25ABA"/>
    <w:rsid w:val="00B332BC"/>
    <w:rsid w:val="00B34F17"/>
    <w:rsid w:val="00B35FD6"/>
    <w:rsid w:val="00B3610E"/>
    <w:rsid w:val="00B47B54"/>
    <w:rsid w:val="00B47E4E"/>
    <w:rsid w:val="00B53FF1"/>
    <w:rsid w:val="00B62E3A"/>
    <w:rsid w:val="00B82312"/>
    <w:rsid w:val="00B95FD9"/>
    <w:rsid w:val="00BA517B"/>
    <w:rsid w:val="00BB7B0D"/>
    <w:rsid w:val="00BC3FD2"/>
    <w:rsid w:val="00BE3F15"/>
    <w:rsid w:val="00C15B28"/>
    <w:rsid w:val="00C24940"/>
    <w:rsid w:val="00C5024A"/>
    <w:rsid w:val="00C62CD4"/>
    <w:rsid w:val="00C84F42"/>
    <w:rsid w:val="00C90279"/>
    <w:rsid w:val="00CA0C07"/>
    <w:rsid w:val="00CC3133"/>
    <w:rsid w:val="00CD60C5"/>
    <w:rsid w:val="00CE6BC3"/>
    <w:rsid w:val="00CE7171"/>
    <w:rsid w:val="00D02B06"/>
    <w:rsid w:val="00D13397"/>
    <w:rsid w:val="00D1378F"/>
    <w:rsid w:val="00D208E9"/>
    <w:rsid w:val="00D20E72"/>
    <w:rsid w:val="00D22DA8"/>
    <w:rsid w:val="00D27344"/>
    <w:rsid w:val="00D33BF3"/>
    <w:rsid w:val="00D432EB"/>
    <w:rsid w:val="00D44FF8"/>
    <w:rsid w:val="00D51803"/>
    <w:rsid w:val="00D61ED5"/>
    <w:rsid w:val="00D625CA"/>
    <w:rsid w:val="00D92A7C"/>
    <w:rsid w:val="00D9443E"/>
    <w:rsid w:val="00D95277"/>
    <w:rsid w:val="00DB4C31"/>
    <w:rsid w:val="00DD7634"/>
    <w:rsid w:val="00DD7F85"/>
    <w:rsid w:val="00DE23BD"/>
    <w:rsid w:val="00DE2D86"/>
    <w:rsid w:val="00DE31C8"/>
    <w:rsid w:val="00DE4E47"/>
    <w:rsid w:val="00DF20C1"/>
    <w:rsid w:val="00DF32B3"/>
    <w:rsid w:val="00E03F7C"/>
    <w:rsid w:val="00E04AC1"/>
    <w:rsid w:val="00E217AC"/>
    <w:rsid w:val="00E22657"/>
    <w:rsid w:val="00E36619"/>
    <w:rsid w:val="00E40C3B"/>
    <w:rsid w:val="00E42F45"/>
    <w:rsid w:val="00E43695"/>
    <w:rsid w:val="00E516D2"/>
    <w:rsid w:val="00E54DD2"/>
    <w:rsid w:val="00E56DEC"/>
    <w:rsid w:val="00E74CDD"/>
    <w:rsid w:val="00E8127D"/>
    <w:rsid w:val="00E84F54"/>
    <w:rsid w:val="00E97BF8"/>
    <w:rsid w:val="00EA4FEE"/>
    <w:rsid w:val="00EB53EC"/>
    <w:rsid w:val="00ED2A36"/>
    <w:rsid w:val="00EF1B16"/>
    <w:rsid w:val="00F15112"/>
    <w:rsid w:val="00F37CB5"/>
    <w:rsid w:val="00F47285"/>
    <w:rsid w:val="00F526BF"/>
    <w:rsid w:val="00F541C7"/>
    <w:rsid w:val="00F64108"/>
    <w:rsid w:val="00F74887"/>
    <w:rsid w:val="00F75D36"/>
    <w:rsid w:val="00F94897"/>
    <w:rsid w:val="00FB22A9"/>
    <w:rsid w:val="00FB3C03"/>
    <w:rsid w:val="00FD5099"/>
    <w:rsid w:val="00FE264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61104"/>
  <w15:docId w15:val="{D4E83E8C-BA5C-4C76-803B-C6A52A66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46"/>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lang w:val="lt-LT" w:eastAsia="en-US"/>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lang w:val="lt-LT" w:eastAsia="en-US"/>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Calibri" w:eastAsia="Calibri" w:hAnsi="Calibri" w:cs="Calibri"/>
      <w:b/>
      <w:sz w:val="28"/>
      <w:szCs w:val="28"/>
      <w:lang w:val="lt-LT" w:eastAsia="en-US"/>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lang w:val="lt-LT" w:eastAsia="en-US"/>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lang w:val="lt-LT" w:eastAsia="en-US"/>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lang w:val="lt-L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lt-LT" w:eastAsia="en-US"/>
    </w:rPr>
  </w:style>
  <w:style w:type="paragraph" w:styleId="Caption">
    <w:name w:val="caption"/>
    <w:basedOn w:val="Normal"/>
    <w:next w:val="Normal"/>
    <w:uiPriority w:val="35"/>
    <w:unhideWhenUsed/>
    <w:qFormat/>
    <w:rsid w:val="00A45667"/>
    <w:pPr>
      <w:spacing w:after="200"/>
    </w:pPr>
    <w:rPr>
      <w:rFonts w:ascii="Calibri" w:eastAsia="Calibri" w:hAnsi="Calibri" w:cs="Calibri"/>
      <w:i/>
      <w:iCs/>
      <w:color w:val="44546A" w:themeColor="text2"/>
      <w:sz w:val="18"/>
      <w:szCs w:val="18"/>
      <w:lang w:val="lt-LT" w:eastAsia="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lt-LT" w:eastAsia="en-US"/>
    </w:rPr>
  </w:style>
  <w:style w:type="paragraph" w:customStyle="1" w:styleId="Ivadas">
    <w:name w:val="Ivadas"/>
    <w:basedOn w:val="Normal"/>
    <w:qFormat/>
    <w:rsid w:val="009B0565"/>
    <w:pPr>
      <w:spacing w:after="160" w:line="360" w:lineRule="auto"/>
      <w:ind w:left="1440"/>
      <w:jc w:val="both"/>
    </w:pPr>
    <w:rPr>
      <w:color w:val="000000"/>
      <w:lang w:val="lt-LT" w:eastAsia="en-US"/>
    </w:rPr>
  </w:style>
  <w:style w:type="paragraph" w:customStyle="1" w:styleId="Style1">
    <w:name w:val="Style1"/>
    <w:basedOn w:val="Ivadas"/>
    <w:qFormat/>
    <w:rsid w:val="009B0565"/>
    <w:pPr>
      <w:tabs>
        <w:tab w:val="right" w:pos="1440"/>
      </w:tabs>
      <w:ind w:left="0"/>
    </w:pPr>
  </w:style>
  <w:style w:type="paragraph" w:customStyle="1" w:styleId="Ivadaspavadinimas">
    <w:name w:val="Ivadas/pavadinimas"/>
    <w:basedOn w:val="Ivadas"/>
    <w:rsid w:val="005623B6"/>
    <w:rPr>
      <w:b/>
      <w:sz w:val="28"/>
      <w:szCs w:val="28"/>
    </w:rPr>
  </w:style>
  <w:style w:type="paragraph" w:styleId="TOCHeading">
    <w:name w:val="TOC Heading"/>
    <w:basedOn w:val="Heading1"/>
    <w:next w:val="Normal"/>
    <w:uiPriority w:val="39"/>
    <w:unhideWhenUsed/>
    <w:qFormat/>
    <w:rsid w:val="005623B6"/>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customStyle="1" w:styleId="Ivadaspavadinimas1">
    <w:name w:val="Ivadas/pavadinimas1"/>
    <w:basedOn w:val="Heading1"/>
    <w:qFormat/>
    <w:rsid w:val="005623B6"/>
    <w:pPr>
      <w:spacing w:before="0" w:after="0" w:line="360" w:lineRule="auto"/>
      <w:jc w:val="center"/>
    </w:pPr>
    <w:rPr>
      <w:rFonts w:ascii="Times New Roman" w:hAnsi="Times New Roman"/>
      <w:sz w:val="28"/>
    </w:rPr>
  </w:style>
  <w:style w:type="paragraph" w:styleId="TOC1">
    <w:name w:val="toc 1"/>
    <w:basedOn w:val="Normal"/>
    <w:next w:val="Normal"/>
    <w:autoRedefine/>
    <w:uiPriority w:val="39"/>
    <w:unhideWhenUsed/>
    <w:rsid w:val="005623B6"/>
    <w:pPr>
      <w:spacing w:after="100" w:line="259" w:lineRule="auto"/>
    </w:pPr>
    <w:rPr>
      <w:rFonts w:ascii="Calibri" w:eastAsia="Calibri" w:hAnsi="Calibri" w:cs="Calibri"/>
      <w:sz w:val="22"/>
      <w:szCs w:val="22"/>
      <w:lang w:val="lt-LT" w:eastAsia="en-US"/>
    </w:rPr>
  </w:style>
  <w:style w:type="character" w:styleId="Hyperlink">
    <w:name w:val="Hyperlink"/>
    <w:basedOn w:val="DefaultParagraphFont"/>
    <w:uiPriority w:val="99"/>
    <w:unhideWhenUsed/>
    <w:rsid w:val="005623B6"/>
    <w:rPr>
      <w:color w:val="0563C1" w:themeColor="hyperlink"/>
      <w:u w:val="single"/>
    </w:rPr>
  </w:style>
  <w:style w:type="paragraph" w:customStyle="1" w:styleId="Ivadastekstas">
    <w:name w:val="Ivadas/tekstas"/>
    <w:basedOn w:val="Ivadaspavadinimas"/>
    <w:next w:val="Ivadaspavadinimas1"/>
    <w:qFormat/>
    <w:rsid w:val="00231144"/>
    <w:pPr>
      <w:spacing w:after="0"/>
      <w:ind w:left="0" w:firstLine="567"/>
    </w:pPr>
    <w:rPr>
      <w:b w:val="0"/>
      <w:sz w:val="24"/>
    </w:rPr>
  </w:style>
  <w:style w:type="paragraph" w:customStyle="1" w:styleId="Ivadaspavadinimas2">
    <w:name w:val="Ivadas/pavadinimas2"/>
    <w:basedOn w:val="Heading1"/>
    <w:qFormat/>
    <w:rsid w:val="001B2979"/>
    <w:pPr>
      <w:spacing w:before="120"/>
      <w:jc w:val="center"/>
    </w:pPr>
    <w:rPr>
      <w:rFonts w:ascii="Times New Roman" w:hAnsi="Times New Roman"/>
      <w:sz w:val="24"/>
    </w:rPr>
  </w:style>
  <w:style w:type="paragraph" w:customStyle="1" w:styleId="Style2">
    <w:name w:val="Style2"/>
    <w:basedOn w:val="Ivadaspavadinimas2"/>
    <w:qFormat/>
    <w:rsid w:val="005623B6"/>
  </w:style>
  <w:style w:type="paragraph" w:styleId="Header">
    <w:name w:val="header"/>
    <w:basedOn w:val="Normal"/>
    <w:link w:val="HeaderChar"/>
    <w:uiPriority w:val="99"/>
    <w:unhideWhenUsed/>
    <w:rsid w:val="00166A92"/>
    <w:pPr>
      <w:tabs>
        <w:tab w:val="center" w:pos="4513"/>
        <w:tab w:val="right" w:pos="9026"/>
      </w:tabs>
    </w:pPr>
    <w:rPr>
      <w:rFonts w:ascii="Calibri" w:eastAsia="Calibri" w:hAnsi="Calibri" w:cs="Calibri"/>
      <w:sz w:val="22"/>
      <w:szCs w:val="22"/>
      <w:lang w:val="lt-LT" w:eastAsia="en-US"/>
    </w:rPr>
  </w:style>
  <w:style w:type="character" w:customStyle="1" w:styleId="HeaderChar">
    <w:name w:val="Header Char"/>
    <w:basedOn w:val="DefaultParagraphFont"/>
    <w:link w:val="Header"/>
    <w:uiPriority w:val="99"/>
    <w:rsid w:val="00166A92"/>
  </w:style>
  <w:style w:type="paragraph" w:styleId="Footer">
    <w:name w:val="footer"/>
    <w:basedOn w:val="Normal"/>
    <w:link w:val="FooterChar"/>
    <w:uiPriority w:val="99"/>
    <w:unhideWhenUsed/>
    <w:rsid w:val="00166A92"/>
    <w:pPr>
      <w:tabs>
        <w:tab w:val="center" w:pos="4513"/>
        <w:tab w:val="right" w:pos="9026"/>
      </w:tabs>
    </w:pPr>
    <w:rPr>
      <w:rFonts w:ascii="Calibri" w:eastAsia="Calibri" w:hAnsi="Calibri" w:cs="Calibri"/>
      <w:sz w:val="22"/>
      <w:szCs w:val="22"/>
      <w:lang w:val="lt-LT" w:eastAsia="en-US"/>
    </w:rPr>
  </w:style>
  <w:style w:type="character" w:customStyle="1" w:styleId="FooterChar">
    <w:name w:val="Footer Char"/>
    <w:basedOn w:val="DefaultParagraphFont"/>
    <w:link w:val="Footer"/>
    <w:uiPriority w:val="99"/>
    <w:rsid w:val="00166A92"/>
  </w:style>
  <w:style w:type="paragraph" w:styleId="NormalWeb">
    <w:name w:val="Normal (Web)"/>
    <w:basedOn w:val="Normal"/>
    <w:uiPriority w:val="99"/>
    <w:unhideWhenUsed/>
    <w:rsid w:val="00CE7171"/>
    <w:pPr>
      <w:spacing w:before="100" w:beforeAutospacing="1" w:after="100" w:afterAutospacing="1"/>
    </w:pPr>
    <w:rPr>
      <w:lang w:val="en-US" w:eastAsia="en-US"/>
    </w:rPr>
  </w:style>
  <w:style w:type="paragraph" w:styleId="FootnoteText">
    <w:name w:val="footnote text"/>
    <w:basedOn w:val="Normal"/>
    <w:link w:val="FootnoteTextChar"/>
    <w:uiPriority w:val="99"/>
    <w:semiHidden/>
    <w:unhideWhenUsed/>
    <w:rsid w:val="00231144"/>
    <w:rPr>
      <w:rFonts w:ascii="Calibri" w:eastAsia="Calibri" w:hAnsi="Calibri" w:cs="Calibri"/>
      <w:sz w:val="20"/>
      <w:szCs w:val="20"/>
      <w:lang w:val="lt-LT" w:eastAsia="en-US"/>
    </w:rPr>
  </w:style>
  <w:style w:type="character" w:customStyle="1" w:styleId="FootnoteTextChar">
    <w:name w:val="Footnote Text Char"/>
    <w:basedOn w:val="DefaultParagraphFont"/>
    <w:link w:val="FootnoteText"/>
    <w:uiPriority w:val="99"/>
    <w:semiHidden/>
    <w:rsid w:val="00231144"/>
    <w:rPr>
      <w:sz w:val="20"/>
      <w:szCs w:val="20"/>
    </w:rPr>
  </w:style>
  <w:style w:type="character" w:styleId="FootnoteReference">
    <w:name w:val="footnote reference"/>
    <w:basedOn w:val="DefaultParagraphFont"/>
    <w:uiPriority w:val="99"/>
    <w:semiHidden/>
    <w:unhideWhenUsed/>
    <w:rsid w:val="00231144"/>
    <w:rPr>
      <w:vertAlign w:val="superscript"/>
    </w:rPr>
  </w:style>
  <w:style w:type="paragraph" w:styleId="TOC2">
    <w:name w:val="toc 2"/>
    <w:basedOn w:val="Normal"/>
    <w:next w:val="Normal"/>
    <w:autoRedefine/>
    <w:uiPriority w:val="39"/>
    <w:unhideWhenUsed/>
    <w:rsid w:val="00227E20"/>
    <w:pPr>
      <w:spacing w:after="100" w:line="259" w:lineRule="auto"/>
      <w:ind w:left="220"/>
    </w:pPr>
    <w:rPr>
      <w:rFonts w:ascii="Calibri" w:eastAsia="Calibri" w:hAnsi="Calibri" w:cs="Calibri"/>
      <w:sz w:val="22"/>
      <w:szCs w:val="22"/>
      <w:lang w:val="lt-LT" w:eastAsia="en-US"/>
    </w:rPr>
  </w:style>
  <w:style w:type="paragraph" w:styleId="ListParagraph">
    <w:name w:val="List Paragraph"/>
    <w:basedOn w:val="Normal"/>
    <w:uiPriority w:val="34"/>
    <w:qFormat/>
    <w:rsid w:val="00227E20"/>
    <w:pPr>
      <w:spacing w:after="160" w:line="259" w:lineRule="auto"/>
      <w:ind w:left="720"/>
      <w:contextualSpacing/>
    </w:pPr>
    <w:rPr>
      <w:rFonts w:ascii="Calibri" w:eastAsia="Calibri" w:hAnsi="Calibri" w:cs="Calibri"/>
      <w:sz w:val="22"/>
      <w:szCs w:val="22"/>
      <w:lang w:val="lt-LT" w:eastAsia="en-US"/>
    </w:rPr>
  </w:style>
  <w:style w:type="paragraph" w:styleId="TOC3">
    <w:name w:val="toc 3"/>
    <w:basedOn w:val="Normal"/>
    <w:next w:val="Normal"/>
    <w:autoRedefine/>
    <w:uiPriority w:val="39"/>
    <w:unhideWhenUsed/>
    <w:rsid w:val="00F526BF"/>
    <w:pPr>
      <w:spacing w:after="100" w:line="259" w:lineRule="auto"/>
      <w:ind w:left="440"/>
    </w:pPr>
    <w:rPr>
      <w:rFonts w:asciiTheme="minorHAnsi" w:eastAsiaTheme="minorEastAsia" w:hAnsiTheme="minorHAnsi"/>
      <w:sz w:val="22"/>
      <w:szCs w:val="22"/>
      <w:lang w:val="en-US" w:eastAsia="en-US"/>
    </w:rPr>
  </w:style>
  <w:style w:type="paragraph" w:styleId="EndnoteText">
    <w:name w:val="endnote text"/>
    <w:basedOn w:val="Normal"/>
    <w:link w:val="EndnoteTextChar"/>
    <w:uiPriority w:val="99"/>
    <w:semiHidden/>
    <w:unhideWhenUsed/>
    <w:rsid w:val="00DE2D86"/>
    <w:rPr>
      <w:rFonts w:ascii="Calibri" w:eastAsia="Calibri" w:hAnsi="Calibri" w:cs="Calibri"/>
      <w:sz w:val="20"/>
      <w:szCs w:val="20"/>
      <w:lang w:val="lt-LT" w:eastAsia="en-US"/>
    </w:rPr>
  </w:style>
  <w:style w:type="character" w:customStyle="1" w:styleId="EndnoteTextChar">
    <w:name w:val="Endnote Text Char"/>
    <w:basedOn w:val="DefaultParagraphFont"/>
    <w:link w:val="EndnoteText"/>
    <w:uiPriority w:val="99"/>
    <w:semiHidden/>
    <w:rsid w:val="00DE2D86"/>
    <w:rPr>
      <w:sz w:val="20"/>
      <w:szCs w:val="20"/>
    </w:rPr>
  </w:style>
  <w:style w:type="character" w:styleId="EndnoteReference">
    <w:name w:val="endnote reference"/>
    <w:basedOn w:val="DefaultParagraphFont"/>
    <w:uiPriority w:val="99"/>
    <w:semiHidden/>
    <w:unhideWhenUsed/>
    <w:rsid w:val="00DE2D86"/>
    <w:rPr>
      <w:vertAlign w:val="superscript"/>
    </w:rPr>
  </w:style>
  <w:style w:type="character" w:customStyle="1" w:styleId="freebirdanalyticsviewquestiontitle">
    <w:name w:val="freebirdanalyticsviewquestiontitle"/>
    <w:basedOn w:val="DefaultParagraphFont"/>
    <w:rsid w:val="00070644"/>
  </w:style>
  <w:style w:type="character" w:styleId="PlaceholderText">
    <w:name w:val="Placeholder Text"/>
    <w:basedOn w:val="DefaultParagraphFont"/>
    <w:uiPriority w:val="99"/>
    <w:semiHidden/>
    <w:rsid w:val="00763677"/>
    <w:rPr>
      <w:color w:val="808080"/>
    </w:rPr>
  </w:style>
  <w:style w:type="character" w:customStyle="1" w:styleId="comments-link">
    <w:name w:val="comments-link"/>
    <w:basedOn w:val="DefaultParagraphFont"/>
    <w:rsid w:val="00D625CA"/>
  </w:style>
  <w:style w:type="character" w:styleId="UnresolvedMention">
    <w:name w:val="Unresolved Mention"/>
    <w:basedOn w:val="DefaultParagraphFont"/>
    <w:uiPriority w:val="99"/>
    <w:semiHidden/>
    <w:unhideWhenUsed/>
    <w:rsid w:val="000440D2"/>
    <w:rPr>
      <w:color w:val="605E5C"/>
      <w:shd w:val="clear" w:color="auto" w:fill="E1DFDD"/>
    </w:rPr>
  </w:style>
  <w:style w:type="paragraph" w:customStyle="1" w:styleId="paragraph">
    <w:name w:val="paragraph"/>
    <w:basedOn w:val="Normal"/>
    <w:rsid w:val="00BE3F15"/>
    <w:pPr>
      <w:spacing w:before="100" w:beforeAutospacing="1" w:after="100" w:afterAutospacing="1"/>
    </w:pPr>
  </w:style>
  <w:style w:type="character" w:customStyle="1" w:styleId="normaltextrun">
    <w:name w:val="normaltextrun"/>
    <w:basedOn w:val="DefaultParagraphFont"/>
    <w:rsid w:val="00BE3F15"/>
  </w:style>
  <w:style w:type="character" w:customStyle="1" w:styleId="superscript">
    <w:name w:val="superscript"/>
    <w:basedOn w:val="DefaultParagraphFont"/>
    <w:rsid w:val="00BE3F15"/>
  </w:style>
  <w:style w:type="character" w:customStyle="1" w:styleId="eop">
    <w:name w:val="eop"/>
    <w:basedOn w:val="DefaultParagraphFont"/>
    <w:rsid w:val="00BE3F15"/>
  </w:style>
  <w:style w:type="character" w:styleId="FollowedHyperlink">
    <w:name w:val="FollowedHyperlink"/>
    <w:basedOn w:val="DefaultParagraphFont"/>
    <w:uiPriority w:val="99"/>
    <w:semiHidden/>
    <w:unhideWhenUsed/>
    <w:rsid w:val="0070633F"/>
    <w:rPr>
      <w:color w:val="954F72" w:themeColor="followedHyperlink"/>
      <w:u w:val="single"/>
    </w:rPr>
  </w:style>
  <w:style w:type="paragraph" w:styleId="HTMLPreformatted">
    <w:name w:val="HTML Preformatted"/>
    <w:basedOn w:val="Normal"/>
    <w:link w:val="HTMLPreformattedChar"/>
    <w:uiPriority w:val="99"/>
    <w:unhideWhenUsed/>
    <w:rsid w:val="0042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423ABF"/>
    <w:rPr>
      <w:rFonts w:ascii="Courier New" w:eastAsia="Times New Roman" w:hAnsi="Courier New" w:cs="Courier New"/>
      <w:sz w:val="20"/>
      <w:szCs w:val="20"/>
      <w:lang w:val="en-US"/>
    </w:rPr>
  </w:style>
  <w:style w:type="character" w:customStyle="1" w:styleId="gd15mcfceub">
    <w:name w:val="gd15mcfceub"/>
    <w:basedOn w:val="DefaultParagraphFont"/>
    <w:rsid w:val="00423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9797">
      <w:bodyDiv w:val="1"/>
      <w:marLeft w:val="0"/>
      <w:marRight w:val="0"/>
      <w:marTop w:val="0"/>
      <w:marBottom w:val="0"/>
      <w:divBdr>
        <w:top w:val="none" w:sz="0" w:space="0" w:color="auto"/>
        <w:left w:val="none" w:sz="0" w:space="0" w:color="auto"/>
        <w:bottom w:val="none" w:sz="0" w:space="0" w:color="auto"/>
        <w:right w:val="none" w:sz="0" w:space="0" w:color="auto"/>
      </w:divBdr>
    </w:div>
    <w:div w:id="148906320">
      <w:bodyDiv w:val="1"/>
      <w:marLeft w:val="0"/>
      <w:marRight w:val="0"/>
      <w:marTop w:val="0"/>
      <w:marBottom w:val="0"/>
      <w:divBdr>
        <w:top w:val="none" w:sz="0" w:space="0" w:color="auto"/>
        <w:left w:val="none" w:sz="0" w:space="0" w:color="auto"/>
        <w:bottom w:val="none" w:sz="0" w:space="0" w:color="auto"/>
        <w:right w:val="none" w:sz="0" w:space="0" w:color="auto"/>
      </w:divBdr>
      <w:divsChild>
        <w:div w:id="1976181870">
          <w:marLeft w:val="0"/>
          <w:marRight w:val="0"/>
          <w:marTop w:val="0"/>
          <w:marBottom w:val="0"/>
          <w:divBdr>
            <w:top w:val="none" w:sz="0" w:space="0" w:color="auto"/>
            <w:left w:val="none" w:sz="0" w:space="0" w:color="auto"/>
            <w:bottom w:val="none" w:sz="0" w:space="0" w:color="auto"/>
            <w:right w:val="none" w:sz="0" w:space="0" w:color="auto"/>
          </w:divBdr>
        </w:div>
        <w:div w:id="725564667">
          <w:marLeft w:val="0"/>
          <w:marRight w:val="0"/>
          <w:marTop w:val="0"/>
          <w:marBottom w:val="0"/>
          <w:divBdr>
            <w:top w:val="none" w:sz="0" w:space="0" w:color="auto"/>
            <w:left w:val="none" w:sz="0" w:space="0" w:color="auto"/>
            <w:bottom w:val="none" w:sz="0" w:space="0" w:color="auto"/>
            <w:right w:val="none" w:sz="0" w:space="0" w:color="auto"/>
          </w:divBdr>
        </w:div>
        <w:div w:id="1095444996">
          <w:marLeft w:val="0"/>
          <w:marRight w:val="0"/>
          <w:marTop w:val="0"/>
          <w:marBottom w:val="0"/>
          <w:divBdr>
            <w:top w:val="none" w:sz="0" w:space="0" w:color="auto"/>
            <w:left w:val="none" w:sz="0" w:space="0" w:color="auto"/>
            <w:bottom w:val="none" w:sz="0" w:space="0" w:color="auto"/>
            <w:right w:val="none" w:sz="0" w:space="0" w:color="auto"/>
          </w:divBdr>
        </w:div>
        <w:div w:id="625744158">
          <w:marLeft w:val="0"/>
          <w:marRight w:val="0"/>
          <w:marTop w:val="0"/>
          <w:marBottom w:val="0"/>
          <w:divBdr>
            <w:top w:val="none" w:sz="0" w:space="0" w:color="auto"/>
            <w:left w:val="none" w:sz="0" w:space="0" w:color="auto"/>
            <w:bottom w:val="none" w:sz="0" w:space="0" w:color="auto"/>
            <w:right w:val="none" w:sz="0" w:space="0" w:color="auto"/>
          </w:divBdr>
        </w:div>
        <w:div w:id="1429815571">
          <w:marLeft w:val="0"/>
          <w:marRight w:val="0"/>
          <w:marTop w:val="0"/>
          <w:marBottom w:val="0"/>
          <w:divBdr>
            <w:top w:val="none" w:sz="0" w:space="0" w:color="auto"/>
            <w:left w:val="none" w:sz="0" w:space="0" w:color="auto"/>
            <w:bottom w:val="none" w:sz="0" w:space="0" w:color="auto"/>
            <w:right w:val="none" w:sz="0" w:space="0" w:color="auto"/>
          </w:divBdr>
        </w:div>
        <w:div w:id="812136190">
          <w:marLeft w:val="0"/>
          <w:marRight w:val="0"/>
          <w:marTop w:val="0"/>
          <w:marBottom w:val="0"/>
          <w:divBdr>
            <w:top w:val="none" w:sz="0" w:space="0" w:color="auto"/>
            <w:left w:val="none" w:sz="0" w:space="0" w:color="auto"/>
            <w:bottom w:val="none" w:sz="0" w:space="0" w:color="auto"/>
            <w:right w:val="none" w:sz="0" w:space="0" w:color="auto"/>
          </w:divBdr>
        </w:div>
        <w:div w:id="872419607">
          <w:marLeft w:val="0"/>
          <w:marRight w:val="0"/>
          <w:marTop w:val="0"/>
          <w:marBottom w:val="0"/>
          <w:divBdr>
            <w:top w:val="none" w:sz="0" w:space="0" w:color="auto"/>
            <w:left w:val="none" w:sz="0" w:space="0" w:color="auto"/>
            <w:bottom w:val="none" w:sz="0" w:space="0" w:color="auto"/>
            <w:right w:val="none" w:sz="0" w:space="0" w:color="auto"/>
          </w:divBdr>
        </w:div>
        <w:div w:id="1345013443">
          <w:marLeft w:val="0"/>
          <w:marRight w:val="0"/>
          <w:marTop w:val="0"/>
          <w:marBottom w:val="0"/>
          <w:divBdr>
            <w:top w:val="none" w:sz="0" w:space="0" w:color="auto"/>
            <w:left w:val="none" w:sz="0" w:space="0" w:color="auto"/>
            <w:bottom w:val="none" w:sz="0" w:space="0" w:color="auto"/>
            <w:right w:val="none" w:sz="0" w:space="0" w:color="auto"/>
          </w:divBdr>
        </w:div>
        <w:div w:id="1320770133">
          <w:marLeft w:val="0"/>
          <w:marRight w:val="0"/>
          <w:marTop w:val="0"/>
          <w:marBottom w:val="0"/>
          <w:divBdr>
            <w:top w:val="none" w:sz="0" w:space="0" w:color="auto"/>
            <w:left w:val="none" w:sz="0" w:space="0" w:color="auto"/>
            <w:bottom w:val="none" w:sz="0" w:space="0" w:color="auto"/>
            <w:right w:val="none" w:sz="0" w:space="0" w:color="auto"/>
          </w:divBdr>
        </w:div>
      </w:divsChild>
    </w:div>
    <w:div w:id="235864979">
      <w:bodyDiv w:val="1"/>
      <w:marLeft w:val="0"/>
      <w:marRight w:val="0"/>
      <w:marTop w:val="0"/>
      <w:marBottom w:val="0"/>
      <w:divBdr>
        <w:top w:val="none" w:sz="0" w:space="0" w:color="auto"/>
        <w:left w:val="none" w:sz="0" w:space="0" w:color="auto"/>
        <w:bottom w:val="none" w:sz="0" w:space="0" w:color="auto"/>
        <w:right w:val="none" w:sz="0" w:space="0" w:color="auto"/>
      </w:divBdr>
    </w:div>
    <w:div w:id="243615217">
      <w:bodyDiv w:val="1"/>
      <w:marLeft w:val="0"/>
      <w:marRight w:val="0"/>
      <w:marTop w:val="0"/>
      <w:marBottom w:val="0"/>
      <w:divBdr>
        <w:top w:val="none" w:sz="0" w:space="0" w:color="auto"/>
        <w:left w:val="none" w:sz="0" w:space="0" w:color="auto"/>
        <w:bottom w:val="none" w:sz="0" w:space="0" w:color="auto"/>
        <w:right w:val="none" w:sz="0" w:space="0" w:color="auto"/>
      </w:divBdr>
      <w:divsChild>
        <w:div w:id="1629894791">
          <w:marLeft w:val="360"/>
          <w:marRight w:val="0"/>
          <w:marTop w:val="200"/>
          <w:marBottom w:val="0"/>
          <w:divBdr>
            <w:top w:val="none" w:sz="0" w:space="0" w:color="auto"/>
            <w:left w:val="none" w:sz="0" w:space="0" w:color="auto"/>
            <w:bottom w:val="none" w:sz="0" w:space="0" w:color="auto"/>
            <w:right w:val="none" w:sz="0" w:space="0" w:color="auto"/>
          </w:divBdr>
        </w:div>
        <w:div w:id="1250306603">
          <w:marLeft w:val="360"/>
          <w:marRight w:val="0"/>
          <w:marTop w:val="200"/>
          <w:marBottom w:val="0"/>
          <w:divBdr>
            <w:top w:val="none" w:sz="0" w:space="0" w:color="auto"/>
            <w:left w:val="none" w:sz="0" w:space="0" w:color="auto"/>
            <w:bottom w:val="none" w:sz="0" w:space="0" w:color="auto"/>
            <w:right w:val="none" w:sz="0" w:space="0" w:color="auto"/>
          </w:divBdr>
        </w:div>
        <w:div w:id="2066564808">
          <w:marLeft w:val="360"/>
          <w:marRight w:val="0"/>
          <w:marTop w:val="200"/>
          <w:marBottom w:val="0"/>
          <w:divBdr>
            <w:top w:val="none" w:sz="0" w:space="0" w:color="auto"/>
            <w:left w:val="none" w:sz="0" w:space="0" w:color="auto"/>
            <w:bottom w:val="none" w:sz="0" w:space="0" w:color="auto"/>
            <w:right w:val="none" w:sz="0" w:space="0" w:color="auto"/>
          </w:divBdr>
        </w:div>
        <w:div w:id="1219592152">
          <w:marLeft w:val="360"/>
          <w:marRight w:val="0"/>
          <w:marTop w:val="200"/>
          <w:marBottom w:val="0"/>
          <w:divBdr>
            <w:top w:val="none" w:sz="0" w:space="0" w:color="auto"/>
            <w:left w:val="none" w:sz="0" w:space="0" w:color="auto"/>
            <w:bottom w:val="none" w:sz="0" w:space="0" w:color="auto"/>
            <w:right w:val="none" w:sz="0" w:space="0" w:color="auto"/>
          </w:divBdr>
        </w:div>
        <w:div w:id="1701781670">
          <w:marLeft w:val="360"/>
          <w:marRight w:val="0"/>
          <w:marTop w:val="200"/>
          <w:marBottom w:val="0"/>
          <w:divBdr>
            <w:top w:val="none" w:sz="0" w:space="0" w:color="auto"/>
            <w:left w:val="none" w:sz="0" w:space="0" w:color="auto"/>
            <w:bottom w:val="none" w:sz="0" w:space="0" w:color="auto"/>
            <w:right w:val="none" w:sz="0" w:space="0" w:color="auto"/>
          </w:divBdr>
        </w:div>
      </w:divsChild>
    </w:div>
    <w:div w:id="299919573">
      <w:bodyDiv w:val="1"/>
      <w:marLeft w:val="0"/>
      <w:marRight w:val="0"/>
      <w:marTop w:val="0"/>
      <w:marBottom w:val="0"/>
      <w:divBdr>
        <w:top w:val="none" w:sz="0" w:space="0" w:color="auto"/>
        <w:left w:val="none" w:sz="0" w:space="0" w:color="auto"/>
        <w:bottom w:val="none" w:sz="0" w:space="0" w:color="auto"/>
        <w:right w:val="none" w:sz="0" w:space="0" w:color="auto"/>
      </w:divBdr>
    </w:div>
    <w:div w:id="312411200">
      <w:bodyDiv w:val="1"/>
      <w:marLeft w:val="0"/>
      <w:marRight w:val="0"/>
      <w:marTop w:val="0"/>
      <w:marBottom w:val="0"/>
      <w:divBdr>
        <w:top w:val="none" w:sz="0" w:space="0" w:color="auto"/>
        <w:left w:val="none" w:sz="0" w:space="0" w:color="auto"/>
        <w:bottom w:val="none" w:sz="0" w:space="0" w:color="auto"/>
        <w:right w:val="none" w:sz="0" w:space="0" w:color="auto"/>
      </w:divBdr>
      <w:divsChild>
        <w:div w:id="1664623792">
          <w:marLeft w:val="0"/>
          <w:marRight w:val="0"/>
          <w:marTop w:val="0"/>
          <w:marBottom w:val="0"/>
          <w:divBdr>
            <w:top w:val="none" w:sz="0" w:space="0" w:color="auto"/>
            <w:left w:val="none" w:sz="0" w:space="0" w:color="auto"/>
            <w:bottom w:val="none" w:sz="0" w:space="0" w:color="auto"/>
            <w:right w:val="none" w:sz="0" w:space="0" w:color="auto"/>
          </w:divBdr>
        </w:div>
        <w:div w:id="416828010">
          <w:marLeft w:val="0"/>
          <w:marRight w:val="0"/>
          <w:marTop w:val="0"/>
          <w:marBottom w:val="0"/>
          <w:divBdr>
            <w:top w:val="none" w:sz="0" w:space="0" w:color="auto"/>
            <w:left w:val="none" w:sz="0" w:space="0" w:color="auto"/>
            <w:bottom w:val="none" w:sz="0" w:space="0" w:color="auto"/>
            <w:right w:val="none" w:sz="0" w:space="0" w:color="auto"/>
          </w:divBdr>
        </w:div>
        <w:div w:id="1398286208">
          <w:marLeft w:val="0"/>
          <w:marRight w:val="0"/>
          <w:marTop w:val="0"/>
          <w:marBottom w:val="0"/>
          <w:divBdr>
            <w:top w:val="none" w:sz="0" w:space="0" w:color="auto"/>
            <w:left w:val="none" w:sz="0" w:space="0" w:color="auto"/>
            <w:bottom w:val="none" w:sz="0" w:space="0" w:color="auto"/>
            <w:right w:val="none" w:sz="0" w:space="0" w:color="auto"/>
          </w:divBdr>
        </w:div>
        <w:div w:id="1967587875">
          <w:marLeft w:val="0"/>
          <w:marRight w:val="0"/>
          <w:marTop w:val="0"/>
          <w:marBottom w:val="0"/>
          <w:divBdr>
            <w:top w:val="none" w:sz="0" w:space="0" w:color="auto"/>
            <w:left w:val="none" w:sz="0" w:space="0" w:color="auto"/>
            <w:bottom w:val="none" w:sz="0" w:space="0" w:color="auto"/>
            <w:right w:val="none" w:sz="0" w:space="0" w:color="auto"/>
          </w:divBdr>
        </w:div>
      </w:divsChild>
    </w:div>
    <w:div w:id="316109296">
      <w:bodyDiv w:val="1"/>
      <w:marLeft w:val="0"/>
      <w:marRight w:val="0"/>
      <w:marTop w:val="0"/>
      <w:marBottom w:val="0"/>
      <w:divBdr>
        <w:top w:val="none" w:sz="0" w:space="0" w:color="auto"/>
        <w:left w:val="none" w:sz="0" w:space="0" w:color="auto"/>
        <w:bottom w:val="none" w:sz="0" w:space="0" w:color="auto"/>
        <w:right w:val="none" w:sz="0" w:space="0" w:color="auto"/>
      </w:divBdr>
    </w:div>
    <w:div w:id="371686749">
      <w:bodyDiv w:val="1"/>
      <w:marLeft w:val="0"/>
      <w:marRight w:val="0"/>
      <w:marTop w:val="0"/>
      <w:marBottom w:val="0"/>
      <w:divBdr>
        <w:top w:val="none" w:sz="0" w:space="0" w:color="auto"/>
        <w:left w:val="none" w:sz="0" w:space="0" w:color="auto"/>
        <w:bottom w:val="none" w:sz="0" w:space="0" w:color="auto"/>
        <w:right w:val="none" w:sz="0" w:space="0" w:color="auto"/>
      </w:divBdr>
    </w:div>
    <w:div w:id="493884024">
      <w:bodyDiv w:val="1"/>
      <w:marLeft w:val="0"/>
      <w:marRight w:val="0"/>
      <w:marTop w:val="0"/>
      <w:marBottom w:val="0"/>
      <w:divBdr>
        <w:top w:val="none" w:sz="0" w:space="0" w:color="auto"/>
        <w:left w:val="none" w:sz="0" w:space="0" w:color="auto"/>
        <w:bottom w:val="none" w:sz="0" w:space="0" w:color="auto"/>
        <w:right w:val="none" w:sz="0" w:space="0" w:color="auto"/>
      </w:divBdr>
    </w:div>
    <w:div w:id="547643300">
      <w:bodyDiv w:val="1"/>
      <w:marLeft w:val="0"/>
      <w:marRight w:val="0"/>
      <w:marTop w:val="0"/>
      <w:marBottom w:val="0"/>
      <w:divBdr>
        <w:top w:val="none" w:sz="0" w:space="0" w:color="auto"/>
        <w:left w:val="none" w:sz="0" w:space="0" w:color="auto"/>
        <w:bottom w:val="none" w:sz="0" w:space="0" w:color="auto"/>
        <w:right w:val="none" w:sz="0" w:space="0" w:color="auto"/>
      </w:divBdr>
      <w:divsChild>
        <w:div w:id="1234201084">
          <w:marLeft w:val="0"/>
          <w:marRight w:val="0"/>
          <w:marTop w:val="0"/>
          <w:marBottom w:val="0"/>
          <w:divBdr>
            <w:top w:val="none" w:sz="0" w:space="0" w:color="auto"/>
            <w:left w:val="none" w:sz="0" w:space="0" w:color="auto"/>
            <w:bottom w:val="none" w:sz="0" w:space="0" w:color="auto"/>
            <w:right w:val="none" w:sz="0" w:space="0" w:color="auto"/>
          </w:divBdr>
        </w:div>
      </w:divsChild>
    </w:div>
    <w:div w:id="568737653">
      <w:bodyDiv w:val="1"/>
      <w:marLeft w:val="0"/>
      <w:marRight w:val="0"/>
      <w:marTop w:val="0"/>
      <w:marBottom w:val="0"/>
      <w:divBdr>
        <w:top w:val="none" w:sz="0" w:space="0" w:color="auto"/>
        <w:left w:val="none" w:sz="0" w:space="0" w:color="auto"/>
        <w:bottom w:val="none" w:sz="0" w:space="0" w:color="auto"/>
        <w:right w:val="none" w:sz="0" w:space="0" w:color="auto"/>
      </w:divBdr>
      <w:divsChild>
        <w:div w:id="2118869513">
          <w:marLeft w:val="0"/>
          <w:marRight w:val="0"/>
          <w:marTop w:val="0"/>
          <w:marBottom w:val="0"/>
          <w:divBdr>
            <w:top w:val="none" w:sz="0" w:space="0" w:color="auto"/>
            <w:left w:val="none" w:sz="0" w:space="0" w:color="auto"/>
            <w:bottom w:val="none" w:sz="0" w:space="0" w:color="auto"/>
            <w:right w:val="none" w:sz="0" w:space="0" w:color="auto"/>
          </w:divBdr>
        </w:div>
      </w:divsChild>
    </w:div>
    <w:div w:id="629364857">
      <w:bodyDiv w:val="1"/>
      <w:marLeft w:val="0"/>
      <w:marRight w:val="0"/>
      <w:marTop w:val="0"/>
      <w:marBottom w:val="0"/>
      <w:divBdr>
        <w:top w:val="none" w:sz="0" w:space="0" w:color="auto"/>
        <w:left w:val="none" w:sz="0" w:space="0" w:color="auto"/>
        <w:bottom w:val="none" w:sz="0" w:space="0" w:color="auto"/>
        <w:right w:val="none" w:sz="0" w:space="0" w:color="auto"/>
      </w:divBdr>
    </w:div>
    <w:div w:id="632097005">
      <w:bodyDiv w:val="1"/>
      <w:marLeft w:val="0"/>
      <w:marRight w:val="0"/>
      <w:marTop w:val="0"/>
      <w:marBottom w:val="0"/>
      <w:divBdr>
        <w:top w:val="none" w:sz="0" w:space="0" w:color="auto"/>
        <w:left w:val="none" w:sz="0" w:space="0" w:color="auto"/>
        <w:bottom w:val="none" w:sz="0" w:space="0" w:color="auto"/>
        <w:right w:val="none" w:sz="0" w:space="0" w:color="auto"/>
      </w:divBdr>
    </w:div>
    <w:div w:id="665406241">
      <w:bodyDiv w:val="1"/>
      <w:marLeft w:val="0"/>
      <w:marRight w:val="0"/>
      <w:marTop w:val="0"/>
      <w:marBottom w:val="0"/>
      <w:divBdr>
        <w:top w:val="none" w:sz="0" w:space="0" w:color="auto"/>
        <w:left w:val="none" w:sz="0" w:space="0" w:color="auto"/>
        <w:bottom w:val="none" w:sz="0" w:space="0" w:color="auto"/>
        <w:right w:val="none" w:sz="0" w:space="0" w:color="auto"/>
      </w:divBdr>
    </w:div>
    <w:div w:id="691763389">
      <w:bodyDiv w:val="1"/>
      <w:marLeft w:val="0"/>
      <w:marRight w:val="0"/>
      <w:marTop w:val="0"/>
      <w:marBottom w:val="0"/>
      <w:divBdr>
        <w:top w:val="none" w:sz="0" w:space="0" w:color="auto"/>
        <w:left w:val="none" w:sz="0" w:space="0" w:color="auto"/>
        <w:bottom w:val="none" w:sz="0" w:space="0" w:color="auto"/>
        <w:right w:val="none" w:sz="0" w:space="0" w:color="auto"/>
      </w:divBdr>
    </w:div>
    <w:div w:id="712728680">
      <w:bodyDiv w:val="1"/>
      <w:marLeft w:val="0"/>
      <w:marRight w:val="0"/>
      <w:marTop w:val="0"/>
      <w:marBottom w:val="0"/>
      <w:divBdr>
        <w:top w:val="none" w:sz="0" w:space="0" w:color="auto"/>
        <w:left w:val="none" w:sz="0" w:space="0" w:color="auto"/>
        <w:bottom w:val="none" w:sz="0" w:space="0" w:color="auto"/>
        <w:right w:val="none" w:sz="0" w:space="0" w:color="auto"/>
      </w:divBdr>
    </w:div>
    <w:div w:id="777144228">
      <w:bodyDiv w:val="1"/>
      <w:marLeft w:val="0"/>
      <w:marRight w:val="0"/>
      <w:marTop w:val="0"/>
      <w:marBottom w:val="0"/>
      <w:divBdr>
        <w:top w:val="none" w:sz="0" w:space="0" w:color="auto"/>
        <w:left w:val="none" w:sz="0" w:space="0" w:color="auto"/>
        <w:bottom w:val="none" w:sz="0" w:space="0" w:color="auto"/>
        <w:right w:val="none" w:sz="0" w:space="0" w:color="auto"/>
      </w:divBdr>
    </w:div>
    <w:div w:id="792135148">
      <w:bodyDiv w:val="1"/>
      <w:marLeft w:val="0"/>
      <w:marRight w:val="0"/>
      <w:marTop w:val="0"/>
      <w:marBottom w:val="0"/>
      <w:divBdr>
        <w:top w:val="none" w:sz="0" w:space="0" w:color="auto"/>
        <w:left w:val="none" w:sz="0" w:space="0" w:color="auto"/>
        <w:bottom w:val="none" w:sz="0" w:space="0" w:color="auto"/>
        <w:right w:val="none" w:sz="0" w:space="0" w:color="auto"/>
      </w:divBdr>
    </w:div>
    <w:div w:id="799228710">
      <w:bodyDiv w:val="1"/>
      <w:marLeft w:val="0"/>
      <w:marRight w:val="0"/>
      <w:marTop w:val="0"/>
      <w:marBottom w:val="0"/>
      <w:divBdr>
        <w:top w:val="none" w:sz="0" w:space="0" w:color="auto"/>
        <w:left w:val="none" w:sz="0" w:space="0" w:color="auto"/>
        <w:bottom w:val="none" w:sz="0" w:space="0" w:color="auto"/>
        <w:right w:val="none" w:sz="0" w:space="0" w:color="auto"/>
      </w:divBdr>
    </w:div>
    <w:div w:id="869881533">
      <w:bodyDiv w:val="1"/>
      <w:marLeft w:val="0"/>
      <w:marRight w:val="0"/>
      <w:marTop w:val="0"/>
      <w:marBottom w:val="0"/>
      <w:divBdr>
        <w:top w:val="none" w:sz="0" w:space="0" w:color="auto"/>
        <w:left w:val="none" w:sz="0" w:space="0" w:color="auto"/>
        <w:bottom w:val="none" w:sz="0" w:space="0" w:color="auto"/>
        <w:right w:val="none" w:sz="0" w:space="0" w:color="auto"/>
      </w:divBdr>
      <w:divsChild>
        <w:div w:id="1834448960">
          <w:marLeft w:val="0"/>
          <w:marRight w:val="0"/>
          <w:marTop w:val="0"/>
          <w:marBottom w:val="0"/>
          <w:divBdr>
            <w:top w:val="none" w:sz="0" w:space="0" w:color="auto"/>
            <w:left w:val="none" w:sz="0" w:space="0" w:color="auto"/>
            <w:bottom w:val="none" w:sz="0" w:space="0" w:color="auto"/>
            <w:right w:val="none" w:sz="0" w:space="0" w:color="auto"/>
          </w:divBdr>
        </w:div>
        <w:div w:id="1404065743">
          <w:marLeft w:val="0"/>
          <w:marRight w:val="0"/>
          <w:marTop w:val="0"/>
          <w:marBottom w:val="0"/>
          <w:divBdr>
            <w:top w:val="none" w:sz="0" w:space="0" w:color="auto"/>
            <w:left w:val="none" w:sz="0" w:space="0" w:color="auto"/>
            <w:bottom w:val="none" w:sz="0" w:space="0" w:color="auto"/>
            <w:right w:val="none" w:sz="0" w:space="0" w:color="auto"/>
          </w:divBdr>
        </w:div>
        <w:div w:id="1949391180">
          <w:marLeft w:val="0"/>
          <w:marRight w:val="0"/>
          <w:marTop w:val="0"/>
          <w:marBottom w:val="0"/>
          <w:divBdr>
            <w:top w:val="none" w:sz="0" w:space="0" w:color="auto"/>
            <w:left w:val="none" w:sz="0" w:space="0" w:color="auto"/>
            <w:bottom w:val="none" w:sz="0" w:space="0" w:color="auto"/>
            <w:right w:val="none" w:sz="0" w:space="0" w:color="auto"/>
          </w:divBdr>
        </w:div>
        <w:div w:id="1658922068">
          <w:marLeft w:val="0"/>
          <w:marRight w:val="0"/>
          <w:marTop w:val="0"/>
          <w:marBottom w:val="0"/>
          <w:divBdr>
            <w:top w:val="none" w:sz="0" w:space="0" w:color="auto"/>
            <w:left w:val="none" w:sz="0" w:space="0" w:color="auto"/>
            <w:bottom w:val="none" w:sz="0" w:space="0" w:color="auto"/>
            <w:right w:val="none" w:sz="0" w:space="0" w:color="auto"/>
          </w:divBdr>
        </w:div>
        <w:div w:id="418254334">
          <w:marLeft w:val="0"/>
          <w:marRight w:val="0"/>
          <w:marTop w:val="0"/>
          <w:marBottom w:val="0"/>
          <w:divBdr>
            <w:top w:val="none" w:sz="0" w:space="0" w:color="auto"/>
            <w:left w:val="none" w:sz="0" w:space="0" w:color="auto"/>
            <w:bottom w:val="none" w:sz="0" w:space="0" w:color="auto"/>
            <w:right w:val="none" w:sz="0" w:space="0" w:color="auto"/>
          </w:divBdr>
        </w:div>
        <w:div w:id="605583572">
          <w:marLeft w:val="0"/>
          <w:marRight w:val="0"/>
          <w:marTop w:val="0"/>
          <w:marBottom w:val="0"/>
          <w:divBdr>
            <w:top w:val="none" w:sz="0" w:space="0" w:color="auto"/>
            <w:left w:val="none" w:sz="0" w:space="0" w:color="auto"/>
            <w:bottom w:val="none" w:sz="0" w:space="0" w:color="auto"/>
            <w:right w:val="none" w:sz="0" w:space="0" w:color="auto"/>
          </w:divBdr>
        </w:div>
        <w:div w:id="1228807696">
          <w:marLeft w:val="0"/>
          <w:marRight w:val="0"/>
          <w:marTop w:val="0"/>
          <w:marBottom w:val="0"/>
          <w:divBdr>
            <w:top w:val="none" w:sz="0" w:space="0" w:color="auto"/>
            <w:left w:val="none" w:sz="0" w:space="0" w:color="auto"/>
            <w:bottom w:val="none" w:sz="0" w:space="0" w:color="auto"/>
            <w:right w:val="none" w:sz="0" w:space="0" w:color="auto"/>
          </w:divBdr>
        </w:div>
        <w:div w:id="326634780">
          <w:marLeft w:val="0"/>
          <w:marRight w:val="0"/>
          <w:marTop w:val="0"/>
          <w:marBottom w:val="0"/>
          <w:divBdr>
            <w:top w:val="none" w:sz="0" w:space="0" w:color="auto"/>
            <w:left w:val="none" w:sz="0" w:space="0" w:color="auto"/>
            <w:bottom w:val="none" w:sz="0" w:space="0" w:color="auto"/>
            <w:right w:val="none" w:sz="0" w:space="0" w:color="auto"/>
          </w:divBdr>
        </w:div>
        <w:div w:id="538975996">
          <w:marLeft w:val="0"/>
          <w:marRight w:val="0"/>
          <w:marTop w:val="0"/>
          <w:marBottom w:val="0"/>
          <w:divBdr>
            <w:top w:val="none" w:sz="0" w:space="0" w:color="auto"/>
            <w:left w:val="none" w:sz="0" w:space="0" w:color="auto"/>
            <w:bottom w:val="none" w:sz="0" w:space="0" w:color="auto"/>
            <w:right w:val="none" w:sz="0" w:space="0" w:color="auto"/>
          </w:divBdr>
        </w:div>
      </w:divsChild>
    </w:div>
    <w:div w:id="900361858">
      <w:bodyDiv w:val="1"/>
      <w:marLeft w:val="0"/>
      <w:marRight w:val="0"/>
      <w:marTop w:val="0"/>
      <w:marBottom w:val="0"/>
      <w:divBdr>
        <w:top w:val="none" w:sz="0" w:space="0" w:color="auto"/>
        <w:left w:val="none" w:sz="0" w:space="0" w:color="auto"/>
        <w:bottom w:val="none" w:sz="0" w:space="0" w:color="auto"/>
        <w:right w:val="none" w:sz="0" w:space="0" w:color="auto"/>
      </w:divBdr>
    </w:div>
    <w:div w:id="903561165">
      <w:bodyDiv w:val="1"/>
      <w:marLeft w:val="0"/>
      <w:marRight w:val="0"/>
      <w:marTop w:val="0"/>
      <w:marBottom w:val="0"/>
      <w:divBdr>
        <w:top w:val="none" w:sz="0" w:space="0" w:color="auto"/>
        <w:left w:val="none" w:sz="0" w:space="0" w:color="auto"/>
        <w:bottom w:val="none" w:sz="0" w:space="0" w:color="auto"/>
        <w:right w:val="none" w:sz="0" w:space="0" w:color="auto"/>
      </w:divBdr>
    </w:div>
    <w:div w:id="916792148">
      <w:bodyDiv w:val="1"/>
      <w:marLeft w:val="0"/>
      <w:marRight w:val="0"/>
      <w:marTop w:val="0"/>
      <w:marBottom w:val="0"/>
      <w:divBdr>
        <w:top w:val="none" w:sz="0" w:space="0" w:color="auto"/>
        <w:left w:val="none" w:sz="0" w:space="0" w:color="auto"/>
        <w:bottom w:val="none" w:sz="0" w:space="0" w:color="auto"/>
        <w:right w:val="none" w:sz="0" w:space="0" w:color="auto"/>
      </w:divBdr>
    </w:div>
    <w:div w:id="1007290214">
      <w:bodyDiv w:val="1"/>
      <w:marLeft w:val="0"/>
      <w:marRight w:val="0"/>
      <w:marTop w:val="0"/>
      <w:marBottom w:val="0"/>
      <w:divBdr>
        <w:top w:val="none" w:sz="0" w:space="0" w:color="auto"/>
        <w:left w:val="none" w:sz="0" w:space="0" w:color="auto"/>
        <w:bottom w:val="none" w:sz="0" w:space="0" w:color="auto"/>
        <w:right w:val="none" w:sz="0" w:space="0" w:color="auto"/>
      </w:divBdr>
    </w:div>
    <w:div w:id="1083651089">
      <w:bodyDiv w:val="1"/>
      <w:marLeft w:val="0"/>
      <w:marRight w:val="0"/>
      <w:marTop w:val="0"/>
      <w:marBottom w:val="0"/>
      <w:divBdr>
        <w:top w:val="none" w:sz="0" w:space="0" w:color="auto"/>
        <w:left w:val="none" w:sz="0" w:space="0" w:color="auto"/>
        <w:bottom w:val="none" w:sz="0" w:space="0" w:color="auto"/>
        <w:right w:val="none" w:sz="0" w:space="0" w:color="auto"/>
      </w:divBdr>
    </w:div>
    <w:div w:id="1328284373">
      <w:bodyDiv w:val="1"/>
      <w:marLeft w:val="0"/>
      <w:marRight w:val="0"/>
      <w:marTop w:val="0"/>
      <w:marBottom w:val="0"/>
      <w:divBdr>
        <w:top w:val="none" w:sz="0" w:space="0" w:color="auto"/>
        <w:left w:val="none" w:sz="0" w:space="0" w:color="auto"/>
        <w:bottom w:val="none" w:sz="0" w:space="0" w:color="auto"/>
        <w:right w:val="none" w:sz="0" w:space="0" w:color="auto"/>
      </w:divBdr>
    </w:div>
    <w:div w:id="1359115860">
      <w:bodyDiv w:val="1"/>
      <w:marLeft w:val="0"/>
      <w:marRight w:val="0"/>
      <w:marTop w:val="0"/>
      <w:marBottom w:val="0"/>
      <w:divBdr>
        <w:top w:val="none" w:sz="0" w:space="0" w:color="auto"/>
        <w:left w:val="none" w:sz="0" w:space="0" w:color="auto"/>
        <w:bottom w:val="none" w:sz="0" w:space="0" w:color="auto"/>
        <w:right w:val="none" w:sz="0" w:space="0" w:color="auto"/>
      </w:divBdr>
    </w:div>
    <w:div w:id="1399595580">
      <w:bodyDiv w:val="1"/>
      <w:marLeft w:val="0"/>
      <w:marRight w:val="0"/>
      <w:marTop w:val="0"/>
      <w:marBottom w:val="0"/>
      <w:divBdr>
        <w:top w:val="none" w:sz="0" w:space="0" w:color="auto"/>
        <w:left w:val="none" w:sz="0" w:space="0" w:color="auto"/>
        <w:bottom w:val="none" w:sz="0" w:space="0" w:color="auto"/>
        <w:right w:val="none" w:sz="0" w:space="0" w:color="auto"/>
      </w:divBdr>
    </w:div>
    <w:div w:id="1492328970">
      <w:bodyDiv w:val="1"/>
      <w:marLeft w:val="0"/>
      <w:marRight w:val="0"/>
      <w:marTop w:val="0"/>
      <w:marBottom w:val="0"/>
      <w:divBdr>
        <w:top w:val="none" w:sz="0" w:space="0" w:color="auto"/>
        <w:left w:val="none" w:sz="0" w:space="0" w:color="auto"/>
        <w:bottom w:val="none" w:sz="0" w:space="0" w:color="auto"/>
        <w:right w:val="none" w:sz="0" w:space="0" w:color="auto"/>
      </w:divBdr>
    </w:div>
    <w:div w:id="1506625876">
      <w:bodyDiv w:val="1"/>
      <w:marLeft w:val="0"/>
      <w:marRight w:val="0"/>
      <w:marTop w:val="0"/>
      <w:marBottom w:val="0"/>
      <w:divBdr>
        <w:top w:val="none" w:sz="0" w:space="0" w:color="auto"/>
        <w:left w:val="none" w:sz="0" w:space="0" w:color="auto"/>
        <w:bottom w:val="none" w:sz="0" w:space="0" w:color="auto"/>
        <w:right w:val="none" w:sz="0" w:space="0" w:color="auto"/>
      </w:divBdr>
      <w:divsChild>
        <w:div w:id="819611231">
          <w:marLeft w:val="0"/>
          <w:marRight w:val="0"/>
          <w:marTop w:val="0"/>
          <w:marBottom w:val="0"/>
          <w:divBdr>
            <w:top w:val="none" w:sz="0" w:space="0" w:color="auto"/>
            <w:left w:val="none" w:sz="0" w:space="0" w:color="auto"/>
            <w:bottom w:val="none" w:sz="0" w:space="0" w:color="auto"/>
            <w:right w:val="none" w:sz="0" w:space="0" w:color="auto"/>
          </w:divBdr>
        </w:div>
        <w:div w:id="321739168">
          <w:marLeft w:val="0"/>
          <w:marRight w:val="0"/>
          <w:marTop w:val="0"/>
          <w:marBottom w:val="0"/>
          <w:divBdr>
            <w:top w:val="none" w:sz="0" w:space="0" w:color="auto"/>
            <w:left w:val="none" w:sz="0" w:space="0" w:color="auto"/>
            <w:bottom w:val="single" w:sz="6" w:space="0" w:color="C0C0C0"/>
            <w:right w:val="none" w:sz="0" w:space="0" w:color="auto"/>
          </w:divBdr>
          <w:divsChild>
            <w:div w:id="818763032">
              <w:marLeft w:val="0"/>
              <w:marRight w:val="0"/>
              <w:marTop w:val="0"/>
              <w:marBottom w:val="0"/>
              <w:divBdr>
                <w:top w:val="none" w:sz="0" w:space="0" w:color="auto"/>
                <w:left w:val="none" w:sz="0" w:space="0" w:color="auto"/>
                <w:bottom w:val="none" w:sz="0" w:space="0" w:color="auto"/>
                <w:right w:val="none" w:sz="0" w:space="0" w:color="auto"/>
              </w:divBdr>
              <w:divsChild>
                <w:div w:id="201140581">
                  <w:marLeft w:val="0"/>
                  <w:marRight w:val="0"/>
                  <w:marTop w:val="0"/>
                  <w:marBottom w:val="0"/>
                  <w:divBdr>
                    <w:top w:val="none" w:sz="0" w:space="0" w:color="auto"/>
                    <w:left w:val="none" w:sz="0" w:space="0" w:color="auto"/>
                    <w:bottom w:val="none" w:sz="0" w:space="0" w:color="auto"/>
                    <w:right w:val="none" w:sz="0" w:space="0" w:color="auto"/>
                  </w:divBdr>
                </w:div>
                <w:div w:id="6208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71955">
      <w:bodyDiv w:val="1"/>
      <w:marLeft w:val="0"/>
      <w:marRight w:val="0"/>
      <w:marTop w:val="0"/>
      <w:marBottom w:val="0"/>
      <w:divBdr>
        <w:top w:val="none" w:sz="0" w:space="0" w:color="auto"/>
        <w:left w:val="none" w:sz="0" w:space="0" w:color="auto"/>
        <w:bottom w:val="none" w:sz="0" w:space="0" w:color="auto"/>
        <w:right w:val="none" w:sz="0" w:space="0" w:color="auto"/>
      </w:divBdr>
    </w:div>
    <w:div w:id="1518690379">
      <w:bodyDiv w:val="1"/>
      <w:marLeft w:val="0"/>
      <w:marRight w:val="0"/>
      <w:marTop w:val="0"/>
      <w:marBottom w:val="0"/>
      <w:divBdr>
        <w:top w:val="none" w:sz="0" w:space="0" w:color="auto"/>
        <w:left w:val="none" w:sz="0" w:space="0" w:color="auto"/>
        <w:bottom w:val="none" w:sz="0" w:space="0" w:color="auto"/>
        <w:right w:val="none" w:sz="0" w:space="0" w:color="auto"/>
      </w:divBdr>
    </w:div>
    <w:div w:id="1571040156">
      <w:bodyDiv w:val="1"/>
      <w:marLeft w:val="0"/>
      <w:marRight w:val="0"/>
      <w:marTop w:val="0"/>
      <w:marBottom w:val="0"/>
      <w:divBdr>
        <w:top w:val="none" w:sz="0" w:space="0" w:color="auto"/>
        <w:left w:val="none" w:sz="0" w:space="0" w:color="auto"/>
        <w:bottom w:val="none" w:sz="0" w:space="0" w:color="auto"/>
        <w:right w:val="none" w:sz="0" w:space="0" w:color="auto"/>
      </w:divBdr>
    </w:div>
    <w:div w:id="1625236516">
      <w:bodyDiv w:val="1"/>
      <w:marLeft w:val="0"/>
      <w:marRight w:val="0"/>
      <w:marTop w:val="0"/>
      <w:marBottom w:val="0"/>
      <w:divBdr>
        <w:top w:val="none" w:sz="0" w:space="0" w:color="auto"/>
        <w:left w:val="none" w:sz="0" w:space="0" w:color="auto"/>
        <w:bottom w:val="none" w:sz="0" w:space="0" w:color="auto"/>
        <w:right w:val="none" w:sz="0" w:space="0" w:color="auto"/>
      </w:divBdr>
    </w:div>
    <w:div w:id="1632900100">
      <w:bodyDiv w:val="1"/>
      <w:marLeft w:val="0"/>
      <w:marRight w:val="0"/>
      <w:marTop w:val="0"/>
      <w:marBottom w:val="0"/>
      <w:divBdr>
        <w:top w:val="none" w:sz="0" w:space="0" w:color="auto"/>
        <w:left w:val="none" w:sz="0" w:space="0" w:color="auto"/>
        <w:bottom w:val="none" w:sz="0" w:space="0" w:color="auto"/>
        <w:right w:val="none" w:sz="0" w:space="0" w:color="auto"/>
      </w:divBdr>
    </w:div>
    <w:div w:id="1732339357">
      <w:bodyDiv w:val="1"/>
      <w:marLeft w:val="0"/>
      <w:marRight w:val="0"/>
      <w:marTop w:val="0"/>
      <w:marBottom w:val="0"/>
      <w:divBdr>
        <w:top w:val="none" w:sz="0" w:space="0" w:color="auto"/>
        <w:left w:val="none" w:sz="0" w:space="0" w:color="auto"/>
        <w:bottom w:val="none" w:sz="0" w:space="0" w:color="auto"/>
        <w:right w:val="none" w:sz="0" w:space="0" w:color="auto"/>
      </w:divBdr>
      <w:divsChild>
        <w:div w:id="1476222908">
          <w:marLeft w:val="0"/>
          <w:marRight w:val="0"/>
          <w:marTop w:val="0"/>
          <w:marBottom w:val="0"/>
          <w:divBdr>
            <w:top w:val="none" w:sz="0" w:space="0" w:color="auto"/>
            <w:left w:val="none" w:sz="0" w:space="0" w:color="auto"/>
            <w:bottom w:val="none" w:sz="0" w:space="0" w:color="auto"/>
            <w:right w:val="none" w:sz="0" w:space="0" w:color="auto"/>
          </w:divBdr>
        </w:div>
        <w:div w:id="1292174467">
          <w:marLeft w:val="0"/>
          <w:marRight w:val="0"/>
          <w:marTop w:val="0"/>
          <w:marBottom w:val="0"/>
          <w:divBdr>
            <w:top w:val="none" w:sz="0" w:space="0" w:color="auto"/>
            <w:left w:val="none" w:sz="0" w:space="0" w:color="auto"/>
            <w:bottom w:val="none" w:sz="0" w:space="0" w:color="auto"/>
            <w:right w:val="none" w:sz="0" w:space="0" w:color="auto"/>
          </w:divBdr>
        </w:div>
        <w:div w:id="393553633">
          <w:marLeft w:val="0"/>
          <w:marRight w:val="0"/>
          <w:marTop w:val="0"/>
          <w:marBottom w:val="0"/>
          <w:divBdr>
            <w:top w:val="none" w:sz="0" w:space="0" w:color="auto"/>
            <w:left w:val="none" w:sz="0" w:space="0" w:color="auto"/>
            <w:bottom w:val="none" w:sz="0" w:space="0" w:color="auto"/>
            <w:right w:val="none" w:sz="0" w:space="0" w:color="auto"/>
          </w:divBdr>
        </w:div>
        <w:div w:id="254366421">
          <w:marLeft w:val="0"/>
          <w:marRight w:val="0"/>
          <w:marTop w:val="0"/>
          <w:marBottom w:val="0"/>
          <w:divBdr>
            <w:top w:val="none" w:sz="0" w:space="0" w:color="auto"/>
            <w:left w:val="none" w:sz="0" w:space="0" w:color="auto"/>
            <w:bottom w:val="none" w:sz="0" w:space="0" w:color="auto"/>
            <w:right w:val="none" w:sz="0" w:space="0" w:color="auto"/>
          </w:divBdr>
        </w:div>
      </w:divsChild>
    </w:div>
    <w:div w:id="1844511106">
      <w:bodyDiv w:val="1"/>
      <w:marLeft w:val="0"/>
      <w:marRight w:val="0"/>
      <w:marTop w:val="0"/>
      <w:marBottom w:val="0"/>
      <w:divBdr>
        <w:top w:val="none" w:sz="0" w:space="0" w:color="auto"/>
        <w:left w:val="none" w:sz="0" w:space="0" w:color="auto"/>
        <w:bottom w:val="none" w:sz="0" w:space="0" w:color="auto"/>
        <w:right w:val="none" w:sz="0" w:space="0" w:color="auto"/>
      </w:divBdr>
    </w:div>
    <w:div w:id="1930581783">
      <w:bodyDiv w:val="1"/>
      <w:marLeft w:val="0"/>
      <w:marRight w:val="0"/>
      <w:marTop w:val="0"/>
      <w:marBottom w:val="0"/>
      <w:divBdr>
        <w:top w:val="none" w:sz="0" w:space="0" w:color="auto"/>
        <w:left w:val="none" w:sz="0" w:space="0" w:color="auto"/>
        <w:bottom w:val="none" w:sz="0" w:space="0" w:color="auto"/>
        <w:right w:val="none" w:sz="0" w:space="0" w:color="auto"/>
      </w:divBdr>
    </w:div>
    <w:div w:id="1986280904">
      <w:bodyDiv w:val="1"/>
      <w:marLeft w:val="0"/>
      <w:marRight w:val="0"/>
      <w:marTop w:val="0"/>
      <w:marBottom w:val="0"/>
      <w:divBdr>
        <w:top w:val="none" w:sz="0" w:space="0" w:color="auto"/>
        <w:left w:val="none" w:sz="0" w:space="0" w:color="auto"/>
        <w:bottom w:val="none" w:sz="0" w:space="0" w:color="auto"/>
        <w:right w:val="none" w:sz="0" w:space="0" w:color="auto"/>
      </w:divBdr>
    </w:div>
    <w:div w:id="1995793497">
      <w:bodyDiv w:val="1"/>
      <w:marLeft w:val="0"/>
      <w:marRight w:val="0"/>
      <w:marTop w:val="0"/>
      <w:marBottom w:val="0"/>
      <w:divBdr>
        <w:top w:val="none" w:sz="0" w:space="0" w:color="auto"/>
        <w:left w:val="none" w:sz="0" w:space="0" w:color="auto"/>
        <w:bottom w:val="none" w:sz="0" w:space="0" w:color="auto"/>
        <w:right w:val="none" w:sz="0" w:space="0" w:color="auto"/>
      </w:divBdr>
    </w:div>
    <w:div w:id="2023698335">
      <w:bodyDiv w:val="1"/>
      <w:marLeft w:val="0"/>
      <w:marRight w:val="0"/>
      <w:marTop w:val="0"/>
      <w:marBottom w:val="0"/>
      <w:divBdr>
        <w:top w:val="none" w:sz="0" w:space="0" w:color="auto"/>
        <w:left w:val="none" w:sz="0" w:space="0" w:color="auto"/>
        <w:bottom w:val="none" w:sz="0" w:space="0" w:color="auto"/>
        <w:right w:val="none" w:sz="0" w:space="0" w:color="auto"/>
      </w:divBdr>
    </w:div>
    <w:div w:id="2055689049">
      <w:bodyDiv w:val="1"/>
      <w:marLeft w:val="0"/>
      <w:marRight w:val="0"/>
      <w:marTop w:val="0"/>
      <w:marBottom w:val="0"/>
      <w:divBdr>
        <w:top w:val="none" w:sz="0" w:space="0" w:color="auto"/>
        <w:left w:val="none" w:sz="0" w:space="0" w:color="auto"/>
        <w:bottom w:val="none" w:sz="0" w:space="0" w:color="auto"/>
        <w:right w:val="none" w:sz="0" w:space="0" w:color="auto"/>
      </w:divBdr>
      <w:divsChild>
        <w:div w:id="371541955">
          <w:marLeft w:val="0"/>
          <w:marRight w:val="0"/>
          <w:marTop w:val="0"/>
          <w:marBottom w:val="0"/>
          <w:divBdr>
            <w:top w:val="none" w:sz="0" w:space="0" w:color="auto"/>
            <w:left w:val="none" w:sz="0" w:space="0" w:color="auto"/>
            <w:bottom w:val="none" w:sz="0" w:space="0" w:color="auto"/>
            <w:right w:val="none" w:sz="0" w:space="0" w:color="auto"/>
          </w:divBdr>
        </w:div>
        <w:div w:id="1427967454">
          <w:marLeft w:val="0"/>
          <w:marRight w:val="0"/>
          <w:marTop w:val="0"/>
          <w:marBottom w:val="0"/>
          <w:divBdr>
            <w:top w:val="none" w:sz="0" w:space="0" w:color="auto"/>
            <w:left w:val="none" w:sz="0" w:space="0" w:color="auto"/>
            <w:bottom w:val="none" w:sz="0" w:space="0" w:color="auto"/>
            <w:right w:val="none" w:sz="0" w:space="0" w:color="auto"/>
          </w:divBdr>
        </w:div>
        <w:div w:id="424957354">
          <w:marLeft w:val="0"/>
          <w:marRight w:val="0"/>
          <w:marTop w:val="0"/>
          <w:marBottom w:val="0"/>
          <w:divBdr>
            <w:top w:val="none" w:sz="0" w:space="0" w:color="auto"/>
            <w:left w:val="none" w:sz="0" w:space="0" w:color="auto"/>
            <w:bottom w:val="none" w:sz="0" w:space="0" w:color="auto"/>
            <w:right w:val="none" w:sz="0" w:space="0" w:color="auto"/>
          </w:divBdr>
        </w:div>
        <w:div w:id="2122872612">
          <w:marLeft w:val="0"/>
          <w:marRight w:val="0"/>
          <w:marTop w:val="0"/>
          <w:marBottom w:val="0"/>
          <w:divBdr>
            <w:top w:val="none" w:sz="0" w:space="0" w:color="auto"/>
            <w:left w:val="none" w:sz="0" w:space="0" w:color="auto"/>
            <w:bottom w:val="none" w:sz="0" w:space="0" w:color="auto"/>
            <w:right w:val="none" w:sz="0" w:space="0" w:color="auto"/>
          </w:divBdr>
        </w:div>
        <w:div w:id="1335259334">
          <w:marLeft w:val="0"/>
          <w:marRight w:val="0"/>
          <w:marTop w:val="0"/>
          <w:marBottom w:val="0"/>
          <w:divBdr>
            <w:top w:val="none" w:sz="0" w:space="0" w:color="auto"/>
            <w:left w:val="none" w:sz="0" w:space="0" w:color="auto"/>
            <w:bottom w:val="none" w:sz="0" w:space="0" w:color="auto"/>
            <w:right w:val="none" w:sz="0" w:space="0" w:color="auto"/>
          </w:divBdr>
        </w:div>
        <w:div w:id="148711780">
          <w:marLeft w:val="0"/>
          <w:marRight w:val="0"/>
          <w:marTop w:val="0"/>
          <w:marBottom w:val="0"/>
          <w:divBdr>
            <w:top w:val="none" w:sz="0" w:space="0" w:color="auto"/>
            <w:left w:val="none" w:sz="0" w:space="0" w:color="auto"/>
            <w:bottom w:val="none" w:sz="0" w:space="0" w:color="auto"/>
            <w:right w:val="none" w:sz="0" w:space="0" w:color="auto"/>
          </w:divBdr>
        </w:div>
        <w:div w:id="1930843519">
          <w:marLeft w:val="0"/>
          <w:marRight w:val="0"/>
          <w:marTop w:val="0"/>
          <w:marBottom w:val="0"/>
          <w:divBdr>
            <w:top w:val="none" w:sz="0" w:space="0" w:color="auto"/>
            <w:left w:val="none" w:sz="0" w:space="0" w:color="auto"/>
            <w:bottom w:val="none" w:sz="0" w:space="0" w:color="auto"/>
            <w:right w:val="none" w:sz="0" w:space="0" w:color="auto"/>
          </w:divBdr>
        </w:div>
        <w:div w:id="1905528114">
          <w:marLeft w:val="0"/>
          <w:marRight w:val="0"/>
          <w:marTop w:val="0"/>
          <w:marBottom w:val="0"/>
          <w:divBdr>
            <w:top w:val="none" w:sz="0" w:space="0" w:color="auto"/>
            <w:left w:val="none" w:sz="0" w:space="0" w:color="auto"/>
            <w:bottom w:val="none" w:sz="0" w:space="0" w:color="auto"/>
            <w:right w:val="none" w:sz="0" w:space="0" w:color="auto"/>
          </w:divBdr>
        </w:div>
        <w:div w:id="1019232428">
          <w:marLeft w:val="0"/>
          <w:marRight w:val="0"/>
          <w:marTop w:val="0"/>
          <w:marBottom w:val="0"/>
          <w:divBdr>
            <w:top w:val="none" w:sz="0" w:space="0" w:color="auto"/>
            <w:left w:val="none" w:sz="0" w:space="0" w:color="auto"/>
            <w:bottom w:val="none" w:sz="0" w:space="0" w:color="auto"/>
            <w:right w:val="none" w:sz="0" w:space="0" w:color="auto"/>
          </w:divBdr>
        </w:div>
        <w:div w:id="2061896247">
          <w:marLeft w:val="0"/>
          <w:marRight w:val="0"/>
          <w:marTop w:val="0"/>
          <w:marBottom w:val="0"/>
          <w:divBdr>
            <w:top w:val="none" w:sz="0" w:space="0" w:color="auto"/>
            <w:left w:val="none" w:sz="0" w:space="0" w:color="auto"/>
            <w:bottom w:val="none" w:sz="0" w:space="0" w:color="auto"/>
            <w:right w:val="none" w:sz="0" w:space="0" w:color="auto"/>
          </w:divBdr>
        </w:div>
      </w:divsChild>
    </w:div>
    <w:div w:id="2074542530">
      <w:bodyDiv w:val="1"/>
      <w:marLeft w:val="0"/>
      <w:marRight w:val="0"/>
      <w:marTop w:val="0"/>
      <w:marBottom w:val="0"/>
      <w:divBdr>
        <w:top w:val="none" w:sz="0" w:space="0" w:color="auto"/>
        <w:left w:val="none" w:sz="0" w:space="0" w:color="auto"/>
        <w:bottom w:val="none" w:sz="0" w:space="0" w:color="auto"/>
        <w:right w:val="none" w:sz="0" w:space="0" w:color="auto"/>
      </w:divBdr>
    </w:div>
    <w:div w:id="2100171645">
      <w:bodyDiv w:val="1"/>
      <w:marLeft w:val="0"/>
      <w:marRight w:val="0"/>
      <w:marTop w:val="0"/>
      <w:marBottom w:val="0"/>
      <w:divBdr>
        <w:top w:val="none" w:sz="0" w:space="0" w:color="auto"/>
        <w:left w:val="none" w:sz="0" w:space="0" w:color="auto"/>
        <w:bottom w:val="none" w:sz="0" w:space="0" w:color="auto"/>
        <w:right w:val="none" w:sz="0" w:space="0" w:color="auto"/>
      </w:divBdr>
    </w:div>
    <w:div w:id="211505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jpe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hyperlink" Target="https://journals.plos.org/plosone/article?id=10.1371/journal.pone.0182211" TargetMode="External"/><Relationship Id="rId55" Type="http://schemas.openxmlformats.org/officeDocument/2006/relationships/customXml" Target="../customXml/item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jpe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jpe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jpeg"/><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ill77G2PEGmm39cx/k0kEoXoOQ==">AMUW2mWLqwqxwwzW+YbVaYEQOtV0BlH7eGSxMv990cVzE+dvWlloiKAQHY/elXS+9XUzZvzVBGsypHoudlopchQEGNdJtzF1wfGKZDT+LqEPYzWWJlmcIp1coAe21pY8pUsQZNNwxvyed/5WXpSde1c+iLvBAl5g3qscqgzyKLw5t8Jx5ZWxk754ykoJzrhEGdQpGqFmWpHpPXx+eJVJ+qpLImf9wl3hyzBtpFLmrHukcFQ+XoXO1AydZqtXVuefP5OyR9Wzr8SN</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8B67EC234A32134FA71631CB30B7D2BB" ma:contentTypeVersion="2" ma:contentTypeDescription="Create a new document." ma:contentTypeScope="" ma:versionID="f2adade95ed34c4638fd42d9e0131d53">
  <xsd:schema xmlns:xsd="http://www.w3.org/2001/XMLSchema" xmlns:xs="http://www.w3.org/2001/XMLSchema" xmlns:p="http://schemas.microsoft.com/office/2006/metadata/properties" xmlns:ns2="90dc8816-6952-4db6-8c23-a93cf1654eac" targetNamespace="http://schemas.microsoft.com/office/2006/metadata/properties" ma:root="true" ma:fieldsID="18830a1776de34d0b4821db9ce7d80dc" ns2:_="">
    <xsd:import namespace="90dc8816-6952-4db6-8c23-a93cf1654e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c8816-6952-4db6-8c23-a93cf1654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748E7-9B4A-4FF6-8A02-AED3BCEEC4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DA26539-CCE2-49BD-8489-2A07599EEC2C}"/>
</file>

<file path=customXml/itemProps4.xml><?xml version="1.0" encoding="utf-8"?>
<ds:datastoreItem xmlns:ds="http://schemas.openxmlformats.org/officeDocument/2006/customXml" ds:itemID="{64170E1E-831C-4331-94CE-E2E458F1AE60}"/>
</file>

<file path=customXml/itemProps5.xml><?xml version="1.0" encoding="utf-8"?>
<ds:datastoreItem xmlns:ds="http://schemas.openxmlformats.org/officeDocument/2006/customXml" ds:itemID="{22969717-0761-4A26-AEA7-0FBCA632C6D8}"/>
</file>

<file path=docProps/app.xml><?xml version="1.0" encoding="utf-8"?>
<Properties xmlns="http://schemas.openxmlformats.org/officeDocument/2006/extended-properties" xmlns:vt="http://schemas.openxmlformats.org/officeDocument/2006/docPropsVTypes">
  <Template>Normal.dotm</Template>
  <TotalTime>1881</TotalTime>
  <Pages>21</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Macijauskaitė</dc:creator>
  <cp:lastModifiedBy>Salvija Račkauskaitė</cp:lastModifiedBy>
  <cp:revision>23</cp:revision>
  <cp:lastPrinted>2021-05-23T22:44:00Z</cp:lastPrinted>
  <dcterms:created xsi:type="dcterms:W3CDTF">2021-05-23T21:19:00Z</dcterms:created>
  <dcterms:modified xsi:type="dcterms:W3CDTF">2021-10-24T14:51:00Z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0x0101008B67EC234A32134FA71631CB30B7D2BB</vt:lpwstr>
  </property>
</Properties>
</file>