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EC52AAC" w:rsidP="2EC52AAC" w:rsidRDefault="2EC52AAC" w14:noSpellErr="1" w14:paraId="024F0797" w14:textId="7827E2D2">
      <w:pPr>
        <w:rPr>
          <w:rFonts w:ascii="Verdana" w:hAnsi="Verdana" w:eastAsia="Verdana" w:cs="Verdana"/>
        </w:rPr>
      </w:pPr>
      <w:r w:rsidRPr="2EC52AAC" w:rsidR="2EC52AAC">
        <w:rPr>
          <w:rFonts w:ascii="Verdana" w:hAnsi="Verdana" w:eastAsia="Verdana" w:cs="Verdana"/>
          <w:u w:val="single"/>
        </w:rPr>
        <w:t>Reguła DELTA</w:t>
      </w:r>
    </w:p>
    <w:p w:rsidR="2EC52AAC" w:rsidP="2EC52AAC" w:rsidRDefault="2EC52AAC" w14:noSpellErr="1" w14:paraId="339AB80F" w14:textId="272E844C">
      <w:pPr>
        <w:pStyle w:val="Normal"/>
        <w:rPr>
          <w:rFonts w:ascii="Verdana" w:hAnsi="Verdana" w:eastAsia="Verdana" w:cs="Verdana"/>
        </w:rPr>
      </w:pPr>
      <w:r w:rsidRPr="2EC52AAC" w:rsidR="2EC52AAC">
        <w:rPr>
          <w:rFonts w:ascii="Verdana" w:hAnsi="Verdana" w:eastAsia="Verdana" w:cs="Verdana"/>
        </w:rPr>
        <w:t>Jeżeli neutron nie jest nauczony (sygnał wyjściowy jest inny niż oczekiwany) należy ocenić wielkość błędu w następujący sposób:</w:t>
      </w:r>
    </w:p>
    <w:p w:rsidR="2EC52AAC" w:rsidP="2EC52AAC" w:rsidRDefault="2EC52AAC" w14:noSpellErr="1" w14:paraId="7F509461" w14:textId="60C7A58D">
      <w:pPr>
        <w:pStyle w:val="Heading2"/>
        <w:rPr>
          <w:rFonts w:ascii="Verdana" w:hAnsi="Verdana" w:eastAsia="Verdana" w:cs="Verdana"/>
        </w:rPr>
      </w:pPr>
      <w:r w:rsidRPr="2EC52AAC" w:rsidR="2EC52AAC">
        <w:rPr>
          <w:rFonts w:ascii="Verdana" w:hAnsi="Verdana" w:eastAsia="Verdana" w:cs="Verdana"/>
          <w:b w:val="1"/>
          <w:bCs w:val="1"/>
          <w:color w:val="auto"/>
        </w:rPr>
        <w:t>δ = z – y</w:t>
      </w:r>
    </w:p>
    <w:p w:rsidR="2EC52AAC" w:rsidP="2EC52AAC" w:rsidRDefault="2EC52AAC" w14:paraId="49A4A8C9" w14:textId="257B69D0">
      <w:pPr>
        <w:pStyle w:val="Normal"/>
        <w:rPr>
          <w:rFonts w:ascii="Verdana" w:hAnsi="Verdana" w:eastAsia="Verdana" w:cs="Verdana"/>
        </w:rPr>
      </w:pPr>
      <w:r w:rsidRPr="2EC52AAC" w:rsidR="2EC52AAC">
        <w:rPr>
          <w:rFonts w:ascii="Verdana" w:hAnsi="Verdana" w:eastAsia="Verdana" w:cs="Verdana"/>
        </w:rPr>
        <w:t xml:space="preserve">Następnie należy skorygować wektor wag </w:t>
      </w:r>
      <w:r w:rsidRPr="2EC52AAC" w:rsidR="2EC52AAC">
        <w:rPr>
          <w:rFonts w:ascii="Verdana" w:hAnsi="Verdana" w:eastAsia="Verdana" w:cs="Verdana"/>
          <w:b w:val="1"/>
          <w:bCs w:val="1"/>
        </w:rPr>
        <w:t>W</w:t>
      </w:r>
      <w:r w:rsidRPr="2EC52AAC" w:rsidR="2EC52AAC">
        <w:rPr>
          <w:rFonts w:ascii="Verdana" w:hAnsi="Verdana" w:eastAsia="Verdana" w:cs="Verdana"/>
        </w:rPr>
        <w:t xml:space="preserve"> </w:t>
      </w:r>
      <w:proofErr w:type="spellStart"/>
      <w:r w:rsidRPr="2EC52AAC" w:rsidR="2EC52AAC">
        <w:rPr>
          <w:rFonts w:ascii="Verdana" w:hAnsi="Verdana" w:eastAsia="Verdana" w:cs="Verdana"/>
        </w:rPr>
        <w:t>w</w:t>
      </w:r>
      <w:proofErr w:type="spellEnd"/>
      <w:r w:rsidRPr="2EC52AAC" w:rsidR="2EC52AAC">
        <w:rPr>
          <w:rFonts w:ascii="Verdana" w:hAnsi="Verdana" w:eastAsia="Verdana" w:cs="Verdana"/>
        </w:rPr>
        <w:t xml:space="preserve"> następujący sposób:</w:t>
      </w:r>
    </w:p>
    <w:p w:rsidR="2EC52AAC" w:rsidP="2EC52AAC" w:rsidRDefault="2EC52AAC" w14:paraId="1ADC7E42" w14:textId="53903DBC">
      <w:pPr>
        <w:pStyle w:val="Normal"/>
        <w:rPr>
          <w:rFonts w:ascii="Verdana" w:hAnsi="Verdana" w:eastAsia="Verdana" w:cs="Verdana"/>
          <w:b w:val="1"/>
          <w:bCs w:val="1"/>
          <w:sz w:val="22"/>
          <w:szCs w:val="22"/>
        </w:rPr>
      </w:pPr>
      <w:r w:rsidRPr="2EC52AAC" w:rsidR="2EC52AAC">
        <w:rPr>
          <w:rFonts w:ascii="Verdana" w:hAnsi="Verdana" w:eastAsia="Verdana" w:cs="Verdana"/>
          <w:b w:val="1"/>
          <w:bCs w:val="1"/>
          <w:sz w:val="22"/>
          <w:szCs w:val="22"/>
        </w:rPr>
        <w:t xml:space="preserve">W’ = W + </w:t>
      </w:r>
      <w:proofErr w:type="spellStart"/>
      <w:r w:rsidRPr="2EC52AAC" w:rsidR="2EC52AAC">
        <w:rPr>
          <w:rFonts w:ascii="Verdana" w:hAnsi="Verdana" w:eastAsia="Verdana" w:cs="Verdana"/>
          <w:b w:val="1"/>
          <w:bCs w:val="1"/>
          <w:sz w:val="22"/>
          <w:szCs w:val="22"/>
        </w:rPr>
        <w:t>ηδX</w:t>
      </w:r>
      <w:proofErr w:type="spellEnd"/>
    </w:p>
    <w:p w:rsidR="2EC52AAC" w:rsidP="2EC52AAC" w:rsidRDefault="2EC52AAC" w14:noSpellErr="1" w14:paraId="0D3FD495" w14:textId="270EE85A">
      <w:pPr>
        <w:rPr>
          <w:rFonts w:ascii="Verdana" w:hAnsi="Verdana" w:eastAsia="Verdana" w:cs="Verdana"/>
          <w:sz w:val="22"/>
          <w:szCs w:val="22"/>
        </w:rPr>
      </w:pPr>
      <w:r w:rsidRPr="2EC52AAC" w:rsidR="2EC52AAC">
        <w:rPr>
          <w:rFonts w:ascii="Verdana" w:hAnsi="Verdana" w:eastAsia="Verdana" w:cs="Verdana"/>
          <w:sz w:val="22"/>
          <w:szCs w:val="22"/>
        </w:rPr>
        <w:t xml:space="preserve">gdzie </w:t>
      </w:r>
      <w:r w:rsidRPr="2EC52AAC" w:rsidR="2EC52AAC">
        <w:rPr>
          <w:rFonts w:ascii="Verdana" w:hAnsi="Verdana" w:eastAsia="Verdana" w:cs="Verdana"/>
          <w:b w:val="1"/>
          <w:bCs w:val="1"/>
          <w:sz w:val="22"/>
          <w:szCs w:val="22"/>
        </w:rPr>
        <w:t>η</w:t>
      </w:r>
      <w:r w:rsidRPr="2EC52AAC" w:rsidR="2EC52AAC">
        <w:rPr>
          <w:rFonts w:ascii="Verdana" w:hAnsi="Verdana" w:eastAsia="Verdana" w:cs="Verdana"/>
          <w:sz w:val="22"/>
          <w:szCs w:val="22"/>
        </w:rPr>
        <w:t xml:space="preserve"> jest współczynnikiem liczbowym, decydującym o szybkości nauki,</w:t>
      </w:r>
    </w:p>
    <w:p w:rsidR="2EC52AAC" w:rsidP="2EC52AAC" w:rsidRDefault="2EC52AAC" w14:noSpellErr="1" w14:paraId="64A750D7" w14:textId="3BCD528D">
      <w:pPr>
        <w:pStyle w:val="Normal"/>
        <w:rPr>
          <w:rFonts w:ascii="Verdana" w:hAnsi="Verdana" w:eastAsia="Verdana" w:cs="Verdana"/>
          <w:sz w:val="22"/>
          <w:szCs w:val="22"/>
        </w:rPr>
      </w:pPr>
      <w:r w:rsidRPr="2EC52AAC" w:rsidR="2EC52AAC">
        <w:rPr>
          <w:rFonts w:ascii="Verdana" w:hAnsi="Verdana" w:eastAsia="Verdana" w:cs="Verdana"/>
          <w:b w:val="1"/>
          <w:bCs w:val="1"/>
          <w:sz w:val="22"/>
          <w:szCs w:val="22"/>
        </w:rPr>
        <w:t>X</w:t>
      </w:r>
      <w:r w:rsidRPr="2EC52AAC" w:rsidR="2EC52AAC">
        <w:rPr>
          <w:rFonts w:ascii="Verdana" w:hAnsi="Verdana" w:eastAsia="Verdana" w:cs="Verdana"/>
          <w:sz w:val="22"/>
          <w:szCs w:val="22"/>
        </w:rPr>
        <w:t xml:space="preserve"> wektor wejściowy.</w:t>
      </w:r>
    </w:p>
    <w:p w:rsidR="2EC52AAC" w:rsidP="2EC52AAC" w:rsidRDefault="2EC52AAC" w14:noSpellErr="1" w14:paraId="5340AF4D" w14:textId="35862060">
      <w:pPr>
        <w:pStyle w:val="Normal"/>
        <w:rPr>
          <w:rFonts w:ascii="Verdana" w:hAnsi="Verdana" w:eastAsia="Verdana" w:cs="Verdana"/>
          <w:sz w:val="22"/>
          <w:szCs w:val="22"/>
        </w:rPr>
      </w:pPr>
    </w:p>
    <w:p w:rsidR="2EC52AAC" w:rsidP="2EC52AAC" w:rsidRDefault="2EC52AAC" w14:paraId="7E406A53" w14:textId="319AC24B">
      <w:pPr>
        <w:jc w:val="left"/>
      </w:pPr>
      <w:r w:rsidRPr="2EC52AAC" w:rsidR="2EC52AAC">
        <w:rPr>
          <w:rFonts w:ascii="Verdana" w:hAnsi="Verdana" w:eastAsia="Verdana" w:cs="Verdana"/>
          <w:u w:val="single"/>
        </w:rPr>
        <w:t xml:space="preserve">Algorytm </w:t>
      </w:r>
      <w:proofErr w:type="spellStart"/>
      <w:r w:rsidRPr="2EC52AAC" w:rsidR="2EC52AAC">
        <w:rPr>
          <w:rFonts w:ascii="Verdana" w:hAnsi="Verdana" w:eastAsia="Verdana" w:cs="Verdana"/>
          <w:u w:val="single"/>
        </w:rPr>
        <w:t>backpropagation</w:t>
      </w:r>
      <w:proofErr w:type="spellEnd"/>
    </w:p>
    <w:p w:rsidR="2EC52AAC" w:rsidP="2EC52AAC" w:rsidRDefault="2EC52AAC" w14:noSpellErr="1" w14:paraId="33AABB9F" w14:textId="772E8511">
      <w:pPr>
        <w:pStyle w:val="Normal"/>
        <w:jc w:val="left"/>
        <w:rPr>
          <w:rFonts w:ascii="Verdana" w:hAnsi="Verdana" w:eastAsia="Verdana" w:cs="Verdana"/>
        </w:rPr>
      </w:pPr>
      <w:r w:rsidRPr="2EC52AAC" w:rsidR="2EC52AAC">
        <w:rPr>
          <w:rFonts w:ascii="Verdana" w:hAnsi="Verdana" w:eastAsia="Verdana" w:cs="Verdana"/>
          <w:u w:val="none"/>
        </w:rPr>
        <w:t>Wykorzystywany jest od w sieciach wielowarstwowych. J</w:t>
      </w:r>
      <w:r w:rsidRPr="2EC52AAC" w:rsidR="2EC52AAC">
        <w:rPr>
          <w:rFonts w:ascii="Verdana" w:hAnsi="Verdana" w:eastAsia="Verdana" w:cs="Verdana"/>
        </w:rPr>
        <w:t>eżeli</w:t>
      </w:r>
      <w:r w:rsidRPr="2EC52AAC" w:rsidR="2EC52AAC">
        <w:rPr>
          <w:rFonts w:ascii="Verdana" w:hAnsi="Verdana" w:eastAsia="Verdana" w:cs="Verdana"/>
        </w:rPr>
        <w:t xml:space="preserve"> neutron nie jest nauczony (sygnał wyjściowy jest inny niż oczekiwany) należy ocenić wielkość błędu w następujący sposób:</w:t>
      </w:r>
    </w:p>
    <w:p w:rsidR="2EC52AAC" w:rsidP="2EC52AAC" w:rsidRDefault="2EC52AAC" w14:noSpellErr="1" w14:paraId="74B3BD7E" w14:textId="60C7A58D">
      <w:pPr>
        <w:pStyle w:val="Heading2"/>
        <w:rPr>
          <w:rFonts w:ascii="Verdana" w:hAnsi="Verdana" w:eastAsia="Verdana" w:cs="Verdana"/>
        </w:rPr>
      </w:pPr>
      <w:r w:rsidRPr="2EC52AAC" w:rsidR="2EC52AAC">
        <w:rPr>
          <w:rFonts w:ascii="Verdana" w:hAnsi="Verdana" w:eastAsia="Verdana" w:cs="Verdana"/>
          <w:b w:val="1"/>
          <w:bCs w:val="1"/>
          <w:color w:val="auto"/>
        </w:rPr>
        <w:t>δ = z – y</w:t>
      </w:r>
    </w:p>
    <w:p w:rsidR="2EC52AAC" w:rsidP="2EC52AAC" w:rsidRDefault="2EC52AAC" w14:noSpellErr="1" w14:paraId="0C17FDD2" w14:textId="2EEAD622">
      <w:pPr>
        <w:pStyle w:val="Normal"/>
      </w:pPr>
    </w:p>
    <w:p w:rsidR="2EC52AAC" w:rsidP="2EC52AAC" w:rsidRDefault="2EC52AAC" w14:paraId="5B3CA7B9" w14:textId="452BBD7C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2EC52AAC" w:rsidR="2EC52AAC">
        <w:rPr>
          <w:rFonts w:ascii="Verdana" w:hAnsi="Verdana" w:eastAsia="Verdana" w:cs="Verdana"/>
          <w:b w:val="0"/>
          <w:bCs w:val="0"/>
          <w:color w:val="auto"/>
        </w:rPr>
        <w:t xml:space="preserve">Następnie dla każdego neuronu należy wyznaczyć wagę błędu poprzez "rzutowanie" </w:t>
      </w:r>
      <w:r w:rsidRPr="2EC52AAC" w:rsidR="2EC52AAC">
        <w:rPr>
          <w:rFonts w:ascii="Verdana" w:hAnsi="Verdana" w:eastAsia="Verdana" w:cs="Verdana"/>
          <w:b w:val="0"/>
          <w:bCs w:val="0"/>
          <w:color w:val="auto"/>
        </w:rPr>
        <w:t>błędu</w:t>
      </w:r>
      <w:r w:rsidRPr="2EC52AAC" w:rsidR="2EC52AAC">
        <w:rPr>
          <w:rFonts w:ascii="Verdana" w:hAnsi="Verdana" w:eastAsia="Verdana" w:cs="Verdana"/>
          <w:b w:val="0"/>
          <w:bCs w:val="0"/>
          <w:color w:val="auto"/>
        </w:rPr>
        <w:t xml:space="preserve"> wstecz do wszystkich neuronów. </w:t>
      </w:r>
      <w:r w:rsidRPr="2EC52AAC" w:rsidR="2EC52AAC">
        <w:rPr>
          <w:rFonts w:ascii="Verdana" w:hAnsi="Verdana" w:eastAsia="Verdana" w:cs="Verdana"/>
          <w:b w:val="0"/>
          <w:bCs w:val="0"/>
          <w:color w:val="auto"/>
        </w:rPr>
        <w:t>W</w:t>
      </w:r>
      <w:r w:rsidRPr="2EC52AAC" w:rsidR="2EC52AAC">
        <w:rPr>
          <w:rFonts w:ascii="Verdana" w:hAnsi="Verdana" w:eastAsia="Verdana" w:cs="Verdana"/>
          <w:sz w:val="22"/>
          <w:szCs w:val="22"/>
        </w:rPr>
        <w:t xml:space="preserve">spółczynniki wagowe </w:t>
      </w:r>
      <w:proofErr w:type="spellStart"/>
      <w:r w:rsidRPr="2EC52AAC" w:rsidR="2EC52AAC">
        <w:rPr>
          <w:rFonts w:ascii="Verdana" w:hAnsi="Verdana" w:eastAsia="Verdana" w:cs="Verdana"/>
          <w:i w:val="1"/>
          <w:iCs w:val="1"/>
          <w:sz w:val="22"/>
          <w:szCs w:val="22"/>
        </w:rPr>
        <w:t>w</w:t>
      </w:r>
      <w:r w:rsidRPr="2EC52AAC" w:rsidR="2EC52AAC">
        <w:rPr>
          <w:rFonts w:ascii="Verdana" w:hAnsi="Verdana" w:eastAsia="Verdana" w:cs="Verdana"/>
          <w:i w:val="1"/>
          <w:iCs w:val="1"/>
          <w:sz w:val="22"/>
          <w:szCs w:val="22"/>
          <w:vertAlign w:val="subscript"/>
        </w:rPr>
        <w:t>mn</w:t>
      </w:r>
      <w:proofErr w:type="spellEnd"/>
      <w:r w:rsidRPr="2EC52AAC" w:rsidR="2EC52AAC">
        <w:rPr>
          <w:rFonts w:ascii="Verdana" w:hAnsi="Verdana" w:eastAsia="Verdana" w:cs="Verdana"/>
          <w:sz w:val="22"/>
          <w:szCs w:val="22"/>
        </w:rPr>
        <w:t xml:space="preserve"> wykorzystywane przy wstecznym rzutowaniu błędów są te same przez które mnożone były przesyłane sygnały, tyle tylko, że kierunek przesyłania informacji zostaje w tym wypadku odwrócony (zamiast od wejścia do wyjścia przesyła się je od wyjścia kolejno w kierunku wejścia). Następnie po wyznaczeniu wszystkich błędów przystępujemy do obliczania nowych wag </w:t>
      </w:r>
      <w:r w:rsidRPr="2EC52AAC" w:rsidR="2EC52AAC">
        <w:rPr>
          <w:rFonts w:ascii="Verdana" w:hAnsi="Verdana" w:eastAsia="Verdana" w:cs="Verdana"/>
          <w:sz w:val="22"/>
          <w:szCs w:val="22"/>
        </w:rPr>
        <w:t>wykorzystując</w:t>
      </w:r>
      <w:r w:rsidRPr="2EC52AAC" w:rsidR="2EC52AAC">
        <w:rPr>
          <w:rFonts w:ascii="Verdana" w:hAnsi="Verdana" w:eastAsia="Verdana" w:cs="Verdana"/>
          <w:sz w:val="22"/>
          <w:szCs w:val="22"/>
        </w:rPr>
        <w:t xml:space="preserve"> odpowiedni wzór</w:t>
      </w:r>
      <w:r w:rsidRPr="2EC52AAC" w:rsidR="2EC52AAC">
        <w:rPr>
          <w:rFonts w:ascii="Verdana" w:hAnsi="Verdana" w:eastAsia="Verdana" w:cs="Verdana"/>
          <w:sz w:val="22"/>
          <w:szCs w:val="22"/>
        </w:rPr>
        <w:t>.</w:t>
      </w:r>
    </w:p>
    <w:p w:rsidR="2EC52AAC" w:rsidP="2EC52AAC" w:rsidRDefault="2EC52AAC" w14:paraId="4CC6D6FD" w14:textId="415D5DF9">
      <w:pPr>
        <w:pStyle w:val="Normal"/>
        <w:jc w:val="left"/>
        <w:rPr>
          <w:rFonts w:ascii="Verdana" w:hAnsi="Verdana" w:eastAsia="Verdana" w:cs="Verdana"/>
          <w:u w:val="none"/>
        </w:rPr>
      </w:pPr>
    </w:p>
    <w:p w:rsidR="2EC52AAC" w:rsidP="2EC52AAC" w:rsidRDefault="2EC52AAC" w14:paraId="6A3781E4" w14:textId="1A50EEC2">
      <w:pPr>
        <w:rPr>
          <w:rFonts w:ascii="Verdana" w:hAnsi="Verdana" w:eastAsia="Verdana" w:cs="Verdana"/>
        </w:rPr>
      </w:pPr>
      <w:r w:rsidRPr="2EC52AAC" w:rsidR="2EC52AAC">
        <w:rPr>
          <w:rFonts w:ascii="Verdana" w:hAnsi="Verdana" w:eastAsia="Verdana" w:cs="Verdana"/>
        </w:rPr>
        <w:t xml:space="preserve">W ramach ćwiczeń przy użyciu gotowego programu (zamieszczonego w przykładach na </w:t>
      </w:r>
      <w:hyperlink r:id="R838214c9e9534b02">
        <w:r w:rsidRPr="2EC52AAC" w:rsidR="2EC52AAC">
          <w:rPr>
            <w:rStyle w:val="Hyperlink"/>
            <w:rFonts w:ascii="Verdana" w:hAnsi="Verdana" w:eastAsia="Verdana" w:cs="Verdana"/>
            <w:sz w:val="22"/>
            <w:szCs w:val="22"/>
          </w:rPr>
          <w:t>http://www.aforgenet.com/framework/</w:t>
        </w:r>
      </w:hyperlink>
      <w:r w:rsidRPr="2EC52AAC" w:rsidR="2EC52AAC">
        <w:rPr>
          <w:rFonts w:ascii="Verdana" w:hAnsi="Verdana" w:eastAsia="Verdana" w:cs="Verdana"/>
          <w:sz w:val="22"/>
          <w:szCs w:val="22"/>
        </w:rPr>
        <w:t xml:space="preserve">) dokonałem przykładowej klasyfikacji punktów. Dodatkowo przy użyciu programu </w:t>
      </w:r>
      <w:proofErr w:type="spellStart"/>
      <w:r w:rsidRPr="2EC52AAC" w:rsidR="2EC52AAC">
        <w:rPr>
          <w:rFonts w:ascii="Verdana" w:hAnsi="Verdana" w:eastAsia="Verdana" w:cs="Verdana"/>
          <w:sz w:val="22"/>
          <w:szCs w:val="22"/>
        </w:rPr>
        <w:t>NeurophStudio</w:t>
      </w:r>
      <w:proofErr w:type="spellEnd"/>
      <w:r w:rsidRPr="2EC52AAC" w:rsidR="2EC52AAC">
        <w:rPr>
          <w:rFonts w:ascii="Verdana" w:hAnsi="Verdana" w:eastAsia="Verdana" w:cs="Verdana"/>
          <w:sz w:val="22"/>
          <w:szCs w:val="22"/>
        </w:rPr>
        <w:t xml:space="preserve"> rozwiązałem program bramki XOR przy wykorzystaniu sieci wielowarstwowej. Rozwiązanie tego problemu nie jest możliwe przy wykorzystaniu sieci jednowarstwowej.</w:t>
      </w:r>
    </w:p>
    <w:p xmlns:wp14="http://schemas.microsoft.com/office/word/2010/wordml" w14:paraId="57375426" wp14:noSpellErr="1" wp14:textId="44D5B67D">
      <w:bookmarkStart w:name="_GoBack" w:id="0"/>
      <w:bookmarkEnd w:id="0"/>
      <w:r w:rsidRPr="2EC52AAC" w:rsidR="2EC52AAC">
        <w:rPr>
          <w:rFonts w:ascii="Verdana" w:hAnsi="Verdana" w:eastAsia="Verdana" w:cs="Verdana"/>
        </w:rPr>
        <w:t>Przeczytałem/przejrzałem wszystkie zamieszczone materiały.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7375426"/>
  <w15:docId w15:val="{e2ee152f-f59b-4d9c-9b65-3522c10bcae9}"/>
  <w:rsids>
    <w:rsidRoot w:val="2EC52AAC"/>
    <w:rsid w:val="2EC52AA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www.aforgenet.com/framework/" TargetMode="External" Id="R838214c9e9534b0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2016-11-28T12:18:13.4330659Z</dcterms:created>
  <dcterms:modified xsi:type="dcterms:W3CDTF">2016-11-28T12:52:40.4732850Z</dcterms:modified>
  <dc:creator>Łukasz Kuska</dc:creator>
  <lastModifiedBy>Łukasz Kuska</lastModifiedBy>
</coreProperties>
</file>