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ASSGNMENT # 3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Write an elevation pitch about your entrepreneurial idea.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Important headings are as under: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Abstract</w:t>
      </w:r>
    </w:p>
    <w:p>
      <w:pPr>
        <w:rPr>
          <w:b/>
          <w:bCs/>
        </w:rPr>
      </w:pPr>
      <w:r>
        <w:rPr>
          <w:b/>
          <w:bCs/>
        </w:rPr>
        <w:t>Introduction</w:t>
      </w:r>
    </w:p>
    <w:p>
      <w:pPr>
        <w:rPr>
          <w:b/>
          <w:bCs/>
        </w:rPr>
      </w:pPr>
      <w:r>
        <w:rPr>
          <w:b/>
          <w:bCs/>
        </w:rPr>
        <w:t>Entrepreneurial Idea details (philosophy)</w:t>
      </w:r>
    </w:p>
    <w:p>
      <w:pPr>
        <w:rPr>
          <w:b/>
          <w:bCs/>
        </w:rPr>
      </w:pPr>
      <w:r>
        <w:rPr>
          <w:b/>
          <w:bCs/>
        </w:rPr>
        <w:t>Business Model</w:t>
      </w:r>
    </w:p>
    <w:p>
      <w:pPr>
        <w:rPr>
          <w:b/>
          <w:bCs/>
        </w:rPr>
      </w:pPr>
      <w:bookmarkStart w:id="0" w:name="_GoBack"/>
      <w:bookmarkEnd w:id="0"/>
      <w:r>
        <w:rPr>
          <w:b/>
          <w:bCs/>
        </w:rPr>
        <w:t>Marketing Strategy</w:t>
      </w:r>
    </w:p>
    <w:p>
      <w:pPr>
        <w:rPr>
          <w:b/>
          <w:bCs/>
        </w:rPr>
      </w:pPr>
      <w:r>
        <w:rPr>
          <w:b/>
          <w:bCs/>
        </w:rPr>
        <w:t>Financial Budget</w:t>
      </w:r>
    </w:p>
    <w:p>
      <w:pPr>
        <w:rPr>
          <w:b/>
          <w:bCs/>
        </w:rPr>
      </w:pPr>
      <w:r>
        <w:rPr>
          <w:b/>
          <w:bCs/>
        </w:rPr>
        <w:t>Target Market Dynamics</w:t>
      </w:r>
    </w:p>
    <w:p>
      <w:pPr>
        <w:rPr>
          <w:b/>
          <w:bCs/>
        </w:rPr>
      </w:pP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Pitch: TradeLink Ventures - Catalyzing Commodity Trading with a Lean Startup Approach</w:t>
      </w:r>
    </w:p>
    <w:p>
      <w:pPr>
        <w:bidi w:val="0"/>
        <w:rPr>
          <w:rFonts w:hint="default"/>
          <w:b/>
          <w:bCs/>
          <w:sz w:val="32"/>
          <w:szCs w:val="32"/>
        </w:rPr>
      </w:pP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Introduction</w:t>
      </w:r>
    </w:p>
    <w:p>
      <w:pPr>
        <w:bidi w:val="0"/>
        <w:rPr>
          <w:rFonts w:hint="default"/>
          <w:b/>
          <w:bCs/>
          <w:sz w:val="32"/>
          <w:szCs w:val="32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Hello, investors! Picture transforming commodity trading with a lean, agile startup model. TradeLink Ventures is here to revolutionize trading with a small-scale, high-potential business model.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The Opportunity</w:t>
      </w:r>
    </w:p>
    <w:p>
      <w:pPr>
        <w:bidi w:val="0"/>
        <w:rPr>
          <w:rFonts w:hint="default"/>
        </w:rPr>
      </w:pPr>
      <w:r>
        <w:rPr>
          <w:rFonts w:hint="default"/>
        </w:rPr>
        <w:t>The world of commodity trading is ripe for disruption, and we aim to make a meaningful entry. Our streamlined platform harnesses technology and market insights to create a simplified trading experience.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Competitive Edge</w:t>
      </w:r>
    </w:p>
    <w:p>
      <w:pPr>
        <w:bidi w:val="0"/>
        <w:rPr>
          <w:rFonts w:hint="default"/>
          <w:b/>
          <w:bCs/>
          <w:sz w:val="28"/>
          <w:szCs w:val="28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Our competitive advantage lies in our agility. With a lean approach, we efficiently connect buyers and sellers, ensuring a seamless trading experience. Our commitment to a user-centric platform sets us apart from traditional models.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Financial Strategy</w:t>
      </w:r>
    </w:p>
    <w:p>
      <w:pPr>
        <w:bidi w:val="0"/>
        <w:rPr>
          <w:rFonts w:hint="default"/>
        </w:rPr>
      </w:pPr>
      <w:r>
        <w:rPr>
          <w:rFonts w:hint="default"/>
        </w:rPr>
        <w:t>Seeking an initial investment of $500,000, we plan to allocate funds strategically:</w:t>
      </w:r>
    </w:p>
    <w:p>
      <w:pPr>
        <w:bidi w:val="0"/>
      </w:pPr>
      <w:r>
        <w:rPr>
          <w:rFonts w:hint="default"/>
        </w:rPr>
        <w:t>$150,000 for Technology Development</w:t>
      </w:r>
    </w:p>
    <w:p>
      <w:pPr>
        <w:bidi w:val="0"/>
      </w:pPr>
      <w:r>
        <w:rPr>
          <w:rFonts w:hint="default"/>
        </w:rPr>
        <w:t>$100,000 for Marketing and Outreach</w:t>
      </w:r>
    </w:p>
    <w:p>
      <w:pPr>
        <w:bidi w:val="0"/>
      </w:pPr>
      <w:r>
        <w:rPr>
          <w:rFonts w:hint="default"/>
        </w:rPr>
        <w:t>$200,000 for Operational Costs</w:t>
      </w:r>
    </w:p>
    <w:p>
      <w:pPr>
        <w:bidi w:val="0"/>
        <w:rPr>
          <w:rFonts w:hint="default"/>
        </w:rPr>
      </w:pPr>
      <w:r>
        <w:rPr>
          <w:rFonts w:hint="default"/>
        </w:rPr>
        <w:t>$50,000 for Expansion and Contingencies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Revenue Model</w:t>
      </w:r>
    </w:p>
    <w:p>
      <w:pPr>
        <w:bidi w:val="0"/>
        <w:rPr>
          <w:rFonts w:hint="default"/>
        </w:rPr>
      </w:pPr>
      <w:r>
        <w:rPr>
          <w:rFonts w:hint="default"/>
        </w:rPr>
        <w:t>TradeLink Ventures' revenue model relies on nominal transaction fees from successful trades. Our low-cost approach ensures profitability even with a small-scale operation.</w:t>
      </w:r>
    </w:p>
    <w:p>
      <w:pPr>
        <w:bidi w:val="0"/>
        <w:rPr>
          <w:rFonts w:hint="default"/>
        </w:rPr>
      </w:pPr>
      <w:r>
        <w:rPr>
          <w:rFonts w:hint="default"/>
        </w:rPr>
        <w:t>Returns on Investment</w:t>
      </w:r>
    </w:p>
    <w:p>
      <w:pPr>
        <w:bidi w:val="0"/>
        <w:rPr>
          <w:rFonts w:hint="default"/>
        </w:rPr>
      </w:pPr>
      <w:r>
        <w:rPr>
          <w:rFonts w:hint="default"/>
        </w:rPr>
        <w:t>With a focused approach and targeted expenses, we forecast steady growth and a sustainable ROI within a reasonable timeframe. Our efficient use of resources aims to maximize returns for our investors.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Conclusion</w:t>
      </w:r>
    </w:p>
    <w:p>
      <w:pPr>
        <w:bidi w:val="0"/>
        <w:rPr>
          <w:rFonts w:hint="default"/>
          <w:b/>
          <w:bCs/>
          <w:sz w:val="28"/>
          <w:szCs w:val="28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Join us in pioneering a lean, efficient commodity trading platform. Your investment in TradeLink Ventures supports a high-potential, low-risk business model that promises significant returns from a smart and scalable approach.</w:t>
      </w:r>
    </w:p>
    <w:p>
      <w:pPr>
        <w:bidi w:val="0"/>
        <w:rPr>
          <w:rFonts w:hint="default"/>
        </w:rPr>
      </w:pPr>
      <w:r>
        <w:rPr>
          <w:rFonts w:hint="default"/>
        </w:rPr>
        <w:t>Invest in TradeLink Ventures today and be part of a journey where a small-scale business model leads to substantial growth!</w:t>
      </w:r>
    </w:p>
    <w:p>
      <w:pPr>
        <w:rPr>
          <w:b/>
          <w:bCs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AB"/>
    <w:rsid w:val="000C50D7"/>
    <w:rsid w:val="00134C71"/>
    <w:rsid w:val="00300E3F"/>
    <w:rsid w:val="003205AB"/>
    <w:rsid w:val="004A1C6E"/>
    <w:rsid w:val="006C2149"/>
    <w:rsid w:val="00B67A5D"/>
    <w:rsid w:val="00F81B62"/>
    <w:rsid w:val="222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240" w:line="259" w:lineRule="auto"/>
      <w:outlineLvl w:val="0"/>
    </w:pPr>
    <w:rPr>
      <w:rFonts w:eastAsiaTheme="majorEastAsia" w:cstheme="majorBidi"/>
      <w:b/>
      <w:color w:val="000000" w:themeColor="text1"/>
      <w:sz w:val="20"/>
      <w:szCs w:val="32"/>
      <w14:textFill>
        <w14:solidFill>
          <w14:schemeClr w14:val="tx1"/>
        </w14:solidFill>
      </w14:textFill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8">
    <w:name w:val="Heading 1 Char"/>
    <w:basedOn w:val="5"/>
    <w:link w:val="2"/>
    <w:uiPriority w:val="9"/>
    <w:rPr>
      <w:rFonts w:eastAsiaTheme="majorEastAsia" w:cstheme="majorBidi"/>
      <w:b/>
      <w:color w:val="000000" w:themeColor="text1"/>
      <w:sz w:val="20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TotalTime>14</TotalTime>
  <ScaleCrop>false</ScaleCrop>
  <LinksUpToDate>false</LinksUpToDate>
  <CharactersWithSpaces>246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2023-12-28T06:39:00Z</dcterms:created>
  <dc:creator>Muhammad Adnan Sial</dc:creator>
  <cp:lastModifiedBy>DELL</cp:lastModifiedBy>
  <dcterms:modified xsi:type="dcterms:W3CDTF">2024-01-03T10:43:28Z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47664935F29C44E0A7EF0F2C9B89E785_13</vt:lpwstr>
  </property>
</Properties>
</file>