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复盘会2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（2026年2月8日）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2026年2月8日下午4:14会议正式开始，2026年2月8日下午5:33休会。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11名，委托出席0名，含委托出席共11名，缺席29名。表决权总数共45票，亲自出席的有表决权成员所持表决权为15票，委托出席的表决权为0票，含委托出席的表决权共15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航行01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一、协调员的职责确定。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二、协调员的招募方式。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三、后续在会议中进行讨论。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动议人：YTZ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一、时间：下次举办银队活动时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二、地点：待定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三、人物：全体参与银队活动的成员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四、所需资源：规划工具、目标拆解工具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针对活动时间进行详细规划。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明确活动需要达成的目标。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将目标进行拆解，制定具体的实施计划。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六、目标结果：确保银队活动的顺利进行并达成预期目标。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动议人：xiaobai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一、在第三期的情景下，寻求更好的激励机制。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二、确保激励机制不依赖于狼性竞争。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三、发放具有激励性的NT。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动议人：周周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一、富章提出一个具体的主动议。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二、该主动议可以立刻执行。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三、如果没有其他合适的主动议，则执行红红的方案。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被反对考虑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一、时间：今晚19:30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二、地点：第三场复盘会的指定地点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三、人物：所有参会者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四、行动步骤：申请小憩，之后开始第三场复盘会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五、目标结果：顺利进行第三场复盘会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动议人：xiaobai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2026年2月8日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- 2026年2月8日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复盘会2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