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114.png" ContentType="image/png"/>
  <Override PartName="/word/media/rId118.png" ContentType="image/png"/>
  <Override PartName="/word/media/rId94.png" ContentType="image/png"/>
  <Override PartName="/word/media/rId97.png" ContentType="image/png"/>
  <Override PartName="/word/media/rId108.png" ContentType="image/png"/>
  <Override PartName="/word/media/rId86.png" ContentType="image/png"/>
  <Override PartName="/word/media/rId101.png" ContentType="image/png"/>
  <Override PartName="/word/media/rId89.png" ContentType="image/png"/>
  <Override PartName="/word/media/rId104.png" ContentType="image/png"/>
  <Override PartName="/word/media/rId64.png" ContentType="image/png"/>
  <Override PartName="/word/media/rId72.png" ContentType="image/png"/>
  <Override PartName="/word/media/rId75.png" ContentType="image/png"/>
  <Override PartName="/word/media/rId69.png" ContentType="image/png"/>
  <Override PartName="/word/media/rId78.png" ContentType="image/png"/>
  <Override PartName="/word/media/rId38.png" ContentType="image/png"/>
  <Override PartName="/word/media/rId53.png" ContentType="image/png"/>
  <Override PartName="/word/media/rId49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документация-по-скриптам-1.0-optimacros"/>
    <w:p>
      <w:pPr>
        <w:pStyle w:val="1"/>
      </w:pPr>
      <w:r>
        <w:t xml:space="preserve">Документация по скриптам 1.0</w:t>
      </w:r>
      <w:r>
        <w:t xml:space="preserve"> </w:t>
      </w:r>
      <w:hyperlink r:id="rId20">
        <w:r>
          <w:rPr>
            <w:rStyle w:val="af1"/>
          </w:rPr>
          <w:t xml:space="preserve">Optimacros</w:t>
        </w:r>
      </w:hyperlink>
    </w:p>
    <w:p>
      <w:pPr>
        <w:pStyle w:val="FirstParagraph"/>
      </w:pPr>
      <w:r>
        <w:t xml:space="preserve">Скрипты 1.0 – сущность модели Optimacros.</w:t>
      </w:r>
    </w:p>
    <w:p>
      <w:pPr>
        <w:pStyle w:val="a4"/>
      </w:pPr>
      <w:r>
        <w:t xml:space="preserve">Основные задачи скриптов: интеграция данных между Optimacros и внешними системами и автомагическая модификация данных модели.</w:t>
      </w:r>
    </w:p>
    <w:bookmarkStart w:id="22" w:name="требования-к-разработчику-скриптов"/>
    <w:p>
      <w:pPr>
        <w:pStyle w:val="20"/>
      </w:pPr>
      <w:r>
        <w:t xml:space="preserve">Требования к разработчику скриптов</w:t>
      </w:r>
    </w:p>
    <w:p>
      <w:pPr>
        <w:numPr>
          <w:ilvl w:val="0"/>
          <w:numId w:val="1001"/>
        </w:numPr>
      </w:pPr>
      <w:r>
        <w:t xml:space="preserve">Прохождение</w:t>
      </w:r>
      <w:r>
        <w:t xml:space="preserve"> </w:t>
      </w:r>
      <w:hyperlink r:id="rId21">
        <w:r>
          <w:rPr>
            <w:rStyle w:val="af1"/>
          </w:rPr>
          <w:t xml:space="preserve">курса</w:t>
        </w:r>
      </w:hyperlink>
      <w:r>
        <w:t xml:space="preserve"> </w:t>
      </w:r>
      <w:r>
        <w:t xml:space="preserve">обучения моделлера.</w:t>
      </w:r>
    </w:p>
    <w:p>
      <w:pPr>
        <w:numPr>
          <w:ilvl w:val="0"/>
          <w:numId w:val="1001"/>
        </w:numPr>
      </w:pPr>
      <w:r>
        <w:t xml:space="preserve">Владение базовыми навыками JS (обучиться можно здесь: https://learn.javascript.ru/):</w:t>
      </w:r>
    </w:p>
    <w:p>
      <w:pPr>
        <w:numPr>
          <w:ilvl w:val="1"/>
          <w:numId w:val="1002"/>
        </w:numPr>
        <w:pStyle w:val="Compact"/>
      </w:pPr>
      <w:r>
        <w:t xml:space="preserve">Циклы</w:t>
      </w:r>
    </w:p>
    <w:p>
      <w:pPr>
        <w:numPr>
          <w:ilvl w:val="1"/>
          <w:numId w:val="1002"/>
        </w:numPr>
        <w:pStyle w:val="Compact"/>
      </w:pPr>
      <w:r>
        <w:t xml:space="preserve">Функции, стрелочные функции</w:t>
      </w:r>
    </w:p>
    <w:p>
      <w:pPr>
        <w:numPr>
          <w:ilvl w:val="1"/>
          <w:numId w:val="1002"/>
        </w:numPr>
        <w:pStyle w:val="Compact"/>
      </w:pPr>
      <w:r>
        <w:t xml:space="preserve">Объекты</w:t>
      </w:r>
    </w:p>
    <w:p>
      <w:pPr>
        <w:numPr>
          <w:ilvl w:val="1"/>
          <w:numId w:val="1002"/>
        </w:numPr>
        <w:pStyle w:val="Compact"/>
      </w:pPr>
      <w:r>
        <w:t xml:space="preserve">Регулярные выражения</w:t>
      </w:r>
    </w:p>
    <w:p>
      <w:pPr>
        <w:numPr>
          <w:ilvl w:val="1"/>
          <w:numId w:val="1002"/>
        </w:numPr>
        <w:pStyle w:val="Compact"/>
      </w:pPr>
      <w:r>
        <w:t xml:space="preserve">Дата и время</w:t>
      </w:r>
    </w:p>
    <w:p>
      <w:pPr>
        <w:numPr>
          <w:ilvl w:val="0"/>
          <w:numId w:val="1001"/>
        </w:numPr>
      </w:pPr>
      <w:r>
        <w:t xml:space="preserve">Общая адекватность.</w:t>
      </w:r>
    </w:p>
    <w:p>
      <w:pPr>
        <w:pStyle w:val="FirstParagraph"/>
      </w:pPr>
      <w:r>
        <w:t xml:space="preserve"> </w:t>
      </w:r>
    </w:p>
    <w:bookmarkEnd w:id="22"/>
    <w:bookmarkEnd w:id="23"/>
    <w:bookmarkStart w:id="35" w:name="расширенные-возможности"/>
    <w:p>
      <w:pPr>
        <w:pStyle w:val="1"/>
      </w:pPr>
      <w:r>
        <w:t xml:space="preserve">Расширенные возможности</w:t>
      </w:r>
    </w:p>
    <w:bookmarkStart w:id="27" w:name="лимиты-времени-и-памяти"/>
    <w:p>
      <w:pPr>
        <w:pStyle w:val="20"/>
      </w:pPr>
      <w:r>
        <w:t xml:space="preserve">Лимиты времени и памяти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rPr>
          <w:rStyle w:val="VerbatimChar"/>
        </w:rPr>
        <w:t xml:space="preserve">Макросы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Скрипты</w:t>
      </w:r>
      <w:r>
        <w:t xml:space="preserve"> </w:t>
      </w:r>
      <w:r>
        <w:t xml:space="preserve">интерфейса Optimacros есть поля</w:t>
      </w:r>
      <w:r>
        <w:t xml:space="preserve"> </w:t>
      </w:r>
      <w:r>
        <w:rPr>
          <w:rStyle w:val="VerbatimChar"/>
        </w:rPr>
        <w:t xml:space="preserve">Memory Limit, MB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Time Limit, sec</w:t>
      </w:r>
      <w:r>
        <w:t xml:space="preserve">:</w:t>
      </w:r>
    </w:p>
    <w:p>
      <w:pPr>
        <w:pStyle w:val="CaptionedFigure"/>
      </w:pPr>
      <w:r>
        <w:drawing>
          <wp:inline>
            <wp:extent cx="6146800" cy="935579"/>
            <wp:effectExtent b="0" l="0" r="0" t="0"/>
            <wp:docPr descr="Рисунок 1-1 — Таблица скриптов" title="" id="25" name="Picture"/>
            <a:graphic>
              <a:graphicData uri="http://schemas.openxmlformats.org/drawingml/2006/picture">
                <pic:pic>
                  <pic:nvPicPr>
                    <pic:cNvPr descr="./advancedFeatues/pic/lim_scriptsGri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93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1-1 — Таблица скриптов</w:t>
      </w:r>
    </w:p>
    <w:p>
      <w:pPr>
        <w:pStyle w:val="a4"/>
      </w:pPr>
      <w:r>
        <w:t xml:space="preserve">Они указывают соответственно лимит потребляемой памяти и лимит времени выполнения скрипта.</w:t>
      </w:r>
    </w:p>
    <w:p>
      <w:pPr>
        <w:pStyle w:val="a4"/>
      </w:pPr>
      <w:r>
        <w:t xml:space="preserve">Администратор воркспейса может изменять эти лимиты. Он может записать в соответствующие ячейки любые значения, однако при запуске скрипта они будут ограничены допустимыми диапазонами, при том что значения в таблице скриптов останутся неизменными.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1770"/>
        <w:gridCol w:w="2143"/>
        <w:gridCol w:w="838"/>
        <w:gridCol w:w="19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Лимит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Единица измерения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Значение по умолчанию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Минимум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Максимум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Время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Секунда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21600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6 часов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86400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24 часа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Память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Мегабайт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2048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2 Гбайт</w:t>
            </w:r>
            <w:r>
              <w:t xml:space="preserve">)</w:t>
            </w:r>
          </w:p>
        </w:tc>
      </w:tr>
    </w:tbl>
    <w:bookmarkEnd w:id="27"/>
    <w:bookmarkStart w:id="34" w:name="блокировка-модели"/>
    <w:p>
      <w:pPr>
        <w:pStyle w:val="20"/>
      </w:pPr>
      <w:r>
        <w:t xml:space="preserve">Блокировка модели</w:t>
      </w:r>
    </w:p>
    <w:p>
      <w:pPr>
        <w:pStyle w:val="FirstParagraph"/>
      </w:pPr>
      <w:r>
        <w:t xml:space="preserve">Optimacros предусматривает три уровня блокировки модели:</w:t>
      </w:r>
      <w:r>
        <w:t xml:space="preserve"> </w:t>
      </w:r>
      <w:r>
        <w:rPr>
          <w:rStyle w:val="VerbatimChar"/>
        </w:rPr>
        <w:t xml:space="preserve">shared 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unique lock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complete lock</w:t>
      </w:r>
      <w:r>
        <w:t xml:space="preserve">.</w:t>
      </w:r>
    </w:p>
    <w:p>
      <w:pPr>
        <w:pStyle w:val="a4"/>
      </w:pPr>
      <w:r>
        <w:rPr>
          <w:rStyle w:val="VerbatimChar"/>
        </w:rPr>
        <w:t xml:space="preserve">Shared lock</w:t>
      </w:r>
      <w:r>
        <w:t xml:space="preserve"> </w:t>
      </w:r>
      <w:r>
        <w:t xml:space="preserve">– режим, не предполагающий изменение метаданных модели. В этом режиме можно читать данные модели и модифицировать данные мультикубов. Нет ограничения на количество пользователей.</w:t>
      </w:r>
    </w:p>
    <w:p>
      <w:pPr>
        <w:pStyle w:val="a4"/>
      </w:pPr>
      <w:r>
        <w:rPr>
          <w:rStyle w:val="VerbatimChar"/>
        </w:rPr>
        <w:t xml:space="preserve">Unique lock</w:t>
      </w:r>
      <w:r>
        <w:t xml:space="preserve"> </w:t>
      </w:r>
      <w:r>
        <w:t xml:space="preserve">– режим, который включается непосредствнно перед модификацией метаданных (например, добалением элемента в справочник). Одновременно в</w:t>
      </w:r>
      <w:r>
        <w:t xml:space="preserve"> </w:t>
      </w:r>
      <w:r>
        <w:t xml:space="preserve">том режиме может существовать только один скрипт, при этом пользователи</w:t>
      </w:r>
      <w:r>
        <w:t xml:space="preserve"> </w:t>
      </w:r>
      <w:r>
        <w:rPr>
          <w:rStyle w:val="VerbatimChar"/>
        </w:rPr>
        <w:t xml:space="preserve">shared lock</w:t>
      </w:r>
      <w:r>
        <w:t xml:space="preserve"> </w:t>
      </w:r>
      <w:r>
        <w:t xml:space="preserve">могут продолжать свою работу, поскольку модификация метаданных в Optimacros построена на транзакционном подходе. Непосредственно перед завершением (commit) транзакции уровень блокировки меняется на</w:t>
      </w:r>
      <w:r>
        <w:t xml:space="preserve"> </w:t>
      </w:r>
      <w:r>
        <w:rPr>
          <w:rStyle w:val="VerbatimChar"/>
        </w:rPr>
        <w:t xml:space="preserve">complete lock</w:t>
      </w:r>
      <w:r>
        <w:t xml:space="preserve">.</w:t>
      </w:r>
    </w:p>
    <w:p>
      <w:pPr>
        <w:pStyle w:val="a4"/>
      </w:pPr>
      <w:r>
        <w:rPr>
          <w:rStyle w:val="VerbatimChar"/>
        </w:rPr>
        <w:t xml:space="preserve">Complete lock</w:t>
      </w:r>
      <w:r>
        <w:t xml:space="preserve"> </w:t>
      </w:r>
      <w:r>
        <w:t xml:space="preserve">– режим, при котором блокируются все пользователи.</w:t>
      </w:r>
    </w:p>
    <w:p>
      <w:pPr>
        <w:pStyle w:val="a4"/>
      </w:pPr>
      <w:r>
        <w:t xml:space="preserve">Каждый скрипт при старте находится в режиме</w:t>
      </w:r>
      <w:r>
        <w:t xml:space="preserve"> </w:t>
      </w:r>
      <w:r>
        <w:rPr>
          <w:rStyle w:val="VerbatimChar"/>
        </w:rPr>
        <w:t xml:space="preserve">shared lock</w:t>
      </w:r>
      <w:r>
        <w:t xml:space="preserve">. При модификации метаданных он переходит в режим</w:t>
      </w:r>
      <w:r>
        <w:t xml:space="preserve"> </w:t>
      </w:r>
      <w:r>
        <w:rPr>
          <w:rStyle w:val="VerbatimChar"/>
        </w:rPr>
        <w:t xml:space="preserve">unique lock</w:t>
      </w:r>
      <w:r>
        <w:t xml:space="preserve"> </w:t>
      </w:r>
      <w:r>
        <w:t xml:space="preserve">и находится в нём либо до завершения (commit), либо до отката (rollback) транзакции. Перед завершением транзакции скрипт переходит в режим</w:t>
      </w:r>
      <w:r>
        <w:t xml:space="preserve"> </w:t>
      </w:r>
      <w:r>
        <w:rPr>
          <w:rStyle w:val="VerbatimChar"/>
        </w:rPr>
        <w:t xml:space="preserve">complete lock</w:t>
      </w:r>
      <w:r>
        <w:t xml:space="preserve">, а после завершения – в</w:t>
      </w:r>
      <w:r>
        <w:t xml:space="preserve"> </w:t>
      </w:r>
      <w:r>
        <w:rPr>
          <w:rStyle w:val="VerbatimChar"/>
        </w:rPr>
        <w:t xml:space="preserve">shared lock</w:t>
      </w:r>
      <w:r>
        <w:t xml:space="preserve">. В случае отката транзакции скрипт сразу возвращается в режим</w:t>
      </w:r>
      <w:r>
        <w:t xml:space="preserve"> </w:t>
      </w:r>
      <w:r>
        <w:rPr>
          <w:rStyle w:val="VerbatimChar"/>
        </w:rPr>
        <w:t xml:space="preserve">shared lock</w:t>
      </w:r>
      <w:r>
        <w:t xml:space="preserve">.</w:t>
      </w:r>
    </w:p>
    <w:p>
      <w:pPr>
        <w:pStyle w:val="a4"/>
      </w:pPr>
      <w:r>
        <w:t xml:space="preserve">Такое устройство системы блокировок означает, что модели Optimacros позволяют эффективно многократно модифицировать данные мультикубов, не блокируя других пользователей. (Тем не менее, для ускорения множества таких операций рекомендуется группировать их, например, с помощью</w:t>
      </w:r>
      <w:r>
        <w:t xml:space="preserve"> </w:t>
      </w:r>
      <w:hyperlink r:id="rId28">
        <w:r>
          <w:rPr>
            <w:rStyle w:val="VerbatimChar"/>
          </w:rPr>
          <w:t xml:space="preserve">CellBuffer</w:t>
        </w:r>
      </w:hyperlink>
      <w:r>
        <w:t xml:space="preserve">, импорта из</w:t>
      </w:r>
      <w:r>
        <w:t xml:space="preserve"> </w:t>
      </w:r>
      <w:hyperlink r:id="rId29">
        <w:r>
          <w:rPr>
            <w:rStyle w:val="VerbatimChar"/>
          </w:rPr>
          <w:t xml:space="preserve">файла CSV</w:t>
        </w:r>
      </w:hyperlink>
      <w:r>
        <w:t xml:space="preserve"> </w:t>
      </w:r>
      <w:r>
        <w:t xml:space="preserve">или из</w:t>
      </w:r>
      <w:r>
        <w:t xml:space="preserve"> </w:t>
      </w:r>
      <w:hyperlink r:id="rId30">
        <w:r>
          <w:rPr>
            <w:rStyle w:val="VerbatimChar"/>
          </w:rPr>
          <w:t xml:space="preserve">базы данных</w:t>
        </w:r>
      </w:hyperlink>
      <w:r>
        <w:t xml:space="preserve">). Однако при многократной модификации метаданных, другие пользователи модели будут также многократно блокироваться. Поэтому особенно важно при проектировании скриптов предусмотреть группировку операций, в частности</w:t>
      </w:r>
      <w:r>
        <w:t xml:space="preserve"> </w:t>
      </w:r>
      <w:hyperlink r:id="rId31">
        <w:r>
          <w:rPr>
            <w:rStyle w:val="af1"/>
          </w:rPr>
          <w:t xml:space="preserve">добавления</w:t>
        </w:r>
      </w:hyperlink>
      <w:r>
        <w:t xml:space="preserve">,</w:t>
      </w:r>
      <w:r>
        <w:t xml:space="preserve"> </w:t>
      </w:r>
      <w:hyperlink r:id="rId32">
        <w:r>
          <w:rPr>
            <w:rStyle w:val="af1"/>
          </w:rPr>
          <w:t xml:space="preserve">удаления</w:t>
        </w:r>
      </w:hyperlink>
      <w:r>
        <w:t xml:space="preserve"> </w:t>
      </w:r>
      <w:r>
        <w:t xml:space="preserve">или</w:t>
      </w:r>
      <w:r>
        <w:t xml:space="preserve"> </w:t>
      </w:r>
      <w:hyperlink r:id="rId33">
        <w:r>
          <w:rPr>
            <w:rStyle w:val="af1"/>
          </w:rPr>
          <w:t xml:space="preserve">тасования</w:t>
        </w:r>
      </w:hyperlink>
      <w:r>
        <w:t xml:space="preserve"> </w:t>
      </w:r>
      <w:r>
        <w:t xml:space="preserve">элементов в справочниках.</w:t>
      </w:r>
    </w:p>
    <w:bookmarkEnd w:id="34"/>
    <w:bookmarkEnd w:id="35"/>
    <w:bookmarkStart w:id="124" w:name="курс-молодого-бойца-cook-book"/>
    <w:p>
      <w:pPr>
        <w:pStyle w:val="1"/>
      </w:pPr>
      <w:r>
        <w:t xml:space="preserve">Курс молодого бойца / Cook book</w:t>
      </w:r>
    </w:p>
    <w:p>
      <w:pPr>
        <w:pStyle w:val="FirstParagraph"/>
      </w:pPr>
      <w:r>
        <w:t xml:space="preserve">Эти уроки ещё не готовы: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af1"/>
          </w:rPr>
          <w:t xml:space="preserve">Разбор скрипта Частичное копирование справочников</w:t>
        </w:r>
      </w:hyperlink>
      <w:r>
        <w:t xml:space="preserve"> </w:t>
      </w:r>
      <w:r>
        <w:t xml:space="preserve">&lt;== ГОТОВ ==&gt;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af1"/>
          </w:rPr>
          <w:t xml:space="preserve">Разбор скрипта Свёртка справочника</w:t>
        </w:r>
      </w:hyperlink>
      <w:r>
        <w:t xml:space="preserve"> </w:t>
      </w:r>
      <w:r>
        <w:t xml:space="preserve">&lt;== ГОТОВ ==&gt;</w:t>
      </w:r>
    </w:p>
    <w:bookmarkStart w:id="83" w:name="X0edeffb7bca2548f5a5459f2e434855231d100d"/>
    <w:p>
      <w:pPr>
        <w:pStyle w:val="20"/>
      </w:pPr>
      <w:r>
        <w:t xml:space="preserve">Доступ к измерениям в строках, столбцах и фильтрах</w:t>
      </w:r>
    </w:p>
    <w:p>
      <w:pPr>
        <w:pStyle w:val="FirstParagraph"/>
      </w:pPr>
      <w:r>
        <w:t xml:space="preserve">Для выполнения этого задания понадобится тестовая модель и тестовый мультикуб, который нужно создать, если ваша модель пуста.</w:t>
      </w:r>
    </w:p>
    <w:p>
      <w:pPr>
        <w:pStyle w:val="a4"/>
      </w:pPr>
      <w:r>
        <w:t xml:space="preserve">В этом упражнении в качестве примера будет использоваться модель</w:t>
      </w:r>
      <w:r>
        <w:t xml:space="preserve"> </w:t>
      </w:r>
      <w:r>
        <w:rPr>
          <w:rStyle w:val="VerbatimChar"/>
        </w:rPr>
        <w:t xml:space="preserve">FinMod_Parking (Exp)</w:t>
      </w:r>
      <w:r>
        <w:t xml:space="preserve">, работа будет вестись с мультикубом</w:t>
      </w:r>
      <w:r>
        <w:t xml:space="preserve"> </w:t>
      </w:r>
      <w:r>
        <w:rPr>
          <w:rStyle w:val="VerbatimChar"/>
        </w:rPr>
        <w:t xml:space="preserve">Условия и расчёты</w:t>
      </w:r>
      <w:r>
        <w:t xml:space="preserve">:</w:t>
      </w:r>
    </w:p>
    <w:p>
      <w:pPr>
        <w:pStyle w:val="CaptionedFigure"/>
      </w:pPr>
      <w:r>
        <w:drawing>
          <wp:inline>
            <wp:extent cx="6146800" cy="1701001"/>
            <wp:effectExtent b="0" l="0" r="0" t="0"/>
            <wp:docPr descr="Рисунок 2-1 — Скрин МК Условия и расчёты" title="" id="39" name="Picture"/>
            <a:graphic>
              <a:graphicData uri="http://schemas.openxmlformats.org/drawingml/2006/picture">
                <pic:pic>
                  <pic:nvPicPr>
                    <pic:cNvPr descr="./cookBook/pic/rcf_MKUiR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70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Скрин МК Условия и расчёты</w:t>
      </w:r>
    </w:p>
    <w:bookmarkStart w:id="63" w:name="доступ-к-измерениям-в-строках"/>
    <w:p>
      <w:pPr>
        <w:pStyle w:val="3"/>
      </w:pPr>
      <w:r>
        <w:t xml:space="preserve">Доступ к измерениям в строках</w:t>
      </w:r>
    </w:p>
    <w:p>
      <w:pPr>
        <w:pStyle w:val="FirstParagraph"/>
      </w:pPr>
      <w:r>
        <w:t xml:space="preserve">Сначала скрипту необходимо открыть мультикуб. Скрипт начинает свой путь с переменной</w:t>
      </w:r>
      <w:r>
        <w:t xml:space="preserve"> </w:t>
      </w:r>
      <w:hyperlink r:id="rId41">
        <w:r>
          <w:rPr>
            <w:rStyle w:val="af1"/>
          </w:rPr>
          <w:t xml:space="preserve">om</w:t>
        </w:r>
      </w:hyperlink>
      <w:r>
        <w:t xml:space="preserve">, обращаясь к свойствам для углубления в модель. Для того, чтобы с помощью скрипта найти раздел</w:t>
      </w:r>
      <w:r>
        <w:t xml:space="preserve"> </w:t>
      </w:r>
      <w:r>
        <w:rPr>
          <w:rStyle w:val="VerbatimChar"/>
        </w:rPr>
        <w:t xml:space="preserve">Данные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Мультикубы</w:t>
      </w:r>
      <w:r>
        <w:t xml:space="preserve">, мы используем интерфейс</w:t>
      </w:r>
      <w:r>
        <w:t xml:space="preserve"> </w:t>
      </w:r>
      <w:hyperlink r:id="rId42">
        <w:r>
          <w:rPr>
            <w:rStyle w:val="af1"/>
          </w:rPr>
          <w:t xml:space="preserve">Multicubes</w:t>
        </w:r>
      </w:hyperlink>
      <w:r>
        <w:t xml:space="preserve">. Для перехода в этот раздел необходимо вызвать функцию</w:t>
      </w:r>
      <w:r>
        <w:t xml:space="preserve"> </w:t>
      </w:r>
      <w:r>
        <w:rPr>
          <w:rStyle w:val="VerbatimChar"/>
        </w:rPr>
        <w:t xml:space="preserve">multicubesTab()</w:t>
      </w:r>
      <w:r>
        <w:t xml:space="preserve">. Сохраним результат в константу</w:t>
      </w:r>
      <w:r>
        <w:t xml:space="preserve"> </w:t>
      </w:r>
      <w:r>
        <w:rPr>
          <w:rStyle w:val="VerbatimChar"/>
        </w:rPr>
        <w:t xml:space="preserve">multicubesTab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Таким образом, с помощью скрипта мы добрались до списка мультикубов модели. Теперь для того, чтобы выбрать интересующий нас мультикуб, необходимо вызвать функцию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из интерфейса</w:t>
      </w:r>
      <w:r>
        <w:t xml:space="preserve"> </w:t>
      </w:r>
      <w:hyperlink r:id="rId43">
        <w:r>
          <w:rPr>
            <w:rStyle w:val="af1"/>
          </w:rPr>
          <w:t xml:space="preserve">MulticubesTab</w:t>
        </w:r>
      </w:hyperlink>
      <w:r>
        <w:t xml:space="preserve"> </w:t>
      </w:r>
      <w:r>
        <w:t xml:space="preserve">и в качестве аргумента указать имя мультикуба, с которым мы хотим работать. Сохраним открытый мультикуб в константу</w:t>
      </w:r>
      <w:r>
        <w:t xml:space="preserve"> </w:t>
      </w:r>
      <w:r>
        <w:rPr>
          <w:rStyle w:val="VerbatimChar"/>
        </w:rPr>
        <w:t xml:space="preserve">multicubeTab</w:t>
      </w:r>
      <w:r>
        <w:t xml:space="preserve">. Теперь код выглядит так: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После того, как макрос открыл мультикуб, ему нужно понять, как именно расположить измерения, либо выбрать представление, в котором уже сохранено расположение измерений. Однако в скриптах 1.0 есть только</w:t>
      </w:r>
      <w:r>
        <w:t xml:space="preserve"> </w:t>
      </w:r>
      <w:hyperlink r:id="rId44">
        <w:r>
          <w:rPr>
            <w:rStyle w:val="af1"/>
          </w:rPr>
          <w:t xml:space="preserve">один способ</w:t>
        </w:r>
      </w:hyperlink>
      <w:r>
        <w:t xml:space="preserve"> </w:t>
      </w:r>
      <w:r>
        <w:t xml:space="preserve">получить доступ к представлению мультикуба.</w:t>
      </w:r>
    </w:p>
    <w:p>
      <w:pPr>
        <w:pStyle w:val="a4"/>
      </w:pPr>
      <w:r>
        <w:t xml:space="preserve">Вызовем функцию</w:t>
      </w:r>
      <w:r>
        <w:t xml:space="preserve"> </w:t>
      </w:r>
      <w:r>
        <w:rPr>
          <w:rStyle w:val="VerbatimChar"/>
        </w:rPr>
        <w:t xml:space="preserve">pivot()</w:t>
      </w:r>
      <w:r>
        <w:t xml:space="preserve"> </w:t>
      </w:r>
      <w:r>
        <w:t xml:space="preserve">из интерфейса</w:t>
      </w:r>
      <w:r>
        <w:t xml:space="preserve"> </w:t>
      </w:r>
      <w:hyperlink r:id="rId45">
        <w:r>
          <w:rPr>
            <w:rStyle w:val="af1"/>
          </w:rPr>
          <w:t xml:space="preserve">Tab</w:t>
        </w:r>
      </w:hyperlink>
      <w:r>
        <w:t xml:space="preserve">. Мы будем просматривать представление</w:t>
      </w:r>
      <w:r>
        <w:t xml:space="preserve"> </w:t>
      </w:r>
      <w:r>
        <w:rPr>
          <w:rStyle w:val="VerbatimChar"/>
        </w:rPr>
        <w:t xml:space="preserve">Условия и расчёты 3</w:t>
      </w:r>
      <w:r>
        <w:t xml:space="preserve">. Сохраним открытое представление в константу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После того, как мы выбрали представление, следует обратиться к таблице с данными. Для этого используем функцию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интерфейса</w:t>
      </w:r>
      <w:r>
        <w:t xml:space="preserve"> </w:t>
      </w:r>
      <w:hyperlink r:id="rId46">
        <w:r>
          <w:rPr>
            <w:rStyle w:val="af1"/>
          </w:rPr>
          <w:t xml:space="preserve">Pivot</w:t>
        </w:r>
      </w:hyperlink>
      <w:r>
        <w:t xml:space="preserve">. Ссылку на таблицу сохраним в константу</w:t>
      </w:r>
      <w:r>
        <w:t xml:space="preserve"> </w:t>
      </w:r>
      <w:r>
        <w:rPr>
          <w:rStyle w:val="VerbatimChar"/>
        </w:rPr>
        <w:t xml:space="preserve">grid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Проверим работоспособность скрипта. Для этого выведем количество строк с помощью функции</w:t>
      </w:r>
      <w:r>
        <w:t xml:space="preserve"> </w:t>
      </w:r>
      <w:r>
        <w:rPr>
          <w:rStyle w:val="VerbatimChar"/>
        </w:rPr>
        <w:t xml:space="preserve">rowCount()</w:t>
      </w:r>
      <w:r>
        <w:t xml:space="preserve"> </w:t>
      </w:r>
      <w:r>
        <w:t xml:space="preserve">интерфейса</w:t>
      </w:r>
      <w:r>
        <w:t xml:space="preserve"> </w:t>
      </w:r>
      <w:hyperlink r:id="rId47">
        <w:r>
          <w:rPr>
            <w:rStyle w:val="af1"/>
          </w:rPr>
          <w:t xml:space="preserve">Grid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Здесь стоит обратить внимание, что функция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hyperlink r:id="rId48">
        <w:r>
          <w:rPr>
            <w:rStyle w:val="af1"/>
          </w:rPr>
          <w:t xml:space="preserve">не переносит курсор</w:t>
        </w:r>
      </w:hyperlink>
      <w:r>
        <w:t xml:space="preserve"> </w:t>
      </w:r>
      <w:r>
        <w:t xml:space="preserve">на следующую строку, и это необходимо делать вручную.</w:t>
      </w:r>
    </w:p>
    <w:p>
      <w:pPr>
        <w:pStyle w:val="a4"/>
      </w:pPr>
      <w:r>
        <w:t xml:space="preserve">Запустим скрипт для проверки работоспособности:</w:t>
      </w:r>
    </w:p>
    <w:p>
      <w:pPr>
        <w:pStyle w:val="CaptionedFigure"/>
      </w:pPr>
      <w:r>
        <w:drawing>
          <wp:inline>
            <wp:extent cx="6146800" cy="3051415"/>
            <wp:effectExtent b="0" l="0" r="0" t="0"/>
            <wp:docPr descr="Рисунок 2-1 — 364 строки в МК Условия и расчёты" title="" id="50" name="Picture"/>
            <a:graphic>
              <a:graphicData uri="http://schemas.openxmlformats.org/drawingml/2006/picture">
                <pic:pic>
                  <pic:nvPicPr>
                    <pic:cNvPr descr="./cookBook/pic/rcf_RowsMK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5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364 строки в МК Условия и расчёты</w:t>
      </w:r>
    </w:p>
    <w:p>
      <w:pPr>
        <w:pStyle w:val="a4"/>
      </w:pPr>
      <w:r>
        <w:t xml:space="preserve">Теперь попробуем получить названия измерений, которые указаны в строках. Для начала сохраним информацию об измерениях в константу</w:t>
      </w:r>
      <w:r>
        <w:t xml:space="preserve"> </w:t>
      </w:r>
      <w:r>
        <w:rPr>
          <w:rStyle w:val="VerbatimChar"/>
        </w:rPr>
        <w:t xml:space="preserve">definitionInfo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getDefinitionInfo()</w:t>
      </w:r>
      <w:r>
        <w:t xml:space="preserve">, вызванной на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И создадим константу</w:t>
      </w:r>
      <w:r>
        <w:t xml:space="preserve"> </w:t>
      </w:r>
      <w:r>
        <w:rPr>
          <w:rStyle w:val="VerbatimChar"/>
        </w:rPr>
        <w:t xml:space="preserve">rowDimensionNames</w:t>
      </w:r>
      <w:r>
        <w:t xml:space="preserve">, которую впоследствии заполним наименованиями измерений: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definitionInfo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getDefinitionInfo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rowDimensionNames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Для того, чтобы просмотреть измерения, используемые в строках таблицы, нам нужно вызвать функцию</w:t>
      </w:r>
      <w:r>
        <w:t xml:space="preserve"> </w:t>
      </w:r>
      <w:r>
        <w:rPr>
          <w:rStyle w:val="VerbatimChar"/>
        </w:rPr>
        <w:t xml:space="preserve">getRowDimensions()</w:t>
      </w:r>
      <w:r>
        <w:t xml:space="preserve"> </w:t>
      </w:r>
      <w:r>
        <w:t xml:space="preserve">интерфейса</w:t>
      </w:r>
      <w:r>
        <w:t xml:space="preserve"> </w:t>
      </w:r>
      <w:hyperlink r:id="rId52">
        <w:r>
          <w:rPr>
            <w:rStyle w:val="af1"/>
          </w:rPr>
          <w:t xml:space="preserve">GridDefinitionInfo</w:t>
        </w:r>
      </w:hyperlink>
      <w:r>
        <w:t xml:space="preserve">. Эта функция обратится к измерениям на строках и вернёт их в виде массива (для нашей тестовой таблицы массив будет содержать два элемента:</w:t>
      </w:r>
      <w:r>
        <w:t xml:space="preserve"> </w:t>
      </w:r>
      <w:r>
        <w:rPr>
          <w:rStyle w:val="VerbatimChar"/>
        </w:rPr>
        <w:t xml:space="preserve">Кубы</w:t>
      </w:r>
      <w:r>
        <w:t xml:space="preserve">,</w:t>
      </w:r>
      <w:r>
        <w:t xml:space="preserve"> </w:t>
      </w:r>
      <w:r>
        <w:rPr>
          <w:rStyle w:val="VerbatimChar"/>
        </w:rPr>
        <w:t xml:space="preserve">s.Тип парковки</w:t>
      </w:r>
      <w:r>
        <w:t xml:space="preserve">):</w:t>
      </w:r>
    </w:p>
    <w:p>
      <w:pPr>
        <w:pStyle w:val="CaptionedFigure"/>
      </w:pPr>
      <w:r>
        <w:drawing>
          <wp:inline>
            <wp:extent cx="6146800" cy="3696386"/>
            <wp:effectExtent b="0" l="0" r="0" t="0"/>
            <wp:docPr descr="Рисунок 2-1 — Строчные измерения вьюхи Условия и расчёты 3" title="" id="54" name="Picture"/>
            <a:graphic>
              <a:graphicData uri="http://schemas.openxmlformats.org/drawingml/2006/picture">
                <pic:pic>
                  <pic:nvPicPr>
                    <pic:cNvPr descr="./cookBook/pic/rcf_RowMeasuresMK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69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Строчные измерения вьюхи Условия и расчёты 3</w:t>
      </w:r>
    </w:p>
    <w:p>
      <w:pPr>
        <w:pStyle w:val="a4"/>
      </w:pPr>
      <w:r>
        <w:t xml:space="preserve">Для перебора массива воспользуемся</w:t>
      </w:r>
      <w:r>
        <w:t xml:space="preserve"> </w:t>
      </w:r>
      <w:hyperlink r:id="rId56">
        <w:r>
          <w:rPr>
            <w:rStyle w:val="af1"/>
          </w:rPr>
          <w:t xml:space="preserve">forEach()</w:t>
        </w:r>
      </w:hyperlink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gridDimension</w:t>
      </w:r>
      <w:r>
        <w:t xml:space="preserve">, в котором присвоим переменной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результат работы функции.</w:t>
      </w:r>
    </w:p>
    <w:p>
      <w:pPr>
        <w:pStyle w:val="a4"/>
      </w:pPr>
      <w:r>
        <w:t xml:space="preserve">Для того, чтобы в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получить сущность</w:t>
      </w:r>
      <w:r>
        <w:t xml:space="preserve"> </w:t>
      </w:r>
      <w:hyperlink r:id="rId57">
        <w:r>
          <w:rPr>
            <w:rStyle w:val="af1"/>
          </w:rPr>
          <w:t xml:space="preserve">EntityInfo</w:t>
        </w:r>
      </w:hyperlink>
      <w:r>
        <w:t xml:space="preserve"> </w:t>
      </w:r>
      <w:r>
        <w:t xml:space="preserve">измерения, вызовем функцию</w:t>
      </w:r>
      <w:r>
        <w:t xml:space="preserve"> </w:t>
      </w:r>
      <w:r>
        <w:rPr>
          <w:rStyle w:val="VerbatimChar"/>
        </w:rPr>
        <w:t xml:space="preserve">getDimensionEntity()</w:t>
      </w:r>
      <w:r>
        <w:t xml:space="preserve"> </w:t>
      </w:r>
      <w:r>
        <w:t xml:space="preserve">интерфейса</w:t>
      </w:r>
      <w:r>
        <w:t xml:space="preserve"> </w:t>
      </w:r>
      <w:hyperlink r:id="rId58">
        <w:r>
          <w:rPr>
            <w:rStyle w:val="af1"/>
          </w:rPr>
          <w:t xml:space="preserve">GridDimension</w:t>
        </w:r>
      </w:hyperlink>
      <w:r>
        <w:t xml:space="preserve">. После чего добавим все названия измерений с помощью</w:t>
      </w:r>
      <w:r>
        <w:t xml:space="preserve"> </w:t>
      </w:r>
      <w:hyperlink r:id="rId59">
        <w:r>
          <w:rPr>
            <w:rStyle w:val="af1"/>
          </w:rPr>
          <w:t xml:space="preserve">push()</w:t>
        </w:r>
      </w:hyperlink>
      <w:r>
        <w:t xml:space="preserve"> </w:t>
      </w:r>
      <w:r>
        <w:t xml:space="preserve">в созданный нами ранее массив</w:t>
      </w:r>
      <w:r>
        <w:t xml:space="preserve"> </w:t>
      </w:r>
      <w:r>
        <w:rPr>
          <w:rStyle w:val="VerbatimChar"/>
        </w:rPr>
        <w:t xml:space="preserve">rowDimensionNames</w:t>
      </w:r>
      <w:r>
        <w:t xml:space="preserve">. Осталось лишь написать вывод информации о количестве измерений: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`Columns: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definitionInfo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getDefinitionInfo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rowDimensionNames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getRowDimensions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(gridDimension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gridDimension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rowDimensionNames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dimensions: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Запускаем скрипт:</w:t>
      </w:r>
    </w:p>
    <w:p>
      <w:pPr>
        <w:pStyle w:val="CaptionedFigure"/>
      </w:pPr>
      <w:r>
        <w:drawing>
          <wp:inline>
            <wp:extent cx="6146800" cy="2932836"/>
            <wp:effectExtent b="0" l="0" r="0" t="0"/>
            <wp:docPr descr="Рисунок 2-1 — Строчные измерения МК Условия и расчёты" title="" id="61" name="Picture"/>
            <a:graphic>
              <a:graphicData uri="http://schemas.openxmlformats.org/drawingml/2006/picture">
                <pic:pic>
                  <pic:nvPicPr>
                    <pic:cNvPr descr="./cookBook/pic/rcf_RowsReady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93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Строчные измерения МК Условия и расчёты</w:t>
      </w:r>
    </w:p>
    <w:bookmarkEnd w:id="63"/>
    <w:bookmarkStart w:id="67" w:name="доступ-к-измерениям-в-столбцах"/>
    <w:p>
      <w:pPr>
        <w:pStyle w:val="3"/>
      </w:pPr>
      <w:r>
        <w:t xml:space="preserve">Доступ к измерениям в столбцах</w:t>
      </w:r>
    </w:p>
    <w:p>
      <w:pPr>
        <w:pStyle w:val="FirstParagraph"/>
      </w:pPr>
      <w:r>
        <w:t xml:space="preserve">Для того, чтобы получить названия измерений в столбцах, используется аналогичная механика. Оставим уже написаный выше скрипт и допишем пару строк.</w:t>
      </w:r>
    </w:p>
    <w:p>
      <w:pPr>
        <w:pStyle w:val="a4"/>
      </w:pPr>
      <w:r>
        <w:t xml:space="preserve">Чтобы получить измерения в столбцах, воспользуемся функцией</w:t>
      </w:r>
      <w:r>
        <w:t xml:space="preserve"> </w:t>
      </w:r>
      <w:r>
        <w:rPr>
          <w:rStyle w:val="VerbatimChar"/>
        </w:rPr>
        <w:t xml:space="preserve">getColumnDimensions()</w:t>
      </w:r>
      <w:r>
        <w:t xml:space="preserve"> </w:t>
      </w:r>
      <w:r>
        <w:t xml:space="preserve">интерфейса</w:t>
      </w:r>
      <w:r>
        <w:t xml:space="preserve"> </w:t>
      </w:r>
      <w:hyperlink r:id="rId52">
        <w:r>
          <w:rPr>
            <w:rStyle w:val="af1"/>
          </w:rPr>
          <w:t xml:space="preserve">GridDefinitionInfo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columnDimensionNames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getColumnDimensions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(gridDimension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gridDimension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columnDimensionNames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Добавим вывод</w:t>
      </w:r>
      <w:r>
        <w:t xml:space="preserve"> </w:t>
      </w:r>
      <w:r>
        <w:rPr>
          <w:rStyle w:val="VerbatimChar"/>
        </w:rPr>
        <w:t xml:space="preserve">columnDimensionNames</w:t>
      </w:r>
      <w:r>
        <w:t xml:space="preserve">, и тогда скрипт примет следующий вид: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`Columns: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definitionInfo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getDefinitionInfo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rowDimensionNames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getRowDimensions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(gridDimension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gridDimension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rowDimensionNames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dimensions: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columnDimensionNames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getColumnDimensions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(gridDimension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gridDimension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columnDimensionNames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`Column dimensions: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columnDimensionNames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Результат работы скрипта:</w:t>
      </w:r>
    </w:p>
    <w:p>
      <w:pPr>
        <w:pStyle w:val="CaptionedFigure"/>
      </w:pPr>
      <w:r>
        <w:drawing>
          <wp:inline>
            <wp:extent cx="6146800" cy="3126784"/>
            <wp:effectExtent b="0" l="0" r="0" t="0"/>
            <wp:docPr descr="Рисунок 2-1 — Измерения в столбцам МК условия и расчёты" title="" id="65" name="Picture"/>
            <a:graphic>
              <a:graphicData uri="http://schemas.openxmlformats.org/drawingml/2006/picture">
                <pic:pic>
                  <pic:nvPicPr>
                    <pic:cNvPr descr="./cookBook/pic/rcf_ColumnsReady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12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Измерения в столбцам МК условия и расчёты</w:t>
      </w:r>
    </w:p>
    <w:bookmarkEnd w:id="67"/>
    <w:bookmarkStart w:id="82" w:name="доступ-к-измерениям-в-фильтрах"/>
    <w:p>
      <w:pPr>
        <w:pStyle w:val="3"/>
      </w:pPr>
      <w:r>
        <w:t xml:space="preserve">Доступ к измерениям в фильтрах</w:t>
      </w:r>
    </w:p>
    <w:p>
      <w:pPr>
        <w:pStyle w:val="FirstParagraph"/>
      </w:pPr>
      <w:r>
        <w:t xml:space="preserve">Чтобы получить доступ к измерениям в фильтрах, необходимо использовать немного усложнённую механику. Создаём массив</w:t>
      </w:r>
      <w:r>
        <w:t xml:space="preserve"> </w:t>
      </w:r>
      <w:r>
        <w:rPr>
          <w:rStyle w:val="VerbatimChar"/>
        </w:rPr>
        <w:t xml:space="preserve">pageSelectedNames</w:t>
      </w:r>
      <w:r>
        <w:t xml:space="preserve">. Для получения интерфейса с данными об измерениях в фильтрах представления вызываем функцию</w:t>
      </w:r>
      <w:r>
        <w:t xml:space="preserve"> </w:t>
      </w:r>
      <w:r>
        <w:rPr>
          <w:rStyle w:val="VerbatimChar"/>
        </w:rPr>
        <w:t xml:space="preserve">getPageSelectors()</w:t>
      </w:r>
      <w:r>
        <w:t xml:space="preserve"> </w:t>
      </w:r>
      <w:r>
        <w:t xml:space="preserve">интерфейса</w:t>
      </w:r>
      <w:r>
        <w:t xml:space="preserve"> </w:t>
      </w:r>
      <w:hyperlink r:id="rId52">
        <w:r>
          <w:rPr>
            <w:rStyle w:val="af1"/>
          </w:rPr>
          <w:t xml:space="preserve">GridDefinitionInfo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pageSelectedNames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getPageSelectors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(pageSelector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dimensionEntity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А теперь отличие от двух предыдущих пунктов. Помимо наименований измерений в фильтрах, необходимо также получить информацию о выбранном элементе в фильтре. Для этого используется функция</w:t>
      </w:r>
      <w:r>
        <w:t xml:space="preserve"> </w:t>
      </w:r>
      <w:r>
        <w:rPr>
          <w:rStyle w:val="VerbatimChar"/>
        </w:rPr>
        <w:t xml:space="preserve">getSelectedEntity()</w:t>
      </w:r>
      <w:r>
        <w:t xml:space="preserve"> </w:t>
      </w:r>
      <w:r>
        <w:t xml:space="preserve">(интерфейс</w:t>
      </w:r>
      <w:r>
        <w:t xml:space="preserve"> </w:t>
      </w:r>
      <w:hyperlink r:id="rId68">
        <w:r>
          <w:rPr>
            <w:rStyle w:val="af1"/>
          </w:rPr>
          <w:t xml:space="preserve">GridPageSelector</w:t>
        </w:r>
      </w:hyperlink>
      <w:r>
        <w:t xml:space="preserve">):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pageSelectedNames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getPageSelectors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(pageSelector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dimensionEntity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selectedEntity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getSelectedEntity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Далее мы будем добавлять информацию по каждому измерению и выбранному элементу в этом измерении в массив</w:t>
      </w:r>
      <w:r>
        <w:t xml:space="preserve"> </w:t>
      </w:r>
      <w:r>
        <w:rPr>
          <w:rStyle w:val="VerbatimChar"/>
        </w:rPr>
        <w:t xml:space="preserve">pageSelectedNames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pageSelectedNames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getPageSelectors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(pageSelector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dimensionEntity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selectedEntity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getSelectedEntity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pageSelectedNames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dimensionEntity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selectedEntity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Добавим строку с выводом</w:t>
      </w:r>
      <w:r>
        <w:t xml:space="preserve"> </w:t>
      </w:r>
      <w:r>
        <w:rPr>
          <w:rStyle w:val="VerbatimChar"/>
        </w:rPr>
        <w:t xml:space="preserve">pageSelectedNames</w:t>
      </w:r>
      <w:r>
        <w:t xml:space="preserve">, и в итоге скрипт будет выглядеть так: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`Columns: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columnCount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definitionInfo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getDefinitionInfo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getRowDimensions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(gridDimension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gridDimension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rowDimensionNames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dimensions: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columnDimensionNames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getColumnDimensions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(gridDimension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gridDimension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columnDimensionNames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`Column dimensions: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columnDimensionNames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pageSelectedNames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definitionInfo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getPageSelectors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(pageSelector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dimensionEntity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getDimensionEntity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selectedEntity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pageSelector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getSelectedEntity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pageSelectedNames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dimensionEntity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selectedEntity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`Filter dimensions: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pageSelectedNames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Результат работы скрипта:</w:t>
      </w:r>
    </w:p>
    <w:p>
      <w:pPr>
        <w:pStyle w:val="CaptionedFigure"/>
      </w:pPr>
      <w:r>
        <w:drawing>
          <wp:inline>
            <wp:extent cx="6146800" cy="3269735"/>
            <wp:effectExtent b="0" l="0" r="0" t="0"/>
            <wp:docPr descr="Рисунок 2-1 — Измерения в фильтрах МК условия и расчёты, скрипт" title="" id="70" name="Picture"/>
            <a:graphic>
              <a:graphicData uri="http://schemas.openxmlformats.org/drawingml/2006/picture">
                <pic:pic>
                  <pic:nvPicPr>
                    <pic:cNvPr descr="./cookBook/pic/rcf_FiltersReady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6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Измерения в фильтрах МК условия и расчёты, скрипт</w:t>
      </w:r>
    </w:p>
    <w:p>
      <w:pPr>
        <w:pStyle w:val="a4"/>
      </w:pPr>
      <w:r>
        <w:t xml:space="preserve">Вроде всё сделали верно, но почему после</w:t>
      </w:r>
      <w:r>
        <w:t xml:space="preserve"> </w:t>
      </w:r>
      <w:r>
        <w:rPr>
          <w:rStyle w:val="VerbatimChar"/>
        </w:rPr>
        <w:t xml:space="preserve">Filter dimensions:</w:t>
      </w:r>
      <w:r>
        <w:t xml:space="preserve"> </w:t>
      </w:r>
      <w:r>
        <w:t xml:space="preserve">пустота? Потому что в фильтрах на этом представлении нет измерений, следовательно, скрипт выводит пустой массив:</w:t>
      </w:r>
    </w:p>
    <w:p>
      <w:pPr>
        <w:pStyle w:val="CaptionedFigure"/>
      </w:pPr>
      <w:r>
        <w:drawing>
          <wp:inline>
            <wp:extent cx="6146800" cy="3721370"/>
            <wp:effectExtent b="0" l="0" r="0" t="0"/>
            <wp:docPr descr="Рисунок 2-1 — Измерения в фильтрах МК условия и расчёты" title="" id="73" name="Picture"/>
            <a:graphic>
              <a:graphicData uri="http://schemas.openxmlformats.org/drawingml/2006/picture">
                <pic:pic>
                  <pic:nvPicPr>
                    <pic:cNvPr descr="./cookBook/pic/rcf_FilterMeasuresMK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72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Измерения в фильтрах МК условия и расчёты</w:t>
      </w:r>
    </w:p>
    <w:p>
      <w:pPr>
        <w:pStyle w:val="a4"/>
      </w:pPr>
      <w:r>
        <w:t xml:space="preserve">Теперь запустим скрипт на представлении, в котором есть измерения в фильтрах. В качестве тестового измерения использовалось представление</w:t>
      </w:r>
      <w:r>
        <w:t xml:space="preserve"> </w:t>
      </w:r>
      <w:r>
        <w:rPr>
          <w:rStyle w:val="VerbatimChar"/>
        </w:rPr>
        <w:t xml:space="preserve">Условия и расчёты 2</w:t>
      </w:r>
      <w:r>
        <w:t xml:space="preserve">:</w:t>
      </w:r>
    </w:p>
    <w:p>
      <w:pPr>
        <w:pStyle w:val="CaptionedFigure"/>
      </w:pPr>
      <w:r>
        <w:drawing>
          <wp:inline>
            <wp:extent cx="6146800" cy="3632999"/>
            <wp:effectExtent b="0" l="0" r="0" t="0"/>
            <wp:docPr descr="Рисунок 2-1 — Скрин измерений в фильтрах 2" title="" id="76" name="Picture"/>
            <a:graphic>
              <a:graphicData uri="http://schemas.openxmlformats.org/drawingml/2006/picture">
                <pic:pic>
                  <pic:nvPicPr>
                    <pic:cNvPr descr="./cookBook/pic/rcf_FilterMeasuresMK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63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Скрин измерений в фильтрах 2</w:t>
      </w:r>
    </w:p>
    <w:p>
      <w:pPr>
        <w:pStyle w:val="a4"/>
      </w:pPr>
      <w:r>
        <w:t xml:space="preserve">В результате данные в</w:t>
      </w:r>
      <w:r>
        <w:t xml:space="preserve"> </w:t>
      </w:r>
      <w:r>
        <w:rPr>
          <w:rStyle w:val="VerbatimChar"/>
        </w:rPr>
        <w:t xml:space="preserve">Filter dimensions</w:t>
      </w:r>
      <w:r>
        <w:t xml:space="preserve"> </w:t>
      </w:r>
      <w:r>
        <w:t xml:space="preserve">появились:</w:t>
      </w:r>
    </w:p>
    <w:p>
      <w:pPr>
        <w:pStyle w:val="CaptionedFigure"/>
      </w:pPr>
      <w:r>
        <w:drawing>
          <wp:inline>
            <wp:extent cx="6146800" cy="4671921"/>
            <wp:effectExtent b="0" l="0" r="0" t="0"/>
            <wp:docPr descr="Рисунок 2-1 — Измерения в фильтрах МК условия и расчёты 2, скрипт" title="" id="79" name="Picture"/>
            <a:graphic>
              <a:graphicData uri="http://schemas.openxmlformats.org/drawingml/2006/picture">
                <pic:pic>
                  <pic:nvPicPr>
                    <pic:cNvPr descr="./cookBook/pic/rcf_FiltersReady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67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Измерения в фильтрах МК условия и расчёты 2, скрипт</w:t>
      </w:r>
    </w:p>
    <w:p>
      <w:pPr>
        <w:pStyle w:val="a4"/>
      </w:pPr>
      <w:r>
        <w:t xml:space="preserve">Заметим, что на столбцах появилось измерение</w:t>
      </w:r>
      <w:r>
        <w:t xml:space="preserve"> </w:t>
      </w:r>
      <w:r>
        <w:rPr>
          <w:rStyle w:val="VerbatimChar"/>
        </w:rPr>
        <w:t xml:space="preserve">'Empty 1 0'</w:t>
      </w:r>
      <w:r>
        <w:t xml:space="preserve">, хотя на представлении измерений на столбцах нет. Подробнее про это можно прочитать</w:t>
      </w:r>
      <w:r>
        <w:t xml:space="preserve"> </w:t>
      </w:r>
      <w:hyperlink r:id="rId81">
        <w:r>
          <w:rPr>
            <w:rStyle w:val="af1"/>
          </w:rPr>
          <w:t xml:space="preserve">здесь</w:t>
        </w:r>
      </w:hyperlink>
      <w:r>
        <w:t xml:space="preserve">.</w:t>
      </w:r>
    </w:p>
    <w:bookmarkEnd w:id="82"/>
    <w:bookmarkEnd w:id="83"/>
    <w:bookmarkStart w:id="123" w:name="способы-доступа-к-ячейкам"/>
    <w:p>
      <w:pPr>
        <w:pStyle w:val="20"/>
      </w:pPr>
      <w:r>
        <w:t xml:space="preserve">Способы доступа к ячейкам</w:t>
      </w:r>
    </w:p>
    <w:bookmarkStart w:id="112" w:name="доступ-к-заголовкам-строк"/>
    <w:p>
      <w:pPr>
        <w:pStyle w:val="3"/>
      </w:pPr>
      <w:r>
        <w:t xml:space="preserve">Доступ к заголовкам строк</w:t>
      </w:r>
    </w:p>
    <w:p>
      <w:pPr>
        <w:pStyle w:val="FirstParagraph"/>
      </w:pPr>
      <w:r>
        <w:t xml:space="preserve">Для получения наименований заголовков строк необходимо обратиться к таблице представления мультикуба и последовательно перебрать каждое наименование строки таблицы.</w:t>
      </w:r>
    </w:p>
    <w:p>
      <w:pPr>
        <w:pStyle w:val="a4"/>
      </w:pPr>
      <w:r>
        <w:t xml:space="preserve">По аналогии с предыдущим уроком для получения доступа к ячейкам представления мультикуба необходимо открыть раздел мультикубов, выбрать один из доступных, указать необходимое представление и обратиться к таблице с данными: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Для получения данных из таблицы представления мультикуба используется функция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интерфейса</w:t>
      </w:r>
      <w:r>
        <w:t xml:space="preserve"> </w:t>
      </w:r>
      <w:hyperlink r:id="rId47">
        <w:r>
          <w:rPr>
            <w:rStyle w:val="af1"/>
          </w:rPr>
          <w:t xml:space="preserve">Grid</w:t>
        </w:r>
      </w:hyperlink>
      <w:r>
        <w:t xml:space="preserve">. Она выбирает прямоугольник представления мультикуба, и если не передавать в неё аргументы, то будет захватывать всю таблицу.</w:t>
      </w:r>
    </w:p>
    <w:p>
      <w:pPr>
        <w:pStyle w:val="a4"/>
      </w:pPr>
      <w:r>
        <w:t xml:space="preserve">На данном этапе ещё нет запроса доступа данных к указанному диапазону, и переменная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не содержит в себе значений клеток. Чтобы их получить, необходимо вызвать функцию-генератор –</w:t>
      </w:r>
      <w:r>
        <w:t xml:space="preserve"> </w:t>
      </w:r>
      <w:r>
        <w:rPr>
          <w:rStyle w:val="VerbatimChar"/>
        </w:rPr>
        <w:t xml:space="preserve">generator()</w:t>
      </w:r>
      <w:r>
        <w:t xml:space="preserve"> </w:t>
      </w:r>
      <w:r>
        <w:t xml:space="preserve">– интерфейса</w:t>
      </w:r>
      <w:r>
        <w:t xml:space="preserve"> </w:t>
      </w:r>
      <w:hyperlink r:id="rId84">
        <w:r>
          <w:rPr>
            <w:rStyle w:val="af1"/>
          </w:rPr>
          <w:t xml:space="preserve">GridRange</w:t>
        </w:r>
      </w:hyperlink>
      <w:r>
        <w:t xml:space="preserve">. Т. к. среда Оptimacros расчитана на работу с объектами, содержащими большие объёмы данных, запрос на получение этих данных реализован покусочно. Функция-генератор возвращает куски</w:t>
      </w:r>
      <w:r>
        <w:t xml:space="preserve"> </w:t>
      </w:r>
      <w:hyperlink r:id="rId85">
        <w:r>
          <w:rPr>
            <w:rStyle w:val="af1"/>
          </w:rPr>
          <w:t xml:space="preserve">GridRangeChunk</w:t>
        </w:r>
      </w:hyperlink>
      <w:r>
        <w:t xml:space="preserve"> </w:t>
      </w:r>
      <w:r>
        <w:t xml:space="preserve">представления таблицы, с которыми можно работать в цикле.</w:t>
      </w:r>
    </w:p>
    <w:p>
      <w:pPr>
        <w:pStyle w:val="a4"/>
      </w:pPr>
      <w:r>
        <w:t xml:space="preserve">В зависимости от представления (количества измерений в строках) логика получения данных заголовков строк будет разной. Разберём два случая. Первый, когда в измерениях строк одно измерение, и второй, когда измерений несколько.</w:t>
      </w:r>
    </w:p>
    <w:bookmarkStart w:id="100" w:name="одно-измерение-в-строках"/>
    <w:p>
      <w:pPr>
        <w:pStyle w:val="4"/>
      </w:pPr>
      <w:r>
        <w:t xml:space="preserve">Одно измерение в строках</w:t>
      </w:r>
    </w:p>
    <w:p>
      <w:pPr>
        <w:pStyle w:val="FirstParagraph"/>
      </w:pPr>
      <w:r>
        <w:t xml:space="preserve">Настройки сводной таблицы отображения мультикуба:</w:t>
      </w:r>
    </w:p>
    <w:p>
      <w:pPr>
        <w:pStyle w:val="CaptionedFigure"/>
      </w:pPr>
      <w:r>
        <w:drawing>
          <wp:inline>
            <wp:extent cx="6073541" cy="7084193"/>
            <wp:effectExtent b="0" l="0" r="0" t="0"/>
            <wp:docPr descr="Рисунок 2-1 — Сводная таблица с одним измерением в строках" title="" id="87" name="Picture"/>
            <a:graphic>
              <a:graphicData uri="http://schemas.openxmlformats.org/drawingml/2006/picture">
                <pic:pic>
                  <pic:nvPicPr>
                    <pic:cNvPr descr="./cookBook/pic/ca_DimensionRow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41" cy="708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Сводная таблица с одним измерением в строках</w:t>
      </w:r>
    </w:p>
    <w:p>
      <w:pPr>
        <w:pStyle w:val="a4"/>
      </w:pPr>
      <w:r>
        <w:t xml:space="preserve">Представление таблицы мультикуба:</w:t>
      </w:r>
    </w:p>
    <w:p>
      <w:pPr>
        <w:pStyle w:val="CaptionedFigure"/>
      </w:pPr>
      <w:r>
        <w:drawing>
          <wp:inline>
            <wp:extent cx="6146800" cy="3488527"/>
            <wp:effectExtent b="0" l="0" r="0" t="0"/>
            <wp:docPr descr="Рисунок 2-1 — Вид таблицы мультикуба с одним измерением" title="" id="90" name="Picture"/>
            <a:graphic>
              <a:graphicData uri="http://schemas.openxmlformats.org/drawingml/2006/picture">
                <pic:pic>
                  <pic:nvPicPr>
                    <pic:cNvPr descr="./cookBook/pic/ca_Table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Вид таблицы мультикуба с одним измерением</w:t>
      </w:r>
    </w:p>
    <w:p>
      <w:pPr>
        <w:pStyle w:val="a4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rows()</w:t>
      </w:r>
      <w:r>
        <w:t xml:space="preserve">, вызванная на куске</w:t>
      </w:r>
      <w:r>
        <w:t xml:space="preserve"> </w:t>
      </w:r>
      <w:hyperlink r:id="rId85">
        <w:r>
          <w:rPr>
            <w:rStyle w:val="VerbatimChar"/>
          </w:rPr>
          <w:t xml:space="preserve">chunk</w:t>
        </w:r>
      </w:hyperlink>
      <w:r>
        <w:t xml:space="preserve"> </w:t>
      </w:r>
      <w:r>
        <w:t xml:space="preserve">диапазона, который мы указали в переменной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, позволяет получить доступ к заголовкам строк. Для получения полного массива заголовков строк в представлении вызываем функцию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 </w:t>
      </w:r>
      <w:r>
        <w:t xml:space="preserve">интерфейса</w:t>
      </w:r>
      <w:r>
        <w:t xml:space="preserve"> </w:t>
      </w:r>
      <w:hyperlink r:id="rId92">
        <w:r>
          <w:rPr>
            <w:rStyle w:val="af1"/>
          </w:rPr>
          <w:t xml:space="preserve">Labels</w:t>
        </w:r>
      </w:hyperlink>
      <w:r>
        <w:t xml:space="preserve"> </w:t>
      </w:r>
      <w:r>
        <w:t xml:space="preserve">и перебираем элементы полученного массива данных с помощью</w:t>
      </w:r>
      <w:r>
        <w:t xml:space="preserve"> </w:t>
      </w:r>
      <w:hyperlink r:id="rId56">
        <w:r>
          <w:rPr>
            <w:rStyle w:val="VerbatimChar"/>
          </w:rPr>
          <w:t xml:space="preserve">forEach()</w:t>
        </w:r>
      </w:hyperlink>
      <w:r>
        <w:t xml:space="preserve">.</w:t>
      </w:r>
    </w:p>
    <w:p>
      <w:pPr>
        <w:pStyle w:val="a4"/>
      </w:pPr>
      <w:r>
        <w:t xml:space="preserve">При переборе элементов задаём аргумент</w:t>
      </w:r>
      <w:r>
        <w:t xml:space="preserve"> </w:t>
      </w:r>
      <w:r>
        <w:rPr>
          <w:rStyle w:val="VerbatimChar"/>
        </w:rPr>
        <w:t xml:space="preserve">labelsGroup</w:t>
      </w:r>
      <w:r>
        <w:t xml:space="preserve"> </w:t>
      </w:r>
      <w:r>
        <w:t xml:space="preserve">функции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, вызываем функцию</w:t>
      </w:r>
      <w:r>
        <w:t xml:space="preserve"> </w:t>
      </w:r>
      <w:r>
        <w:rPr>
          <w:rStyle w:val="VerbatimChar"/>
        </w:rPr>
        <w:t xml:space="preserve">first()</w:t>
      </w:r>
      <w:r>
        <w:t xml:space="preserve"> </w:t>
      </w:r>
      <w:r>
        <w:t xml:space="preserve">интерфейса</w:t>
      </w:r>
      <w:r>
        <w:t xml:space="preserve"> </w:t>
      </w:r>
      <w:hyperlink r:id="rId93">
        <w:r>
          <w:rPr>
            <w:rStyle w:val="af1"/>
          </w:rPr>
          <w:t xml:space="preserve">LabelsGroup</w:t>
        </w:r>
      </w:hyperlink>
      <w:r>
        <w:t xml:space="preserve">, которая возвращает заголовки строк из полученного массива заголовков представления, и функцию</w:t>
      </w:r>
      <w:r>
        <w:t xml:space="preserve"> </w:t>
      </w:r>
      <w:r>
        <w:rPr>
          <w:rStyle w:val="VerbatimChar"/>
        </w:rPr>
        <w:t xml:space="preserve">label()</w:t>
      </w:r>
      <w:r>
        <w:t xml:space="preserve"> </w:t>
      </w:r>
      <w:r>
        <w:t xml:space="preserve">интерфейса</w:t>
      </w:r>
      <w:r>
        <w:t xml:space="preserve"> </w:t>
      </w:r>
      <w:hyperlink r:id="rId57">
        <w:r>
          <w:rPr>
            <w:rStyle w:val="af1"/>
          </w:rPr>
          <w:t xml:space="preserve">EntityInfo</w:t>
        </w:r>
      </w:hyperlink>
      <w:r>
        <w:t xml:space="preserve">, она вернёт наименования заголовков: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Если теперь вывести данные в консоль, то увидим склеенные в одну строку заголовки. Дело в том, что движок скриптов 1.0</w:t>
      </w:r>
      <w:r>
        <w:t xml:space="preserve"> </w:t>
      </w:r>
      <w:hyperlink r:id="rId48">
        <w:r>
          <w:rPr>
            <w:rStyle w:val="af1"/>
          </w:rPr>
          <w:t xml:space="preserve">не переносит курсор</w:t>
        </w:r>
      </w:hyperlink>
      <w:r>
        <w:t xml:space="preserve"> </w:t>
      </w:r>
      <w:r>
        <w:t xml:space="preserve">на следующую строку после работы функции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:</w:t>
      </w:r>
    </w:p>
    <w:p>
      <w:pPr>
        <w:pStyle w:val="CaptionedFigure"/>
      </w:pPr>
      <w:r>
        <w:drawing>
          <wp:inline>
            <wp:extent cx="6146800" cy="3364062"/>
            <wp:effectExtent b="0" l="0" r="0" t="0"/>
            <wp:docPr descr="Рисунок 2-1 — Результат вывода без переноса строки" title="" id="95" name="Picture"/>
            <a:graphic>
              <a:graphicData uri="http://schemas.openxmlformats.org/drawingml/2006/picture">
                <pic:pic>
                  <pic:nvPicPr>
                    <pic:cNvPr descr="./cookBook/pic/ca_DimRowResText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3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Результат вывода без переноса строки</w:t>
      </w:r>
    </w:p>
    <w:p>
      <w:pPr>
        <w:pStyle w:val="a4"/>
      </w:pPr>
      <w:r>
        <w:t xml:space="preserve">Для удобства отображения добавим его самостоятельно: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label: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Итоговый код: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label: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Как результат получаем полный список заголовков строк:</w:t>
      </w:r>
    </w:p>
    <w:p>
      <w:pPr>
        <w:pStyle w:val="CaptionedFigure"/>
      </w:pPr>
      <w:r>
        <w:drawing>
          <wp:inline>
            <wp:extent cx="2935705" cy="3118585"/>
            <wp:effectExtent b="0" l="0" r="0" t="0"/>
            <wp:docPr descr="Рисунок 2-1 — Результат работы скрипта по одному измерению в строках" title="" id="98" name="Picture"/>
            <a:graphic>
              <a:graphicData uri="http://schemas.openxmlformats.org/drawingml/2006/picture">
                <pic:pic>
                  <pic:nvPicPr>
                    <pic:cNvPr descr="./cookBook/pic/ca_DimRows1Res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Результат работы скрипта по одному измерению в строках</w:t>
      </w:r>
    </w:p>
    <w:bookmarkEnd w:id="100"/>
    <w:bookmarkStart w:id="111" w:name="несколько-измерений-в-строках"/>
    <w:p>
      <w:pPr>
        <w:pStyle w:val="4"/>
      </w:pPr>
      <w:r>
        <w:t xml:space="preserve">Несколько измерений в строках</w:t>
      </w:r>
    </w:p>
    <w:p>
      <w:pPr>
        <w:pStyle w:val="FirstParagraph"/>
      </w:pPr>
      <w:r>
        <w:t xml:space="preserve">Настройки сводной таблицы отображения мультикуба:</w:t>
      </w:r>
    </w:p>
    <w:p>
      <w:pPr>
        <w:pStyle w:val="CaptionedFigure"/>
      </w:pPr>
      <w:r>
        <w:drawing>
          <wp:inline>
            <wp:extent cx="6025414" cy="7036067"/>
            <wp:effectExtent b="0" l="0" r="0" t="0"/>
            <wp:docPr descr="Рисунок 2-1 — Скрин сводной таблицы с двумя измерениями в строках" title="" id="102" name="Picture"/>
            <a:graphic>
              <a:graphicData uri="http://schemas.openxmlformats.org/drawingml/2006/picture">
                <pic:pic>
                  <pic:nvPicPr>
                    <pic:cNvPr descr="./cookBook/pic/ca_DimensionsRows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14" cy="703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Скрин сводной таблицы с двумя измерениями в строках</w:t>
      </w:r>
    </w:p>
    <w:p>
      <w:pPr>
        <w:pStyle w:val="a4"/>
      </w:pPr>
      <w:r>
        <w:t xml:space="preserve">Представление таблицы мультикуба:</w:t>
      </w:r>
    </w:p>
    <w:p>
      <w:pPr>
        <w:pStyle w:val="CaptionedFigure"/>
      </w:pPr>
      <w:r>
        <w:drawing>
          <wp:inline>
            <wp:extent cx="6146800" cy="1782875"/>
            <wp:effectExtent b="0" l="0" r="0" t="0"/>
            <wp:docPr descr="Рисунок 2-1 — Скрин с видом таблицы мультикуба с двумя измерениями" title="" id="105" name="Picture"/>
            <a:graphic>
              <a:graphicData uri="http://schemas.openxmlformats.org/drawingml/2006/picture">
                <pic:pic>
                  <pic:nvPicPr>
                    <pic:cNvPr descr="./cookBook/pic/ca_Table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78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Скрин с видом таблицы мультикуба с двумя измерениями</w:t>
      </w:r>
    </w:p>
    <w:p>
      <w:pPr>
        <w:pStyle w:val="a4"/>
      </w:pPr>
      <w:r>
        <w:t xml:space="preserve">Заменим функцию</w:t>
      </w:r>
      <w:r>
        <w:t xml:space="preserve"> </w:t>
      </w:r>
      <w:r>
        <w:rPr>
          <w:rStyle w:val="VerbatimChar"/>
        </w:rPr>
        <w:t xml:space="preserve">first()</w:t>
      </w:r>
      <w:r>
        <w:t xml:space="preserve"> </w:t>
      </w:r>
      <w:r>
        <w:t xml:space="preserve">на функцию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 </w:t>
      </w:r>
      <w:r>
        <w:t xml:space="preserve">(это приведёт к получению массива данных заголовков всех уровней). Чтобы получить данные вида</w:t>
      </w:r>
      <w:r>
        <w:t xml:space="preserve"> </w:t>
      </w:r>
      <w:r>
        <w:rPr>
          <w:rStyle w:val="VerbatimChar"/>
        </w:rPr>
        <w:t xml:space="preserve">Заголовок 1 уровня, Заголовок 2 уровня, ...</w:t>
      </w:r>
      <w:r>
        <w:t xml:space="preserve">, нужно перебирать элементы массива заголовков каждого уровня (в данном случае до второго) с помощью функции массивов</w:t>
      </w:r>
      <w:r>
        <w:t xml:space="preserve"> </w:t>
      </w:r>
      <w:hyperlink r:id="rId56">
        <w:r>
          <w:rPr>
            <w:rStyle w:val="VerbatimChar"/>
          </w:rPr>
          <w:t xml:space="preserve">forEach()</w:t>
        </w:r>
      </w:hyperlink>
      <w:r>
        <w:t xml:space="preserve">.</w:t>
      </w:r>
    </w:p>
    <w:p>
      <w:pPr>
        <w:pStyle w:val="a4"/>
      </w:pPr>
      <w:r>
        <w:t xml:space="preserve">Создадим массив</w:t>
      </w:r>
      <w:r>
        <w:t xml:space="preserve"> </w:t>
      </w:r>
      <w:r>
        <w:rPr>
          <w:rStyle w:val="VerbatimChar"/>
        </w:rPr>
        <w:t xml:space="preserve">rowLabels</w:t>
      </w:r>
      <w:r>
        <w:t xml:space="preserve"> </w:t>
      </w:r>
      <w:r>
        <w:t xml:space="preserve">для хранения наименований заголовков и будем добавлять в него полученные значения. Далее значение массива выводим в консоль, указывая резделитель заголовков</w:t>
      </w:r>
      <w:r>
        <w:t xml:space="preserve"> </w:t>
      </w:r>
      <w:r>
        <w:rPr>
          <w:rStyle w:val="VerbatimChar"/>
        </w:rPr>
        <w:t xml:space="preserve">', '</w:t>
      </w:r>
      <w:r>
        <w:t xml:space="preserve"> </w:t>
      </w:r>
      <w:r>
        <w:t xml:space="preserve">с помощью функции объединения массивов</w:t>
      </w:r>
      <w:r>
        <w:t xml:space="preserve"> </w:t>
      </w:r>
      <w:hyperlink r:id="rId107">
        <w:r>
          <w:rPr>
            <w:rStyle w:val="VerbatimChar"/>
          </w:rPr>
          <w:t xml:space="preserve">join()</w:t>
        </w:r>
      </w:hyperlink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label: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Итоговый код: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label: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результате работы скрипта получим полный список двух уровней заголовков представления мультикуба:</w:t>
      </w:r>
    </w:p>
    <w:p>
      <w:pPr>
        <w:pStyle w:val="CaptionedFigure"/>
      </w:pPr>
      <w:r>
        <w:drawing>
          <wp:inline>
            <wp:extent cx="4081111" cy="7469204"/>
            <wp:effectExtent b="0" l="0" r="0" t="0"/>
            <wp:docPr descr="Рисунок 2-1 — Результат работы скрипта по двум измерениям в строках" title="" id="109" name="Picture"/>
            <a:graphic>
              <a:graphicData uri="http://schemas.openxmlformats.org/drawingml/2006/picture">
                <pic:pic>
                  <pic:nvPicPr>
                    <pic:cNvPr descr="./cookBook/pic/ca_DimRows2Res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746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Результат работы скрипта по двум измерениям в строках</w:t>
      </w:r>
    </w:p>
    <w:bookmarkEnd w:id="111"/>
    <w:bookmarkEnd w:id="112"/>
    <w:bookmarkStart w:id="122" w:name="доступ-к-значениям-клеток"/>
    <w:p>
      <w:pPr>
        <w:pStyle w:val="3"/>
      </w:pPr>
      <w:r>
        <w:t xml:space="preserve">Доступ к значениям клеток</w:t>
      </w:r>
    </w:p>
    <w:p>
      <w:pPr>
        <w:pStyle w:val="FirstParagraph"/>
      </w:pPr>
      <w:r>
        <w:t xml:space="preserve">Чтобы получить значения, которые находятся в клетках таблицы представления мультикуба, как и со строками, для начала необходимо обратиться к таблице представления и последовательно вывести данные ячеек.</w:t>
      </w:r>
    </w:p>
    <w:bookmarkStart w:id="117" w:name="доступ-ко-всем-значениям"/>
    <w:p>
      <w:pPr>
        <w:pStyle w:val="4"/>
      </w:pPr>
      <w:r>
        <w:t xml:space="preserve">Доступ ко всем значениям</w:t>
      </w:r>
    </w:p>
    <w:p>
      <w:pPr>
        <w:pStyle w:val="FirstParagraph"/>
      </w:pPr>
      <w:r>
        <w:t xml:space="preserve">Для получения доступа к значениям клеток используется интерфейс</w:t>
      </w:r>
      <w:r>
        <w:t xml:space="preserve"> </w:t>
      </w:r>
      <w:hyperlink r:id="rId113">
        <w:r>
          <w:rPr>
            <w:rStyle w:val="af1"/>
          </w:rPr>
          <w:t xml:space="preserve">Cell</w:t>
        </w:r>
      </w:hyperlink>
      <w:r>
        <w:t xml:space="preserve">. Функции интерфейса позволяют считывать и изменять значения клеток. Для получения значений хранящихся в ячейках вызывается функция</w:t>
      </w:r>
      <w:r>
        <w:t xml:space="preserve"> </w:t>
      </w:r>
      <w:r>
        <w:rPr>
          <w:rStyle w:val="VerbatimChar"/>
        </w:rPr>
        <w:t xml:space="preserve">getValue()</w:t>
      </w:r>
      <w:r>
        <w:t xml:space="preserve">. В массив</w:t>
      </w:r>
      <w:r>
        <w:t xml:space="preserve"> </w:t>
      </w:r>
      <w:r>
        <w:rPr>
          <w:rStyle w:val="VerbatimChar"/>
        </w:rPr>
        <w:t xml:space="preserve">cellValues</w:t>
      </w:r>
      <w:r>
        <w:t xml:space="preserve"> </w:t>
      </w:r>
      <w:r>
        <w:t xml:space="preserve">будем сохранять полученные функцией</w:t>
      </w:r>
      <w:r>
        <w:t xml:space="preserve"> </w:t>
      </w:r>
      <w:r>
        <w:rPr>
          <w:rStyle w:val="VerbatimChar"/>
        </w:rPr>
        <w:t xml:space="preserve">getValue()</w:t>
      </w:r>
      <w:r>
        <w:t xml:space="preserve"> </w:t>
      </w:r>
      <w:r>
        <w:t xml:space="preserve">значения. Итоговый код: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label: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cellValues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(cell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cellValues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(cell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`Cells value: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cellValues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6146800" cy="7347570"/>
            <wp:effectExtent b="0" l="0" r="0" t="0"/>
            <wp:docPr descr="Рисунок 2-1 — Результат работы скрипта получения данных ячеек" title="" id="115" name="Picture"/>
            <a:graphic>
              <a:graphicData uri="http://schemas.openxmlformats.org/drawingml/2006/picture">
                <pic:pic>
                  <pic:nvPicPr>
                    <pic:cNvPr descr="./cookBook/pic/ca_DimCells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34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Результат работы скрипта получения данных ячеек</w:t>
      </w:r>
    </w:p>
    <w:bookmarkEnd w:id="117"/>
    <w:bookmarkStart w:id="121" w:name="X69f259e890883d861937f4746d9d251194f37f2"/>
    <w:p>
      <w:pPr>
        <w:pStyle w:val="4"/>
      </w:pPr>
      <w:r>
        <w:t xml:space="preserve">Доступ к значениям определённого столбца с помощью фильтра</w:t>
      </w:r>
    </w:p>
    <w:p>
      <w:pPr>
        <w:pStyle w:val="FirstParagraph"/>
      </w:pPr>
      <w:r>
        <w:t xml:space="preserve">Если нас интересуют значения только в одном столбце и не планируется считывать данные из других, то одним из вариантов написания кода будет вызов функции</w:t>
      </w:r>
      <w:r>
        <w:t xml:space="preserve"> </w:t>
      </w:r>
      <w:r>
        <w:rPr>
          <w:rStyle w:val="VerbatimChar"/>
        </w:rPr>
        <w:t xml:space="preserve">columnsFilter()</w:t>
      </w:r>
      <w:r>
        <w:t xml:space="preserve"> </w:t>
      </w:r>
      <w:r>
        <w:t xml:space="preserve">интерфейса</w:t>
      </w:r>
      <w:r>
        <w:t xml:space="preserve"> </w:t>
      </w:r>
      <w:hyperlink r:id="rId46">
        <w:r>
          <w:rPr>
            <w:rStyle w:val="af1"/>
          </w:rPr>
          <w:t xml:space="preserve">Pivot</w:t>
        </w:r>
      </w:hyperlink>
      <w:r>
        <w:t xml:space="preserve">. Создадим переменную</w:t>
      </w:r>
      <w:r>
        <w:t xml:space="preserve"> </w:t>
      </w:r>
      <w:r>
        <w:rPr>
          <w:rStyle w:val="VerbatimChar"/>
        </w:rPr>
        <w:t xml:space="preserve">monthFilter</w:t>
      </w:r>
      <w:r>
        <w:t xml:space="preserve">, зададим ей значение из необходимого столбца, например,</w:t>
      </w:r>
      <w:r>
        <w:t xml:space="preserve"> </w:t>
      </w:r>
      <w:r>
        <w:rPr>
          <w:rStyle w:val="VerbatimChar"/>
        </w:rPr>
        <w:t xml:space="preserve">'Jan 21'</w:t>
      </w:r>
      <w:r>
        <w:t xml:space="preserve">, и передадим её в функцию: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 21'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columnsFilter</w:t>
      </w:r>
      <w:r>
        <w:rPr>
          <w:rStyle w:val="NormalTok"/>
        </w:rPr>
        <w:t xml:space="preserve">(monthFilter)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`Filter on columns: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monthFilter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Т. к. в результате работы скрипта будут получены значения только одного столбца, массив</w:t>
      </w:r>
      <w:r>
        <w:t xml:space="preserve"> </w:t>
      </w:r>
      <w:r>
        <w:rPr>
          <w:rStyle w:val="VerbatimChar"/>
        </w:rPr>
        <w:t xml:space="preserve">cellValues</w:t>
      </w:r>
      <w:r>
        <w:t xml:space="preserve"> </w:t>
      </w:r>
      <w:r>
        <w:t xml:space="preserve">можно не использовать.</w:t>
      </w:r>
    </w:p>
    <w:p>
      <w:pPr>
        <w:pStyle w:val="a4"/>
      </w:pPr>
      <w:r>
        <w:t xml:space="preserve">Итоговый код: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multicubesTab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multicubes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multicubesTab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multicubeTab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multicubesTab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multicubeTab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pivot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'Условия и расчёты 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 21'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pivot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columnsFilter</w:t>
      </w:r>
      <w:r>
        <w:rPr>
          <w:rStyle w:val="NormalTok"/>
        </w:rPr>
        <w:t xml:space="preserve">(monthFilter)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`Filter on columns: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monthFilter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generator) {</w:t>
      </w:r>
      <w:r>
        <w:br/>
      </w:r>
      <w:r>
        <w:rPr>
          <w:rStyle w:val="NormalTok"/>
        </w:rPr>
        <w:t xml:space="preserve">    chunk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rowLabels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(labels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`Row label: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labelsGroup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(cell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`Cells value: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4090736" cy="7786837"/>
            <wp:effectExtent b="0" l="0" r="0" t="0"/>
            <wp:docPr descr="Рисунок 2-1 — Результат работы скрипта для получения данных ячеек по конкретному столбцу" title="" id="119" name="Picture"/>
            <a:graphic>
              <a:graphicData uri="http://schemas.openxmlformats.org/drawingml/2006/picture">
                <pic:pic>
                  <pic:nvPicPr>
                    <pic:cNvPr descr="./cookBook/pic/ca_DimCellsFilter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778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2-1 — Результат работы скрипта для получения данных ячеек по конкретному столбцу</w:t>
      </w:r>
    </w:p>
    <w:bookmarkEnd w:id="121"/>
    <w:bookmarkEnd w:id="122"/>
    <w:bookmarkEnd w:id="123"/>
    <w:bookmarkEnd w:id="124"/>
    <w:sectPr w:rsidR="00A77AEB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4E1AAEC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AE2645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8A4ACC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000851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D185E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39A624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EA018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A030F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7B6E25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A04F1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A9277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308F1D90"/>
    <w:multiLevelType w:val="hybridMultilevel"/>
    <w:tmpl w:val="6CCAF9E0"/>
    <w:lvl w:ilvl="0" w:tplc="7F4E78C2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pStyle w:val="2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BCF0C3E"/>
    <w:multiLevelType w:val="multilevel"/>
    <w:tmpl w:val="BDA26768"/>
    <w:lvl w:ilvl="0">
      <w:start w:val="1"/>
      <w:numFmt w:val="decimal"/>
      <w:pStyle w:val="1"/>
      <w:lvlText w:val="%1."/>
      <w:lvlJc w:val="left"/>
      <w:pPr>
        <w:ind w:hanging="360" w:left="360"/>
      </w:pPr>
    </w:lvl>
    <w:lvl w:ilvl="1">
      <w:start w:val="1"/>
      <w:numFmt w:val="decimal"/>
      <w:pStyle w:val="20"/>
      <w:lvlText w:val="%1.%2."/>
      <w:lvlJc w:val="left"/>
      <w:pPr>
        <w:ind w:hanging="432" w:left="792"/>
      </w:pPr>
    </w:lvl>
    <w:lvl w:ilvl="2">
      <w:start w:val="1"/>
      <w:numFmt w:val="decimal"/>
      <w:pStyle w:val="3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35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D5A3F2C"/>
    <w:multiLevelType w:val="hybridMultilevel"/>
    <w:tmpl w:val="033C847A"/>
    <w:lvl w:ilvl="0" w:tplc="A0D0CD20">
      <w:start w:val="1"/>
      <w:numFmt w:val="bullet"/>
      <w:pStyle w:val="a"/>
      <w:lvlText w:val=""/>
      <w:lvlJc w:val="left"/>
      <w:pPr>
        <w:ind w:hanging="360" w:left="220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semiHidden="1" w:uiPriority="9" w:unhideWhenUsed="1"/>
    <w:lsdException w:name="heading 7" w:qFormat="1" w:uiPriority="9"/>
    <w:lsdException w:name="heading 8" w:qFormat="1" w:uiPriority="9"/>
    <w:lsdException w:name="heading 9" w:qFormat="1" w:uiPriority="9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0" w:type="paragraph">
    <w:name w:val="Normal"/>
    <w:qFormat/>
    <w:rsid w:val="004E7696"/>
    <w:pPr>
      <w:spacing w:after="0" w:line="360" w:lineRule="auto"/>
      <w:ind w:firstLine="567"/>
      <w:jc w:val="both"/>
    </w:pPr>
    <w:rPr>
      <w:sz w:val="22"/>
      <w:szCs w:val="22"/>
      <w:lang w:val="ru-RU"/>
    </w:rPr>
  </w:style>
  <w:style w:styleId="1" w:type="paragraph">
    <w:name w:val="heading 1"/>
    <w:basedOn w:val="a0"/>
    <w:next w:val="20"/>
    <w:link w:val="10"/>
    <w:uiPriority w:val="9"/>
    <w:qFormat/>
    <w:rsid w:val="004E7696"/>
    <w:pPr>
      <w:keepNext/>
      <w:keepLines/>
      <w:numPr>
        <w:numId w:val="7"/>
      </w:numPr>
      <w:spacing w:after="240" w:before="480"/>
      <w:outlineLvl w:val="0"/>
    </w:pPr>
    <w:rPr>
      <w:rFonts w:cstheme="majorBidi" w:eastAsiaTheme="majorEastAsia"/>
      <w:caps/>
      <w:color w:themeColor="accent4" w:themeShade="BF" w:val="5F497A"/>
      <w:sz w:val="32"/>
      <w:szCs w:val="32"/>
    </w:rPr>
  </w:style>
  <w:style w:styleId="20" w:type="paragraph">
    <w:name w:val="heading 2"/>
    <w:basedOn w:val="a0"/>
    <w:next w:val="a0"/>
    <w:link w:val="21"/>
    <w:uiPriority w:val="9"/>
    <w:unhideWhenUsed/>
    <w:qFormat/>
    <w:rsid w:val="004E7696"/>
    <w:pPr>
      <w:keepNext/>
      <w:keepLines/>
      <w:numPr>
        <w:ilvl w:val="1"/>
        <w:numId w:val="7"/>
      </w:numPr>
      <w:spacing w:after="240" w:before="280"/>
      <w:outlineLvl w:val="1"/>
    </w:pPr>
    <w:rPr>
      <w:rFonts w:cstheme="majorBidi" w:eastAsiaTheme="majorEastAsia"/>
      <w:color w:themeColor="accent4" w:themeShade="BF" w:val="5F497A"/>
      <w:sz w:val="26"/>
      <w:szCs w:val="26"/>
    </w:rPr>
  </w:style>
  <w:style w:styleId="3" w:type="paragraph">
    <w:name w:val="heading 3"/>
    <w:basedOn w:val="a0"/>
    <w:next w:val="a0"/>
    <w:link w:val="30"/>
    <w:uiPriority w:val="9"/>
    <w:unhideWhenUsed/>
    <w:qFormat/>
    <w:rsid w:val="004E7696"/>
    <w:pPr>
      <w:keepNext/>
      <w:keepLines/>
      <w:numPr>
        <w:ilvl w:val="2"/>
        <w:numId w:val="7"/>
      </w:numPr>
      <w:spacing w:after="120" w:before="320"/>
      <w:outlineLvl w:val="2"/>
    </w:pPr>
    <w:rPr>
      <w:rFonts w:cstheme="majorBidi" w:eastAsiaTheme="majorEastAsia"/>
      <w:bCs/>
      <w:color w:val="5F497A"/>
      <w:sz w:val="24"/>
    </w:rPr>
  </w:style>
  <w:style w:styleId="4" w:type="paragraph">
    <w:name w:val="heading 4"/>
    <w:basedOn w:val="a0"/>
    <w:next w:val="a0"/>
    <w:link w:val="40"/>
    <w:uiPriority w:val="9"/>
    <w:unhideWhenUsed/>
    <w:qFormat/>
    <w:rsid w:val="004E7696"/>
    <w:pPr>
      <w:keepNext/>
      <w:keepLines/>
      <w:numPr>
        <w:ilvl w:val="3"/>
        <w:numId w:val="7"/>
      </w:numPr>
      <w:spacing w:after="120" w:before="160"/>
      <w:outlineLvl w:val="3"/>
    </w:pPr>
    <w:rPr>
      <w:rFonts w:cstheme="majorBidi" w:eastAsiaTheme="majorEastAsia"/>
      <w:i/>
      <w:iCs/>
      <w:color w:val="5F497A"/>
      <w:sz w:val="24"/>
    </w:rPr>
  </w:style>
  <w:style w:styleId="5" w:type="paragraph">
    <w:name w:val="heading 5"/>
    <w:basedOn w:val="a0"/>
    <w:next w:val="a0"/>
    <w:link w:val="50"/>
    <w:uiPriority w:val="9"/>
    <w:unhideWhenUsed/>
    <w:qFormat/>
    <w:rsid w:val="004E7696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i/>
      <w:color w:val="00B050"/>
    </w:rPr>
  </w:style>
  <w:style w:styleId="6" w:type="paragraph">
    <w:name w:val="heading 6"/>
    <w:basedOn w:val="a0"/>
    <w:next w:val="a0"/>
    <w:link w:val="60"/>
    <w:uiPriority w:val="9"/>
    <w:unhideWhenUsed/>
    <w:qFormat/>
    <w:rsid w:val="004E7696"/>
    <w:pPr>
      <w:tabs>
        <w:tab w:pos="0" w:val="num"/>
      </w:tabs>
      <w:suppressAutoHyphens/>
      <w:spacing w:after="100" w:before="200" w:line="240" w:lineRule="auto"/>
      <w:ind w:hanging="1152" w:left="1152"/>
      <w:contextualSpacing/>
      <w:outlineLvl w:val="5"/>
    </w:pPr>
    <w:rPr>
      <w:rFonts w:ascii="Century Gothic" w:cs="Century Gothic" w:eastAsia="Century Gothic" w:hAnsi="Century Gothic"/>
      <w:iCs/>
      <w:color w:val="864EA8"/>
      <w:sz w:val="24"/>
    </w:rPr>
  </w:style>
  <w:style w:styleId="7" w:type="paragraph">
    <w:name w:val="heading 7"/>
    <w:basedOn w:val="a0"/>
    <w:next w:val="a0"/>
    <w:link w:val="70"/>
    <w:uiPriority w:val="9"/>
    <w:unhideWhenUsed/>
    <w:qFormat/>
    <w:rsid w:val="004E7696"/>
    <w:pPr>
      <w:tabs>
        <w:tab w:pos="0" w:val="num"/>
      </w:tabs>
      <w:suppressAutoHyphens/>
      <w:spacing w:after="100" w:before="200" w:line="240" w:lineRule="auto"/>
      <w:ind w:hanging="1296" w:left="1296"/>
      <w:contextualSpacing/>
      <w:outlineLvl w:val="6"/>
    </w:pPr>
    <w:rPr>
      <w:rFonts w:ascii="Century Gothic" w:cs="Century Gothic" w:eastAsia="Century Gothic" w:hAnsi="Century Gothic"/>
      <w:iCs/>
      <w:color w:val="514DAA"/>
      <w:sz w:val="24"/>
    </w:rPr>
  </w:style>
  <w:style w:styleId="8" w:type="paragraph">
    <w:name w:val="heading 8"/>
    <w:basedOn w:val="a0"/>
    <w:next w:val="a0"/>
    <w:link w:val="80"/>
    <w:uiPriority w:val="9"/>
    <w:unhideWhenUsed/>
    <w:qFormat/>
    <w:rsid w:val="004E7696"/>
    <w:pPr>
      <w:tabs>
        <w:tab w:pos="0" w:val="num"/>
      </w:tabs>
      <w:suppressAutoHyphens/>
      <w:spacing w:after="100" w:before="200" w:line="240" w:lineRule="auto"/>
      <w:ind w:hanging="1440" w:left="1440"/>
      <w:contextualSpacing/>
      <w:outlineLvl w:val="7"/>
    </w:pPr>
    <w:rPr>
      <w:rFonts w:ascii="Century Gothic" w:cs="Century Gothic" w:eastAsia="Century Gothic" w:hAnsi="Century Gothic"/>
      <w:iCs/>
      <w:color w:val="AD84C6"/>
      <w:sz w:val="24"/>
    </w:rPr>
  </w:style>
  <w:style w:styleId="9" w:type="paragraph">
    <w:name w:val="heading 9"/>
    <w:basedOn w:val="a0"/>
    <w:next w:val="a0"/>
    <w:link w:val="90"/>
    <w:uiPriority w:val="9"/>
    <w:unhideWhenUsed/>
    <w:qFormat/>
    <w:rsid w:val="004E7696"/>
    <w:pPr>
      <w:tabs>
        <w:tab w:pos="0" w:val="num"/>
      </w:tabs>
      <w:suppressAutoHyphens/>
      <w:spacing w:after="100" w:before="200" w:line="240" w:lineRule="auto"/>
      <w:ind w:hanging="1584" w:left="1584"/>
      <w:contextualSpacing/>
      <w:outlineLvl w:val="8"/>
    </w:pPr>
    <w:rPr>
      <w:rFonts w:ascii="Century Gothic" w:cs="Century Gothic" w:eastAsia="Century Gothic" w:hAnsi="Century Gothic"/>
      <w:iCs/>
      <w:smallCaps/>
      <w:color w:val="8784C7"/>
      <w:sz w:val="20"/>
      <w:szCs w:val="21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Body Text"/>
    <w:basedOn w:val="a0"/>
    <w:link w:val="a5"/>
    <w:qFormat/>
    <w:pPr>
      <w:spacing w:after="180" w:before="180"/>
    </w:pPr>
  </w:style>
  <w:style w:customStyle="1" w:styleId="FirstParagraph" w:type="paragraph">
    <w:name w:val="First Paragraph"/>
    <w:basedOn w:val="a4"/>
    <w:next w:val="a4"/>
    <w:qFormat/>
  </w:style>
  <w:style w:customStyle="1" w:styleId="Compact" w:type="paragraph">
    <w:name w:val="Compact"/>
    <w:basedOn w:val="a4"/>
    <w:qFormat/>
    <w:rsid w:val="005F618B"/>
    <w:pPr>
      <w:spacing w:after="36" w:before="36"/>
      <w:ind w:firstLine="0"/>
    </w:pPr>
  </w:style>
  <w:style w:styleId="a6" w:type="paragraph">
    <w:name w:val="Title"/>
    <w:basedOn w:val="a0"/>
    <w:next w:val="a4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7" w:type="paragraph">
    <w:name w:val="Subtitle"/>
    <w:basedOn w:val="a0"/>
    <w:next w:val="a0"/>
    <w:link w:val="a8"/>
    <w:uiPriority w:val="11"/>
    <w:qFormat/>
    <w:rsid w:val="004E7696"/>
    <w:pPr>
      <w:numPr>
        <w:ilvl w:val="1"/>
      </w:numPr>
      <w:ind w:firstLine="567"/>
    </w:pPr>
    <w:rPr>
      <w:rFonts w:asciiTheme="majorHAnsi" w:cstheme="majorBidi" w:eastAsiaTheme="majorEastAsia" w:hAnsiTheme="majorHAnsi"/>
      <w:iCs/>
      <w:color w:val="00B050"/>
      <w:spacing w:val="15"/>
      <w:szCs w:val="24"/>
    </w:rPr>
  </w:style>
  <w:style w:customStyle="1" w:styleId="Author" w:type="paragraph">
    <w:name w:val="Author"/>
    <w:next w:val="a4"/>
    <w:qFormat/>
    <w:pPr>
      <w:keepNext/>
      <w:keepLines/>
      <w:jc w:val="center"/>
    </w:pPr>
  </w:style>
  <w:style w:styleId="a9" w:type="paragraph">
    <w:name w:val="Date"/>
    <w:next w:val="a4"/>
    <w:qFormat/>
    <w:pPr>
      <w:keepNext/>
      <w:keepLines/>
      <w:jc w:val="center"/>
    </w:pPr>
  </w:style>
  <w:style w:customStyle="1" w:styleId="Abstract" w:type="paragraph">
    <w:name w:val="Abstract"/>
    <w:basedOn w:val="a0"/>
    <w:next w:val="a4"/>
    <w:qFormat/>
    <w:pPr>
      <w:keepNext/>
      <w:keepLines/>
      <w:spacing w:after="300" w:before="300"/>
    </w:pPr>
    <w:rPr>
      <w:sz w:val="20"/>
      <w:szCs w:val="20"/>
    </w:rPr>
  </w:style>
  <w:style w:styleId="aa" w:type="paragraph">
    <w:name w:val="Bibliography"/>
    <w:basedOn w:val="a0"/>
    <w:qFormat/>
  </w:style>
  <w:style w:styleId="ab" w:type="paragraph">
    <w:name w:val="Block Text"/>
    <w:basedOn w:val="a4"/>
    <w:next w:val="a4"/>
    <w:uiPriority w:val="9"/>
    <w:unhideWhenUsed/>
    <w:qFormat/>
    <w:pPr>
      <w:spacing w:after="100" w:before="100"/>
      <w:ind w:firstLine="0" w:left="480" w:right="480"/>
    </w:pPr>
  </w:style>
  <w:style w:styleId="ac" w:type="paragraph">
    <w:name w:val="footnote text"/>
    <w:basedOn w:val="a0"/>
    <w:link w:val="ad"/>
    <w:uiPriority w:val="99"/>
    <w:unhideWhenUsed/>
    <w:rsid w:val="004E7696"/>
    <w:pPr>
      <w:spacing w:line="240" w:lineRule="auto"/>
    </w:pPr>
    <w:rPr>
      <w:sz w:val="20"/>
      <w:szCs w:val="20"/>
    </w:rPr>
  </w:style>
  <w:style w:customStyle="1" w:styleId="Table" w:type="table">
    <w:name w:val="Table"/>
    <w:basedOn w:val="11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B2A1C7" w:val="clear"/>
        <w:vAlign w:val="bottom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0"/>
  </w:style>
  <w:style w:styleId="ae" w:type="paragraph">
    <w:name w:val="caption"/>
    <w:basedOn w:val="a0"/>
    <w:next w:val="a0"/>
    <w:link w:val="af"/>
    <w:uiPriority w:val="35"/>
    <w:unhideWhenUsed/>
    <w:qFormat/>
    <w:rsid w:val="004E7696"/>
    <w:pPr>
      <w:suppressAutoHyphens/>
      <w:spacing w:line="288" w:lineRule="auto"/>
    </w:pPr>
    <w:rPr>
      <w:rFonts w:ascii="Times New Roman" w:cs="Century Gothic" w:eastAsia="Century Gothic" w:hAnsi="Times New Roman"/>
      <w:b/>
      <w:bCs/>
      <w:iCs/>
      <w:color w:val="864EA8"/>
      <w:sz w:val="16"/>
      <w:szCs w:val="18"/>
    </w:rPr>
  </w:style>
  <w:style w:customStyle="1" w:styleId="TableCaption" w:type="paragraph">
    <w:name w:val="Table Caption"/>
    <w:basedOn w:val="ae"/>
    <w:rsid w:val="004E7696"/>
    <w:pPr>
      <w:keepNext/>
    </w:pPr>
    <w:rPr>
      <w:rFonts w:asciiTheme="minorHAnsi" w:hAnsiTheme="minorHAnsi"/>
      <w:b w:val="0"/>
      <w:color w:val="403152"/>
      <w:sz w:val="32"/>
    </w:rPr>
  </w:style>
  <w:style w:customStyle="1" w:styleId="ImageCaption" w:type="paragraph">
    <w:name w:val="Image Caption"/>
    <w:basedOn w:val="ae"/>
    <w:rsid w:val="008E71B6"/>
    <w:pPr>
      <w:spacing w:after="320" w:before="120" w:line="360" w:lineRule="auto"/>
      <w:ind w:firstLine="0"/>
      <w:jc w:val="center"/>
    </w:pPr>
    <w:rPr>
      <w:rFonts w:asciiTheme="minorHAnsi" w:hAnsiTheme="minorHAnsi"/>
      <w:b w:val="0"/>
      <w:color w:val="5F497A"/>
      <w:sz w:val="18"/>
    </w:rPr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rsid w:val="008E71B6"/>
    <w:pPr>
      <w:keepNext/>
      <w:ind w:firstLine="0"/>
      <w:jc w:val="center"/>
    </w:pPr>
  </w:style>
  <w:style w:customStyle="1" w:styleId="af" w:type="character">
    <w:name w:val="Название объекта Знак"/>
    <w:basedOn w:val="a1"/>
    <w:link w:val="ae"/>
    <w:uiPriority w:val="35"/>
    <w:rPr>
      <w:rFonts w:ascii="Times New Roman" w:cs="Century Gothic" w:eastAsia="Century Gothic" w:hAnsi="Times New Roman"/>
      <w:b/>
      <w:bCs/>
      <w:iCs/>
      <w:color w:val="864EA8"/>
      <w:sz w:val="16"/>
      <w:szCs w:val="18"/>
      <w:lang w:val="ru-RU"/>
    </w:rPr>
  </w:style>
  <w:style w:customStyle="1" w:styleId="VerbatimChar" w:type="character">
    <w:name w:val="Verbatim Char"/>
    <w:basedOn w:val="af"/>
    <w:rPr>
      <w:rFonts w:ascii="Consolas" w:cs="Century Gothic" w:eastAsia="Century Gothic" w:hAnsi="Consolas"/>
      <w:b/>
      <w:bCs/>
      <w:iCs/>
      <w:color w:val="864EA8"/>
      <w:sz w:val="22"/>
      <w:szCs w:val="18"/>
      <w:lang w:val="ru-RU"/>
    </w:rPr>
  </w:style>
  <w:style w:customStyle="1" w:styleId="SectionNumber" w:type="character">
    <w:name w:val="Section Number"/>
    <w:basedOn w:val="af"/>
    <w:rPr>
      <w:rFonts w:ascii="Times New Roman" w:cs="Century Gothic" w:eastAsia="Century Gothic" w:hAnsi="Times New Roman"/>
      <w:b/>
      <w:bCs/>
      <w:iCs/>
      <w:color w:val="864EA8"/>
      <w:sz w:val="16"/>
      <w:szCs w:val="18"/>
      <w:lang w:val="ru-RU"/>
    </w:rPr>
  </w:style>
  <w:style w:styleId="af0" w:type="character">
    <w:name w:val="footnote reference"/>
    <w:basedOn w:val="a1"/>
    <w:uiPriority w:val="99"/>
    <w:unhideWhenUsed/>
    <w:rsid w:val="004E7696"/>
    <w:rPr>
      <w:vertAlign w:val="superscript"/>
    </w:rPr>
  </w:style>
  <w:style w:styleId="af1" w:type="character">
    <w:name w:val="Hyperlink"/>
    <w:basedOn w:val="a1"/>
    <w:uiPriority w:val="99"/>
    <w:unhideWhenUsed/>
    <w:rsid w:val="004E7696"/>
    <w:rPr>
      <w:color w:themeColor="hyperlink" w:val="0000FF"/>
      <w:u w:val="single"/>
    </w:rPr>
  </w:style>
  <w:style w:styleId="af2" w:type="paragraph">
    <w:name w:val="TOC Heading"/>
    <w:basedOn w:val="1"/>
    <w:next w:val="a0"/>
    <w:uiPriority w:val="39"/>
    <w:unhideWhenUsed/>
    <w:qFormat/>
    <w:rsid w:val="004E7696"/>
    <w:pPr>
      <w:numPr>
        <w:numId w:val="0"/>
      </w:numPr>
      <w:spacing w:line="259" w:lineRule="auto"/>
      <w:outlineLvl w:val="9"/>
    </w:pPr>
    <w:rPr>
      <w:color w:themeColor="accent1" w:themeShade="BF" w:val="365F91"/>
      <w:lang w:eastAsia="ru-RU"/>
    </w:rPr>
  </w:style>
  <w:style w:customStyle="1" w:styleId="12" w:type="paragraph">
    <w:name w:val="Акцент1"/>
    <w:basedOn w:val="a0"/>
    <w:qFormat/>
    <w:rsid w:val="004E7696"/>
    <w:pPr>
      <w:shd w:color="auto" w:fill="FDE9D9" w:themeFill="accent6" w:themeFillTint="33" w:val="clear"/>
    </w:pPr>
  </w:style>
  <w:style w:customStyle="1" w:styleId="22" w:type="paragraph">
    <w:name w:val="Акцент2"/>
    <w:basedOn w:val="a0"/>
    <w:qFormat/>
    <w:rsid w:val="004E7696"/>
    <w:pPr>
      <w:shd w:color="auto" w:fill="F2DBDB" w:themeFill="accent2" w:themeFillTint="33" w:val="clear"/>
    </w:pPr>
  </w:style>
  <w:style w:customStyle="1" w:styleId="31" w:type="paragraph">
    <w:name w:val="Акцент3"/>
    <w:basedOn w:val="a0"/>
    <w:qFormat/>
    <w:rsid w:val="004E7696"/>
    <w:pPr>
      <w:shd w:color="auto" w:fill="CCC0D9" w:themeFill="accent4" w:themeFillTint="66" w:val="clear"/>
    </w:pPr>
  </w:style>
  <w:style w:customStyle="1" w:styleId="FootnoteAnchor" w:type="character">
    <w:name w:val="Footnote Anchor"/>
    <w:rsid w:val="004E7696"/>
    <w:rPr>
      <w:vertAlign w:val="superscript"/>
    </w:rPr>
  </w:style>
  <w:style w:customStyle="1" w:styleId="FootnoteCharacters" w:type="character">
    <w:name w:val="Footnote Characters"/>
    <w:uiPriority w:val="99"/>
    <w:semiHidden/>
    <w:unhideWhenUsed/>
    <w:qFormat/>
    <w:rsid w:val="004E7696"/>
    <w:rPr>
      <w:vertAlign w:val="superscript"/>
    </w:rPr>
  </w:style>
  <w:style w:customStyle="1" w:styleId="ql-indent-1" w:type="paragraph">
    <w:name w:val="ql-indent-1"/>
    <w:basedOn w:val="a0"/>
    <w:rsid w:val="004E76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af3" w:type="paragraph">
    <w:name w:val="List Paragraph"/>
    <w:aliases w:val="Bullet List,FooterText,numbered,Абзац списка◄,it_List1,Use Case List Paragraph,A_маркированный_список,Paragraphe de liste1,lp1,Маркированный_список_Абзац списка,Bullets,Абзац маркированнный,ПС - Нумерованный,ТЗ список,Маркированный абзац"/>
    <w:basedOn w:val="a0"/>
    <w:link w:val="af4"/>
    <w:uiPriority w:val="34"/>
    <w:qFormat/>
    <w:rsid w:val="004E7696"/>
    <w:pPr>
      <w:ind w:left="720"/>
      <w:contextualSpacing/>
    </w:pPr>
  </w:style>
  <w:style w:customStyle="1" w:styleId="af4" w:type="character">
    <w:name w:val="Абзац списка Знак"/>
    <w:aliases w:val="Bullet List Знак,FooterText Знак,numbered Знак,Абзац списка◄ Знак,it_List1 Знак,Use Case List Paragraph Знак,A_маркированный_список Знак,Paragraphe de liste1 Знак,lp1 Знак,Маркированный_список_Абзац списка Знак,Bullets Знак"/>
    <w:link w:val="af3"/>
    <w:uiPriority w:val="34"/>
    <w:qFormat/>
    <w:locked/>
    <w:rsid w:val="004E7696"/>
    <w:rPr>
      <w:sz w:val="22"/>
      <w:szCs w:val="22"/>
      <w:lang w:val="ru-RU"/>
    </w:rPr>
  </w:style>
  <w:style w:styleId="af5" w:type="paragraph">
    <w:name w:val="No Spacing"/>
    <w:link w:val="af6"/>
    <w:uiPriority w:val="1"/>
    <w:qFormat/>
    <w:rsid w:val="004E7696"/>
    <w:pPr>
      <w:spacing w:after="0"/>
    </w:pPr>
    <w:rPr>
      <w:rFonts w:eastAsiaTheme="minorEastAsia"/>
      <w:sz w:val="22"/>
      <w:szCs w:val="22"/>
      <w:lang w:eastAsia="ru-RU" w:val="ru-RU"/>
    </w:rPr>
  </w:style>
  <w:style w:customStyle="1" w:styleId="af6" w:type="character">
    <w:name w:val="Без интервала Знак"/>
    <w:basedOn w:val="a1"/>
    <w:link w:val="af5"/>
    <w:uiPriority w:val="1"/>
    <w:rsid w:val="004E7696"/>
    <w:rPr>
      <w:rFonts w:eastAsiaTheme="minorEastAsia"/>
      <w:sz w:val="22"/>
      <w:szCs w:val="22"/>
      <w:lang w:eastAsia="ru-RU" w:val="ru-RU"/>
    </w:rPr>
  </w:style>
  <w:style w:customStyle="1" w:styleId="a" w:type="paragraph">
    <w:name w:val="Буллит"/>
    <w:basedOn w:val="a0"/>
    <w:link w:val="af7"/>
    <w:autoRedefine/>
    <w:qFormat/>
    <w:rsid w:val="004E7696"/>
    <w:pPr>
      <w:widowControl w:val="0"/>
      <w:numPr>
        <w:numId w:val="2"/>
      </w:numPr>
      <w:tabs>
        <w:tab w:pos="851" w:val="left"/>
        <w:tab w:pos="1134" w:val="left"/>
      </w:tabs>
    </w:pPr>
    <w:rPr>
      <w:rFonts w:ascii="Times New Roman" w:hAnsi="Times New Roman"/>
      <w:sz w:val="24"/>
      <w:szCs w:val="24"/>
      <w:lang w:eastAsia="ru-RU"/>
    </w:rPr>
  </w:style>
  <w:style w:customStyle="1" w:styleId="af7" w:type="character">
    <w:name w:val="Буллит Знак"/>
    <w:basedOn w:val="a1"/>
    <w:link w:val="a"/>
    <w:rsid w:val="004E7696"/>
    <w:rPr>
      <w:rFonts w:ascii="Times New Roman" w:hAnsi="Times New Roman"/>
      <w:lang w:eastAsia="ru-RU" w:val="ru-RU"/>
    </w:rPr>
  </w:style>
  <w:style w:styleId="af8" w:type="paragraph">
    <w:name w:val="header"/>
    <w:basedOn w:val="a0"/>
    <w:link w:val="af9"/>
    <w:uiPriority w:val="99"/>
    <w:unhideWhenUsed/>
    <w:rsid w:val="004E7696"/>
    <w:pPr>
      <w:tabs>
        <w:tab w:pos="4677" w:val="center"/>
        <w:tab w:pos="9355" w:val="right"/>
      </w:tabs>
      <w:spacing w:line="240" w:lineRule="auto"/>
    </w:pPr>
  </w:style>
  <w:style w:customStyle="1" w:styleId="af9" w:type="character">
    <w:name w:val="Верхний колонтитул Знак"/>
    <w:basedOn w:val="a1"/>
    <w:link w:val="af8"/>
    <w:uiPriority w:val="99"/>
    <w:rsid w:val="004E7696"/>
    <w:rPr>
      <w:sz w:val="22"/>
      <w:szCs w:val="22"/>
      <w:lang w:val="ru-RU"/>
    </w:rPr>
  </w:style>
  <w:style w:styleId="afa" w:type="character">
    <w:name w:val="Emphasis"/>
    <w:basedOn w:val="a1"/>
    <w:uiPriority w:val="20"/>
    <w:qFormat/>
    <w:rsid w:val="004E7696"/>
    <w:rPr>
      <w:i/>
      <w:iCs/>
    </w:rPr>
  </w:style>
  <w:style w:customStyle="1" w:styleId="13" w:type="character">
    <w:name w:val="Гиперссылка1"/>
    <w:basedOn w:val="a1"/>
    <w:uiPriority w:val="99"/>
    <w:unhideWhenUsed/>
    <w:rsid w:val="004E7696"/>
    <w:rPr>
      <w:color w:val="0000FF"/>
      <w:u w:val="single"/>
    </w:rPr>
  </w:style>
  <w:style w:customStyle="1" w:styleId="afb" w:type="paragraph">
    <w:name w:val="Глоссарий"/>
    <w:basedOn w:val="a0"/>
    <w:qFormat/>
    <w:rsid w:val="004E7696"/>
    <w:pPr>
      <w:suppressAutoHyphens/>
      <w:spacing w:after="120" w:line="276" w:lineRule="auto"/>
      <w:ind w:firstLine="0"/>
    </w:pPr>
  </w:style>
  <w:style w:customStyle="1" w:styleId="afc" w:type="paragraph">
    <w:name w:val="ГС_Основной_текст"/>
    <w:link w:val="afd"/>
    <w:qFormat/>
    <w:rsid w:val="004E7696"/>
    <w:pPr>
      <w:tabs>
        <w:tab w:pos="851" w:val="left"/>
      </w:tabs>
      <w:spacing w:after="0" w:line="312" w:lineRule="auto"/>
      <w:ind w:firstLine="720"/>
      <w:jc w:val="both"/>
    </w:pPr>
    <w:rPr>
      <w:rFonts w:ascii="Times New Roman" w:cs="Times New Roman" w:eastAsia="Times New Roman" w:hAnsi="Times New Roman"/>
      <w:snapToGrid w:val="0"/>
      <w:lang w:eastAsia="ru-RU" w:val="ru-RU"/>
    </w:rPr>
  </w:style>
  <w:style w:customStyle="1" w:styleId="afd" w:type="character">
    <w:name w:val="ГС_Основной_текст Знак"/>
    <w:link w:val="afc"/>
    <w:locked/>
    <w:rsid w:val="004E7696"/>
    <w:rPr>
      <w:rFonts w:ascii="Times New Roman" w:cs="Times New Roman" w:eastAsia="Times New Roman" w:hAnsi="Times New Roman"/>
      <w:snapToGrid w:val="0"/>
      <w:lang w:eastAsia="ru-RU" w:val="ru-RU"/>
    </w:rPr>
  </w:style>
  <w:style w:customStyle="1" w:styleId="10" w:type="character">
    <w:name w:val="Заголовок 1 Знак"/>
    <w:basedOn w:val="a1"/>
    <w:link w:val="1"/>
    <w:uiPriority w:val="9"/>
    <w:rsid w:val="004E7696"/>
    <w:rPr>
      <w:rFonts w:cstheme="majorBidi" w:eastAsiaTheme="majorEastAsia"/>
      <w:caps/>
      <w:color w:themeColor="accent4" w:themeShade="BF" w:val="5F497A"/>
      <w:sz w:val="32"/>
      <w:szCs w:val="32"/>
      <w:lang w:val="ru-RU"/>
    </w:rPr>
  </w:style>
  <w:style w:customStyle="1" w:styleId="21" w:type="character">
    <w:name w:val="Заголовок 2 Знак"/>
    <w:basedOn w:val="a1"/>
    <w:link w:val="20"/>
    <w:uiPriority w:val="9"/>
    <w:rsid w:val="004E7696"/>
    <w:rPr>
      <w:rFonts w:cstheme="majorBidi" w:eastAsiaTheme="majorEastAsia"/>
      <w:color w:themeColor="accent4" w:themeShade="BF" w:val="5F497A"/>
      <w:sz w:val="26"/>
      <w:szCs w:val="26"/>
      <w:lang w:val="ru-RU"/>
    </w:rPr>
  </w:style>
  <w:style w:customStyle="1" w:styleId="30" w:type="character">
    <w:name w:val="Заголовок 3 Знак"/>
    <w:basedOn w:val="a1"/>
    <w:link w:val="3"/>
    <w:uiPriority w:val="9"/>
    <w:qFormat/>
    <w:rsid w:val="004E7696"/>
    <w:rPr>
      <w:rFonts w:cstheme="majorBidi" w:eastAsiaTheme="majorEastAsia"/>
      <w:bCs/>
      <w:color w:val="5F497A"/>
      <w:szCs w:val="22"/>
      <w:lang w:val="ru-RU"/>
    </w:rPr>
  </w:style>
  <w:style w:customStyle="1" w:styleId="40" w:type="character">
    <w:name w:val="Заголовок 4 Знак"/>
    <w:basedOn w:val="a1"/>
    <w:link w:val="4"/>
    <w:uiPriority w:val="9"/>
    <w:rsid w:val="004E7696"/>
    <w:rPr>
      <w:rFonts w:cstheme="majorBidi" w:eastAsiaTheme="majorEastAsia"/>
      <w:i/>
      <w:iCs/>
      <w:color w:val="5F497A"/>
      <w:szCs w:val="22"/>
      <w:lang w:val="ru-RU"/>
    </w:rPr>
  </w:style>
  <w:style w:customStyle="1" w:styleId="50" w:type="character">
    <w:name w:val="Заголовок 5 Знак"/>
    <w:basedOn w:val="a1"/>
    <w:link w:val="5"/>
    <w:uiPriority w:val="9"/>
    <w:rsid w:val="004E7696"/>
    <w:rPr>
      <w:rFonts w:asciiTheme="majorHAnsi" w:cstheme="majorBidi" w:eastAsiaTheme="majorEastAsia" w:hAnsiTheme="majorHAnsi"/>
      <w:i/>
      <w:color w:val="00B050"/>
      <w:sz w:val="22"/>
      <w:szCs w:val="22"/>
      <w:lang w:val="ru-RU"/>
    </w:rPr>
  </w:style>
  <w:style w:customStyle="1" w:styleId="60" w:type="character">
    <w:name w:val="Заголовок 6 Знак"/>
    <w:basedOn w:val="a1"/>
    <w:link w:val="6"/>
    <w:uiPriority w:val="9"/>
    <w:rsid w:val="004E7696"/>
    <w:rPr>
      <w:rFonts w:ascii="Century Gothic" w:cs="Century Gothic" w:eastAsia="Century Gothic" w:hAnsi="Century Gothic"/>
      <w:iCs/>
      <w:color w:val="864EA8"/>
      <w:szCs w:val="22"/>
      <w:lang w:val="ru-RU"/>
    </w:rPr>
  </w:style>
  <w:style w:customStyle="1" w:styleId="70" w:type="character">
    <w:name w:val="Заголовок 7 Знак"/>
    <w:basedOn w:val="a1"/>
    <w:link w:val="7"/>
    <w:uiPriority w:val="9"/>
    <w:rsid w:val="004E7696"/>
    <w:rPr>
      <w:rFonts w:ascii="Century Gothic" w:cs="Century Gothic" w:eastAsia="Century Gothic" w:hAnsi="Century Gothic"/>
      <w:iCs/>
      <w:color w:val="514DAA"/>
      <w:szCs w:val="22"/>
      <w:lang w:val="ru-RU"/>
    </w:rPr>
  </w:style>
  <w:style w:customStyle="1" w:styleId="80" w:type="character">
    <w:name w:val="Заголовок 8 Знак"/>
    <w:basedOn w:val="a1"/>
    <w:link w:val="8"/>
    <w:uiPriority w:val="9"/>
    <w:rsid w:val="004E7696"/>
    <w:rPr>
      <w:rFonts w:ascii="Century Gothic" w:cs="Century Gothic" w:eastAsia="Century Gothic" w:hAnsi="Century Gothic"/>
      <w:iCs/>
      <w:color w:val="AD84C6"/>
      <w:szCs w:val="22"/>
      <w:lang w:val="ru-RU"/>
    </w:rPr>
  </w:style>
  <w:style w:customStyle="1" w:styleId="90" w:type="character">
    <w:name w:val="Заголовок 9 Знак"/>
    <w:basedOn w:val="a1"/>
    <w:link w:val="9"/>
    <w:uiPriority w:val="9"/>
    <w:rsid w:val="004E7696"/>
    <w:rPr>
      <w:rFonts w:ascii="Century Gothic" w:cs="Century Gothic" w:eastAsia="Century Gothic" w:hAnsi="Century Gothic"/>
      <w:iCs/>
      <w:smallCaps/>
      <w:color w:val="8784C7"/>
      <w:sz w:val="20"/>
      <w:szCs w:val="21"/>
      <w:lang w:val="ru-RU"/>
    </w:rPr>
  </w:style>
  <w:style w:styleId="afe" w:type="paragraph">
    <w:name w:val="toa heading"/>
    <w:basedOn w:val="a0"/>
    <w:next w:val="a0"/>
    <w:uiPriority w:val="99"/>
    <w:semiHidden/>
    <w:unhideWhenUsed/>
    <w:rsid w:val="004E7696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aff" w:type="character">
    <w:name w:val="Placeholder Text"/>
    <w:basedOn w:val="a1"/>
    <w:uiPriority w:val="99"/>
    <w:semiHidden/>
    <w:rsid w:val="004E7696"/>
    <w:rPr>
      <w:color w:val="808080"/>
    </w:rPr>
  </w:style>
  <w:style w:styleId="aff0" w:type="character">
    <w:name w:val="endnote reference"/>
    <w:basedOn w:val="a1"/>
    <w:uiPriority w:val="99"/>
    <w:semiHidden/>
    <w:unhideWhenUsed/>
    <w:rsid w:val="004E7696"/>
    <w:rPr>
      <w:vertAlign w:val="superscript"/>
    </w:rPr>
  </w:style>
  <w:style w:styleId="aff1" w:type="character">
    <w:name w:val="annotation reference"/>
    <w:basedOn w:val="a1"/>
    <w:uiPriority w:val="99"/>
    <w:semiHidden/>
    <w:unhideWhenUsed/>
    <w:rsid w:val="004E7696"/>
    <w:rPr>
      <w:sz w:val="16"/>
      <w:szCs w:val="16"/>
    </w:rPr>
  </w:style>
  <w:style w:styleId="HTML" w:type="character">
    <w:name w:val="HTML Code"/>
    <w:basedOn w:val="a1"/>
    <w:uiPriority w:val="99"/>
    <w:semiHidden/>
    <w:unhideWhenUsed/>
    <w:rsid w:val="004E7696"/>
    <w:rPr>
      <w:rFonts w:ascii="Courier New" w:cs="Courier New" w:eastAsia="Times New Roman" w:hAnsi="Courier New"/>
      <w:sz w:val="20"/>
      <w:szCs w:val="20"/>
    </w:rPr>
  </w:style>
  <w:style w:customStyle="1" w:styleId="14" w:type="character">
    <w:name w:val="Неразрешенное упоминание1"/>
    <w:basedOn w:val="a1"/>
    <w:uiPriority w:val="99"/>
    <w:semiHidden/>
    <w:unhideWhenUsed/>
    <w:rsid w:val="004E7696"/>
    <w:rPr>
      <w:color w:val="605E5C"/>
      <w:shd w:color="auto" w:fill="E1DFDD" w:val="clear"/>
    </w:rPr>
  </w:style>
  <w:style w:styleId="aff2" w:type="paragraph">
    <w:name w:val="footer"/>
    <w:basedOn w:val="a0"/>
    <w:link w:val="aff3"/>
    <w:uiPriority w:val="99"/>
    <w:unhideWhenUsed/>
    <w:rsid w:val="004E7696"/>
    <w:pPr>
      <w:tabs>
        <w:tab w:pos="4677" w:val="center"/>
        <w:tab w:pos="9355" w:val="right"/>
      </w:tabs>
      <w:spacing w:line="240" w:lineRule="auto"/>
    </w:pPr>
  </w:style>
  <w:style w:customStyle="1" w:styleId="aff3" w:type="character">
    <w:name w:val="Нижний колонтитул Знак"/>
    <w:basedOn w:val="a1"/>
    <w:link w:val="aff2"/>
    <w:uiPriority w:val="99"/>
    <w:rsid w:val="004E7696"/>
    <w:rPr>
      <w:sz w:val="22"/>
      <w:szCs w:val="22"/>
      <w:lang w:val="ru-RU"/>
    </w:rPr>
  </w:style>
  <w:style w:styleId="aff4" w:type="paragraph">
    <w:name w:val="Normal (Web)"/>
    <w:basedOn w:val="a0"/>
    <w:uiPriority w:val="99"/>
    <w:unhideWhenUsed/>
    <w:rsid w:val="004E76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customStyle="1" w:styleId="aff5" w:type="paragraph">
    <w:name w:val="Обычный без отступа"/>
    <w:basedOn w:val="a0"/>
    <w:qFormat/>
    <w:rsid w:val="004E7696"/>
    <w:pPr>
      <w:ind w:firstLine="0"/>
    </w:pPr>
  </w:style>
  <w:style w:styleId="15" w:type="paragraph">
    <w:name w:val="toc 1"/>
    <w:basedOn w:val="a0"/>
    <w:next w:val="a0"/>
    <w:autoRedefine/>
    <w:uiPriority w:val="39"/>
    <w:unhideWhenUsed/>
    <w:rsid w:val="004E7696"/>
    <w:pPr>
      <w:spacing w:after="100"/>
    </w:pPr>
  </w:style>
  <w:style w:styleId="23" w:type="paragraph">
    <w:name w:val="toc 2"/>
    <w:basedOn w:val="a0"/>
    <w:next w:val="a0"/>
    <w:autoRedefine/>
    <w:uiPriority w:val="39"/>
    <w:unhideWhenUsed/>
    <w:rsid w:val="004E7696"/>
    <w:pPr>
      <w:spacing w:after="100"/>
      <w:ind w:left="220"/>
    </w:pPr>
  </w:style>
  <w:style w:styleId="32" w:type="paragraph">
    <w:name w:val="toc 3"/>
    <w:basedOn w:val="a0"/>
    <w:next w:val="a0"/>
    <w:autoRedefine/>
    <w:uiPriority w:val="39"/>
    <w:unhideWhenUsed/>
    <w:rsid w:val="004E7696"/>
    <w:pPr>
      <w:spacing w:after="100"/>
      <w:ind w:left="440"/>
    </w:pPr>
  </w:style>
  <w:style w:styleId="41" w:type="paragraph">
    <w:name w:val="toc 4"/>
    <w:basedOn w:val="a0"/>
    <w:next w:val="a0"/>
    <w:autoRedefine/>
    <w:uiPriority w:val="39"/>
    <w:unhideWhenUsed/>
    <w:rsid w:val="004E7696"/>
    <w:pPr>
      <w:spacing w:after="100"/>
      <w:ind w:left="660"/>
    </w:pPr>
    <w:rPr>
      <w:rFonts w:eastAsiaTheme="minorEastAsia"/>
      <w:lang w:eastAsia="ru-RU"/>
    </w:rPr>
  </w:style>
  <w:style w:styleId="51" w:type="paragraph">
    <w:name w:val="toc 5"/>
    <w:basedOn w:val="a0"/>
    <w:next w:val="a0"/>
    <w:autoRedefine/>
    <w:uiPriority w:val="39"/>
    <w:unhideWhenUsed/>
    <w:rsid w:val="004E7696"/>
    <w:pPr>
      <w:spacing w:after="100"/>
      <w:ind w:left="880"/>
    </w:pPr>
    <w:rPr>
      <w:rFonts w:eastAsiaTheme="minorEastAsia"/>
      <w:lang w:eastAsia="ru-RU"/>
    </w:rPr>
  </w:style>
  <w:style w:styleId="61" w:type="paragraph">
    <w:name w:val="toc 6"/>
    <w:basedOn w:val="a0"/>
    <w:next w:val="a0"/>
    <w:autoRedefine/>
    <w:uiPriority w:val="39"/>
    <w:unhideWhenUsed/>
    <w:rsid w:val="004E7696"/>
    <w:pPr>
      <w:spacing w:after="100"/>
      <w:ind w:left="1100"/>
    </w:pPr>
    <w:rPr>
      <w:rFonts w:eastAsiaTheme="minorEastAsia"/>
      <w:lang w:eastAsia="ru-RU"/>
    </w:rPr>
  </w:style>
  <w:style w:styleId="71" w:type="paragraph">
    <w:name w:val="toc 7"/>
    <w:basedOn w:val="a0"/>
    <w:next w:val="a0"/>
    <w:autoRedefine/>
    <w:uiPriority w:val="39"/>
    <w:unhideWhenUsed/>
    <w:rsid w:val="004E7696"/>
    <w:pPr>
      <w:spacing w:after="100"/>
      <w:ind w:left="1320"/>
    </w:pPr>
    <w:rPr>
      <w:rFonts w:eastAsiaTheme="minorEastAsia"/>
      <w:lang w:eastAsia="ru-RU"/>
    </w:rPr>
  </w:style>
  <w:style w:styleId="81" w:type="paragraph">
    <w:name w:val="toc 8"/>
    <w:basedOn w:val="a0"/>
    <w:next w:val="a0"/>
    <w:autoRedefine/>
    <w:uiPriority w:val="39"/>
    <w:unhideWhenUsed/>
    <w:rsid w:val="004E7696"/>
    <w:pPr>
      <w:spacing w:after="100"/>
      <w:ind w:left="1540"/>
    </w:pPr>
    <w:rPr>
      <w:rFonts w:eastAsiaTheme="minorEastAsia"/>
      <w:lang w:eastAsia="ru-RU"/>
    </w:rPr>
  </w:style>
  <w:style w:styleId="91" w:type="paragraph">
    <w:name w:val="toc 9"/>
    <w:basedOn w:val="a0"/>
    <w:next w:val="a0"/>
    <w:autoRedefine/>
    <w:uiPriority w:val="39"/>
    <w:unhideWhenUsed/>
    <w:rsid w:val="004E7696"/>
    <w:pPr>
      <w:spacing w:after="100"/>
      <w:ind w:left="1760"/>
    </w:pPr>
    <w:rPr>
      <w:rFonts w:eastAsiaTheme="minorEastAsia"/>
      <w:lang w:eastAsia="ru-RU"/>
    </w:rPr>
  </w:style>
  <w:style w:customStyle="1" w:styleId="a8" w:type="character">
    <w:name w:val="Подзаголовок Знак"/>
    <w:basedOn w:val="a1"/>
    <w:link w:val="a7"/>
    <w:uiPriority w:val="11"/>
    <w:rsid w:val="004E7696"/>
    <w:rPr>
      <w:rFonts w:asciiTheme="majorHAnsi" w:cstheme="majorBidi" w:eastAsiaTheme="majorEastAsia" w:hAnsiTheme="majorHAnsi"/>
      <w:iCs/>
      <w:color w:val="00B050"/>
      <w:spacing w:val="15"/>
      <w:sz w:val="22"/>
      <w:lang w:val="ru-RU"/>
    </w:rPr>
  </w:style>
  <w:style w:styleId="aff6" w:type="character">
    <w:name w:val="FollowedHyperlink"/>
    <w:basedOn w:val="a1"/>
    <w:uiPriority w:val="99"/>
    <w:semiHidden/>
    <w:unhideWhenUsed/>
    <w:rsid w:val="004E7696"/>
    <w:rPr>
      <w:color w:themeColor="followedHyperlink" w:val="800080"/>
      <w:u w:val="single"/>
    </w:rPr>
  </w:style>
  <w:style w:customStyle="1" w:styleId="aff7" w:type="paragraph">
    <w:name w:val="Рисунки"/>
    <w:basedOn w:val="a0"/>
    <w:qFormat/>
    <w:rsid w:val="004E7696"/>
    <w:pPr>
      <w:keepNext/>
      <w:spacing w:after="320" w:before="120"/>
      <w:ind w:firstLine="0"/>
      <w:jc w:val="center"/>
    </w:pPr>
    <w:rPr>
      <w:rFonts w:cstheme="minorHAnsi" w:eastAsia="Century Gothic"/>
      <w:bCs/>
      <w:iCs/>
      <w:color w:themeColor="accent4" w:themeShade="BF" w:val="5F497A"/>
      <w:sz w:val="18"/>
      <w:szCs w:val="18"/>
    </w:rPr>
  </w:style>
  <w:style w:styleId="aff8" w:type="table">
    <w:name w:val="Table Grid"/>
    <w:basedOn w:val="a2"/>
    <w:uiPriority w:val="59"/>
    <w:rsid w:val="004E7696"/>
    <w:pPr>
      <w:spacing w:after="0"/>
    </w:pPr>
    <w:rPr>
      <w:sz w:val="22"/>
      <w:szCs w:val="22"/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ff9" w:type="paragraph">
    <w:name w:val="Сокращения"/>
    <w:basedOn w:val="a0"/>
    <w:qFormat/>
    <w:rsid w:val="004E7696"/>
    <w:pPr>
      <w:spacing w:after="240" w:before="240" w:line="240" w:lineRule="auto"/>
      <w:ind w:firstLine="0"/>
    </w:pPr>
  </w:style>
  <w:style w:styleId="HTML0" w:type="paragraph">
    <w:name w:val="HTML Preformatted"/>
    <w:basedOn w:val="a0"/>
    <w:link w:val="HTML1"/>
    <w:uiPriority w:val="99"/>
    <w:semiHidden/>
    <w:unhideWhenUsed/>
    <w:rsid w:val="004E7696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customStyle="1" w:styleId="HTML1" w:type="character">
    <w:name w:val="Стандартный HTML Знак"/>
    <w:basedOn w:val="a1"/>
    <w:link w:val="HTML0"/>
    <w:uiPriority w:val="99"/>
    <w:semiHidden/>
    <w:rsid w:val="004E7696"/>
    <w:rPr>
      <w:rFonts w:ascii="Courier New" w:cs="Courier New" w:eastAsia="Times New Roman" w:hAnsi="Courier New"/>
      <w:sz w:val="20"/>
      <w:szCs w:val="20"/>
      <w:lang w:eastAsia="ru-RU" w:val="ru-RU"/>
    </w:rPr>
  </w:style>
  <w:style w:customStyle="1" w:styleId="42" w:type="paragraph">
    <w:name w:val="Стиль 4"/>
    <w:basedOn w:val="4"/>
    <w:link w:val="43"/>
    <w:qFormat/>
    <w:rsid w:val="004E7696"/>
    <w:pPr>
      <w:ind w:hanging="646" w:left="708"/>
    </w:pPr>
  </w:style>
  <w:style w:customStyle="1" w:styleId="43" w:type="character">
    <w:name w:val="Стиль 4 Знак"/>
    <w:basedOn w:val="40"/>
    <w:link w:val="42"/>
    <w:rsid w:val="004E7696"/>
    <w:rPr>
      <w:rFonts w:cstheme="majorBidi" w:eastAsiaTheme="majorEastAsia"/>
      <w:i/>
      <w:iCs/>
      <w:color w:val="5F497A"/>
      <w:szCs w:val="22"/>
      <w:lang w:val="ru-RU"/>
    </w:rPr>
  </w:style>
  <w:style w:customStyle="1" w:styleId="2" w:type="paragraph">
    <w:name w:val="Стиль2"/>
    <w:basedOn w:val="20"/>
    <w:link w:val="24"/>
    <w:qFormat/>
    <w:rsid w:val="004E7696"/>
    <w:pPr>
      <w:numPr>
        <w:numId w:val="8"/>
      </w:numPr>
    </w:pPr>
  </w:style>
  <w:style w:customStyle="1" w:styleId="24" w:type="character">
    <w:name w:val="Стиль2 Знак"/>
    <w:basedOn w:val="21"/>
    <w:link w:val="2"/>
    <w:rsid w:val="004E7696"/>
    <w:rPr>
      <w:rFonts w:cstheme="majorBidi" w:eastAsiaTheme="majorEastAsia"/>
      <w:color w:themeColor="accent4" w:themeShade="BF" w:val="5F497A"/>
      <w:sz w:val="26"/>
      <w:szCs w:val="26"/>
      <w:lang w:val="ru-RU"/>
    </w:rPr>
  </w:style>
  <w:style w:customStyle="1" w:styleId="72" w:type="paragraph">
    <w:name w:val="Стиль7"/>
    <w:basedOn w:val="a0"/>
    <w:link w:val="73"/>
    <w:rsid w:val="004E7696"/>
    <w:pPr>
      <w:tabs>
        <w:tab w:pos="567" w:val="left"/>
      </w:tabs>
      <w:ind w:firstLine="851" w:left="284"/>
    </w:pPr>
    <w:rPr>
      <w:rFonts w:ascii="Arial" w:cs="Times New Roman" w:eastAsia="Times New Roman" w:hAnsi="Arial"/>
      <w:szCs w:val="20"/>
      <w:lang w:eastAsia="ru-RU"/>
    </w:rPr>
  </w:style>
  <w:style w:customStyle="1" w:styleId="73" w:type="character">
    <w:name w:val="Стиль7 Знак"/>
    <w:basedOn w:val="a1"/>
    <w:link w:val="72"/>
    <w:rsid w:val="004E7696"/>
    <w:rPr>
      <w:rFonts w:ascii="Arial" w:cs="Times New Roman" w:eastAsia="Times New Roman" w:hAnsi="Arial"/>
      <w:sz w:val="22"/>
      <w:szCs w:val="20"/>
      <w:lang w:eastAsia="ru-RU" w:val="ru-RU"/>
    </w:rPr>
  </w:style>
  <w:style w:styleId="affa" w:type="character">
    <w:name w:val="Strong"/>
    <w:basedOn w:val="a1"/>
    <w:uiPriority w:val="22"/>
    <w:qFormat/>
    <w:rsid w:val="004E7696"/>
    <w:rPr>
      <w:b/>
      <w:bCs/>
    </w:rPr>
  </w:style>
  <w:style w:customStyle="1" w:styleId="affb" w:type="paragraph">
    <w:name w:val="Таблица"/>
    <w:basedOn w:val="ae"/>
    <w:qFormat/>
    <w:rsid w:val="004E7696"/>
    <w:pPr>
      <w:jc w:val="right"/>
    </w:pPr>
    <w:rPr>
      <w:rFonts w:asciiTheme="minorHAnsi" w:cstheme="minorHAnsi" w:hAnsiTheme="minorHAnsi"/>
      <w:b w:val="0"/>
      <w:color w:themeColor="accent4" w:themeShade="BF" w:val="5F497A"/>
      <w:sz w:val="20"/>
    </w:rPr>
  </w:style>
  <w:style w:styleId="-14" w:type="table">
    <w:name w:val="Grid Table 1 Light Accent 4"/>
    <w:basedOn w:val="a2"/>
    <w:uiPriority w:val="46"/>
    <w:rsid w:val="004E7696"/>
    <w:pPr>
      <w:spacing w:after="0"/>
    </w:pPr>
    <w:rPr>
      <w:sz w:val="22"/>
      <w:szCs w:val="22"/>
      <w:lang w:val="ru-RU"/>
    </w:rPr>
    <w:tblPr>
      <w:tblStyleRowBandSize w:val="1"/>
      <w:tblStyleColBandSize w:val="1"/>
      <w:tblBorders>
        <w:top w:color="CCC0D9" w:space="0" w:sz="4" w:themeColor="accent4" w:themeTint="66" w:val="single"/>
        <w:left w:color="CCC0D9" w:space="0" w:sz="4" w:themeColor="accent4" w:themeTint="66" w:val="single"/>
        <w:bottom w:color="CCC0D9" w:space="0" w:sz="4" w:themeColor="accent4" w:themeTint="66" w:val="single"/>
        <w:right w:color="CCC0D9" w:space="0" w:sz="4" w:themeColor="accent4" w:themeTint="66" w:val="single"/>
        <w:insideH w:color="CCC0D9" w:space="0" w:sz="4" w:themeColor="accent4" w:themeTint="66" w:val="single"/>
        <w:insideV w:color="CCC0D9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B2A1C7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affc" w:type="paragraph">
    <w:name w:val="Таблицы"/>
    <w:basedOn w:val="a0"/>
    <w:qFormat/>
    <w:rsid w:val="004E7696"/>
    <w:pPr>
      <w:jc w:val="right"/>
    </w:pPr>
    <w:rPr>
      <w:color w:themeColor="accent4" w:themeShade="BF" w:val="5F497A"/>
      <w:sz w:val="20"/>
    </w:rPr>
  </w:style>
  <w:style w:styleId="affd" w:type="paragraph">
    <w:name w:val="Balloon Text"/>
    <w:basedOn w:val="a0"/>
    <w:link w:val="affe"/>
    <w:uiPriority w:val="99"/>
    <w:semiHidden/>
    <w:unhideWhenUsed/>
    <w:rsid w:val="004E7696"/>
    <w:pPr>
      <w:spacing w:line="240" w:lineRule="auto"/>
    </w:pPr>
    <w:rPr>
      <w:rFonts w:ascii="Tahoma" w:cs="Tahoma" w:hAnsi="Tahoma"/>
      <w:sz w:val="16"/>
      <w:szCs w:val="16"/>
    </w:rPr>
  </w:style>
  <w:style w:customStyle="1" w:styleId="affe" w:type="character">
    <w:name w:val="Текст выноски Знак"/>
    <w:basedOn w:val="a1"/>
    <w:link w:val="affd"/>
    <w:uiPriority w:val="99"/>
    <w:semiHidden/>
    <w:rsid w:val="004E7696"/>
    <w:rPr>
      <w:rFonts w:ascii="Tahoma" w:cs="Tahoma" w:hAnsi="Tahoma"/>
      <w:sz w:val="16"/>
      <w:szCs w:val="16"/>
      <w:lang w:val="ru-RU"/>
    </w:rPr>
  </w:style>
  <w:style w:styleId="afff" w:type="paragraph">
    <w:name w:val="endnote text"/>
    <w:basedOn w:val="a0"/>
    <w:link w:val="afff0"/>
    <w:uiPriority w:val="99"/>
    <w:semiHidden/>
    <w:unhideWhenUsed/>
    <w:rsid w:val="004E7696"/>
    <w:pPr>
      <w:spacing w:line="240" w:lineRule="auto"/>
    </w:pPr>
    <w:rPr>
      <w:sz w:val="20"/>
      <w:szCs w:val="20"/>
    </w:rPr>
  </w:style>
  <w:style w:customStyle="1" w:styleId="afff0" w:type="character">
    <w:name w:val="Текст концевой сноски Знак"/>
    <w:basedOn w:val="a1"/>
    <w:link w:val="afff"/>
    <w:uiPriority w:val="99"/>
    <w:semiHidden/>
    <w:rsid w:val="004E7696"/>
    <w:rPr>
      <w:sz w:val="20"/>
      <w:szCs w:val="20"/>
      <w:lang w:val="ru-RU"/>
    </w:rPr>
  </w:style>
  <w:style w:styleId="afff1" w:type="paragraph">
    <w:name w:val="annotation text"/>
    <w:basedOn w:val="a0"/>
    <w:link w:val="afff2"/>
    <w:uiPriority w:val="99"/>
    <w:unhideWhenUsed/>
    <w:rsid w:val="004E7696"/>
    <w:pPr>
      <w:spacing w:line="240" w:lineRule="auto"/>
    </w:pPr>
    <w:rPr>
      <w:sz w:val="20"/>
      <w:szCs w:val="20"/>
    </w:rPr>
  </w:style>
  <w:style w:customStyle="1" w:styleId="afff2" w:type="character">
    <w:name w:val="Текст примечания Знак"/>
    <w:basedOn w:val="a1"/>
    <w:link w:val="afff1"/>
    <w:uiPriority w:val="99"/>
    <w:rsid w:val="004E7696"/>
    <w:rPr>
      <w:sz w:val="20"/>
      <w:szCs w:val="20"/>
      <w:lang w:val="ru-RU"/>
    </w:rPr>
  </w:style>
  <w:style w:customStyle="1" w:styleId="ad" w:type="character">
    <w:name w:val="Текст сноски Знак"/>
    <w:basedOn w:val="a1"/>
    <w:link w:val="ac"/>
    <w:uiPriority w:val="99"/>
    <w:rsid w:val="004E7696"/>
    <w:rPr>
      <w:sz w:val="20"/>
      <w:szCs w:val="20"/>
      <w:lang w:val="ru-RU"/>
    </w:rPr>
  </w:style>
  <w:style w:styleId="afff3" w:type="paragraph">
    <w:name w:val="annotation subject"/>
    <w:basedOn w:val="afff1"/>
    <w:next w:val="afff1"/>
    <w:link w:val="afff4"/>
    <w:uiPriority w:val="99"/>
    <w:semiHidden/>
    <w:unhideWhenUsed/>
    <w:rsid w:val="004E7696"/>
    <w:rPr>
      <w:b/>
      <w:bCs/>
    </w:rPr>
  </w:style>
  <w:style w:customStyle="1" w:styleId="afff4" w:type="character">
    <w:name w:val="Тема примечания Знак"/>
    <w:basedOn w:val="afff2"/>
    <w:link w:val="afff3"/>
    <w:uiPriority w:val="99"/>
    <w:semiHidden/>
    <w:rsid w:val="004E7696"/>
    <w:rPr>
      <w:b/>
      <w:bCs/>
      <w:sz w:val="20"/>
      <w:szCs w:val="20"/>
      <w:lang w:val="ru-RU"/>
    </w:rPr>
  </w:style>
  <w:style w:customStyle="1" w:styleId="afff5" w:type="paragraph">
    <w:name w:val="Титул"/>
    <w:basedOn w:val="af5"/>
    <w:qFormat/>
    <w:rsid w:val="004E7696"/>
    <w:pPr>
      <w:framePr w:hAnchor="page" w:hSpace="187" w:vAnchor="page" w:wrap="around" w:x="2701" w:y="2776"/>
    </w:pPr>
    <w:rPr>
      <w:color w:themeColor="accent4" w:val="8064A2"/>
      <w:sz w:val="24"/>
      <w:szCs w:val="24"/>
    </w:rPr>
  </w:style>
  <w:style w:styleId="52" w:type="table">
    <w:name w:val="Plain Table 5"/>
    <w:basedOn w:val="a2"/>
    <w:rsid w:val="00950F07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a5" w:type="character">
    <w:name w:val="Основной текст Знак"/>
    <w:basedOn w:val="a1"/>
    <w:link w:val="a4"/>
    <w:rsid w:val="004E7696"/>
    <w:rPr>
      <w:sz w:val="22"/>
      <w:szCs w:val="22"/>
      <w:lang w:val="ru-RU"/>
    </w:rPr>
  </w:style>
  <w:style w:customStyle="1" w:styleId="11" w:type="table">
    <w:name w:val="Обычная таблица1"/>
    <w:uiPriority w:val="99"/>
    <w:rsid w:val="00677B35"/>
    <w:pPr>
      <w:spacing w:after="0"/>
      <w:jc w:val="center"/>
    </w:pPr>
    <w:rPr>
      <w:sz w:val="22"/>
      <w:szCs w:val="20"/>
      <w:lang w:eastAsia="ru-RU"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B2A1C7" w:val="clear"/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86" Target="media/rId86.png" /><Relationship Type="http://schemas.openxmlformats.org/officeDocument/2006/relationships/image" Id="rId101" Target="media/rId101.png" /><Relationship Type="http://schemas.openxmlformats.org/officeDocument/2006/relationships/image" Id="rId89" Target="media/rId89.png" /><Relationship Type="http://schemas.openxmlformats.org/officeDocument/2006/relationships/image" Id="rId104" Target="media/rId104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69" Target="media/rId69.png" /><Relationship Type="http://schemas.openxmlformats.org/officeDocument/2006/relationships/image" Id="rId78" Target="media/rId78.png" /><Relationship Type="http://schemas.openxmlformats.org/officeDocument/2006/relationships/image" Id="rId38" Target="media/rId38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60" Target="media/rId60.png" /><Relationship Type="http://schemas.openxmlformats.org/officeDocument/2006/relationships/hyperlink" Id="rId41" Target="../API/API.md#OM" TargetMode="External" /><Relationship Type="http://schemas.openxmlformats.org/officeDocument/2006/relationships/hyperlink" Id="rId28" Target="../API/common.md#CellBuffer" TargetMode="External" /><Relationship Type="http://schemas.openxmlformats.org/officeDocument/2006/relationships/hyperlink" Id="rId31" Target="../API/elementsManipulator.md#ElementsCreator" TargetMode="External" /><Relationship Type="http://schemas.openxmlformats.org/officeDocument/2006/relationships/hyperlink" Id="rId32" Target="../API/elementsManipulator.md#ElementsDeleter" TargetMode="External" /><Relationship Type="http://schemas.openxmlformats.org/officeDocument/2006/relationships/hyperlink" Id="rId33" Target="../API/elementsManipulator.md#ElementsReorder" TargetMode="External" /><Relationship Type="http://schemas.openxmlformats.org/officeDocument/2006/relationships/hyperlink" Id="rId29" Target="../API/exportImport.md#import" TargetMode="External" /><Relationship Type="http://schemas.openxmlformats.org/officeDocument/2006/relationships/hyperlink" Id="rId30" Target="../API/relationalDB.md#DBimport" TargetMode="External" /><Relationship Type="http://schemas.openxmlformats.org/officeDocument/2006/relationships/hyperlink" Id="rId113" Target="../API/views.md#Cell" TargetMode="External" /><Relationship Type="http://schemas.openxmlformats.org/officeDocument/2006/relationships/hyperlink" Id="rId57" Target="../API/views.md#EntityInfo" TargetMode="External" /><Relationship Type="http://schemas.openxmlformats.org/officeDocument/2006/relationships/hyperlink" Id="rId47" Target="../API/views.md#Grid" TargetMode="External" /><Relationship Type="http://schemas.openxmlformats.org/officeDocument/2006/relationships/hyperlink" Id="rId52" Target="../API/views.md#GridDefinitionInfo" TargetMode="External" /><Relationship Type="http://schemas.openxmlformats.org/officeDocument/2006/relationships/hyperlink" Id="rId58" Target="../API/views.md#GridDimension" TargetMode="External" /><Relationship Type="http://schemas.openxmlformats.org/officeDocument/2006/relationships/hyperlink" Id="rId68" Target="../API/views.md#GridPageSelector" TargetMode="External" /><Relationship Type="http://schemas.openxmlformats.org/officeDocument/2006/relationships/hyperlink" Id="rId84" Target="../API/views.md#GridRange" TargetMode="External" /><Relationship Type="http://schemas.openxmlformats.org/officeDocument/2006/relationships/hyperlink" Id="rId85" Target="../API/views.md#GridRangeChunk" TargetMode="External" /><Relationship Type="http://schemas.openxmlformats.org/officeDocument/2006/relationships/hyperlink" Id="rId92" Target="../API/views.md#Labels" TargetMode="External" /><Relationship Type="http://schemas.openxmlformats.org/officeDocument/2006/relationships/hyperlink" Id="rId93" Target="../API/views.md#LabelsGroup" TargetMode="External" /><Relationship Type="http://schemas.openxmlformats.org/officeDocument/2006/relationships/hyperlink" Id="rId42" Target="../API/views.md#Multicubes" TargetMode="External" /><Relationship Type="http://schemas.openxmlformats.org/officeDocument/2006/relationships/hyperlink" Id="rId43" Target="../API/views.md#MulticubesTab" TargetMode="External" /><Relationship Type="http://schemas.openxmlformats.org/officeDocument/2006/relationships/hyperlink" Id="rId46" Target="../API/views.md#Pivot" TargetMode="External" /><Relationship Type="http://schemas.openxmlformats.org/officeDocument/2006/relationships/hyperlink" Id="rId45" Target="../API/views.md#Tab" TargetMode="External" /><Relationship Type="http://schemas.openxmlformats.org/officeDocument/2006/relationships/hyperlink" Id="rId81" Target="../appendix/constraints.md#flatTable" TargetMode="External" /><Relationship Type="http://schemas.openxmlformats.org/officeDocument/2006/relationships/hyperlink" Id="rId48" Target="../appendix/constraints.md#noLineBreak" TargetMode="External" /><Relationship Type="http://schemas.openxmlformats.org/officeDocument/2006/relationships/hyperlink" Id="rId44" Target="../appendix/constraints.md#pivot" TargetMode="External" /><Relationship Type="http://schemas.openxmlformats.org/officeDocument/2006/relationships/hyperlink" Id="rId56" Target="https://developer.mozilla.org/ru/docs/Web/JavaScript/Reference/Global_Objects/Array/forEach" TargetMode="External" /><Relationship Type="http://schemas.openxmlformats.org/officeDocument/2006/relationships/hyperlink" Id="rId107" Target="https://developer.mozilla.org/ru/docs/Web/JavaScript/Reference/Global_Objects/Array/join" TargetMode="External" /><Relationship Type="http://schemas.openxmlformats.org/officeDocument/2006/relationships/hyperlink" Id="rId59" Target="https://developer.mozilla.org/ru/docs/Web/JavaScript/Reference/Global_Objects/Array/push" TargetMode="External" /><Relationship Type="http://schemas.openxmlformats.org/officeDocument/2006/relationships/hyperlink" Id="rId20" Target="https://optimacros.ru/" TargetMode="External" /><Relationship Type="http://schemas.openxmlformats.org/officeDocument/2006/relationships/hyperlink" Id="rId21" Target="https://www.youtube.com/playlist?list=PLAQWOaLtueJeH8Ldr-lrFNhWJYmmX7K6s" TargetMode="External" /><Relationship Type="http://schemas.openxmlformats.org/officeDocument/2006/relationships/hyperlink" Id="rId37" Target="listReduce.md" TargetMode="External" /><Relationship Type="http://schemas.openxmlformats.org/officeDocument/2006/relationships/hyperlink" Id="rId36" Target="partialListCopy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./API/API.md#OM" TargetMode="External" /><Relationship Type="http://schemas.openxmlformats.org/officeDocument/2006/relationships/hyperlink" Id="rId28" Target="../API/common.md#CellBuffer" TargetMode="External" /><Relationship Type="http://schemas.openxmlformats.org/officeDocument/2006/relationships/hyperlink" Id="rId31" Target="../API/elementsManipulator.md#ElementsCreator" TargetMode="External" /><Relationship Type="http://schemas.openxmlformats.org/officeDocument/2006/relationships/hyperlink" Id="rId32" Target="../API/elementsManipulator.md#ElementsDeleter" TargetMode="External" /><Relationship Type="http://schemas.openxmlformats.org/officeDocument/2006/relationships/hyperlink" Id="rId33" Target="../API/elementsManipulator.md#ElementsReorder" TargetMode="External" /><Relationship Type="http://schemas.openxmlformats.org/officeDocument/2006/relationships/hyperlink" Id="rId29" Target="../API/exportImport.md#import" TargetMode="External" /><Relationship Type="http://schemas.openxmlformats.org/officeDocument/2006/relationships/hyperlink" Id="rId30" Target="../API/relationalDB.md#DBimport" TargetMode="External" /><Relationship Type="http://schemas.openxmlformats.org/officeDocument/2006/relationships/hyperlink" Id="rId113" Target="../API/views.md#Cell" TargetMode="External" /><Relationship Type="http://schemas.openxmlformats.org/officeDocument/2006/relationships/hyperlink" Id="rId57" Target="../API/views.md#EntityInfo" TargetMode="External" /><Relationship Type="http://schemas.openxmlformats.org/officeDocument/2006/relationships/hyperlink" Id="rId47" Target="../API/views.md#Grid" TargetMode="External" /><Relationship Type="http://schemas.openxmlformats.org/officeDocument/2006/relationships/hyperlink" Id="rId52" Target="../API/views.md#GridDefinitionInfo" TargetMode="External" /><Relationship Type="http://schemas.openxmlformats.org/officeDocument/2006/relationships/hyperlink" Id="rId58" Target="../API/views.md#GridDimension" TargetMode="External" /><Relationship Type="http://schemas.openxmlformats.org/officeDocument/2006/relationships/hyperlink" Id="rId68" Target="../API/views.md#GridPageSelector" TargetMode="External" /><Relationship Type="http://schemas.openxmlformats.org/officeDocument/2006/relationships/hyperlink" Id="rId84" Target="../API/views.md#GridRange" TargetMode="External" /><Relationship Type="http://schemas.openxmlformats.org/officeDocument/2006/relationships/hyperlink" Id="rId85" Target="../API/views.md#GridRangeChunk" TargetMode="External" /><Relationship Type="http://schemas.openxmlformats.org/officeDocument/2006/relationships/hyperlink" Id="rId92" Target="../API/views.md#Labels" TargetMode="External" /><Relationship Type="http://schemas.openxmlformats.org/officeDocument/2006/relationships/hyperlink" Id="rId93" Target="../API/views.md#LabelsGroup" TargetMode="External" /><Relationship Type="http://schemas.openxmlformats.org/officeDocument/2006/relationships/hyperlink" Id="rId42" Target="../API/views.md#Multicubes" TargetMode="External" /><Relationship Type="http://schemas.openxmlformats.org/officeDocument/2006/relationships/hyperlink" Id="rId43" Target="../API/views.md#MulticubesTab" TargetMode="External" /><Relationship Type="http://schemas.openxmlformats.org/officeDocument/2006/relationships/hyperlink" Id="rId46" Target="../API/views.md#Pivot" TargetMode="External" /><Relationship Type="http://schemas.openxmlformats.org/officeDocument/2006/relationships/hyperlink" Id="rId45" Target="../API/views.md#Tab" TargetMode="External" /><Relationship Type="http://schemas.openxmlformats.org/officeDocument/2006/relationships/hyperlink" Id="rId81" Target="../appendix/constraints.md#flatTable" TargetMode="External" /><Relationship Type="http://schemas.openxmlformats.org/officeDocument/2006/relationships/hyperlink" Id="rId48" Target="../appendix/constraints.md#noLineBreak" TargetMode="External" /><Relationship Type="http://schemas.openxmlformats.org/officeDocument/2006/relationships/hyperlink" Id="rId44" Target="../appendix/constraints.md#pivot" TargetMode="External" /><Relationship Type="http://schemas.openxmlformats.org/officeDocument/2006/relationships/hyperlink" Id="rId56" Target="https://developer.mozilla.org/ru/docs/Web/JavaScript/Reference/Global_Objects/Array/forEach" TargetMode="External" /><Relationship Type="http://schemas.openxmlformats.org/officeDocument/2006/relationships/hyperlink" Id="rId107" Target="https://developer.mozilla.org/ru/docs/Web/JavaScript/Reference/Global_Objects/Array/join" TargetMode="External" /><Relationship Type="http://schemas.openxmlformats.org/officeDocument/2006/relationships/hyperlink" Id="rId59" Target="https://developer.mozilla.org/ru/docs/Web/JavaScript/Reference/Global_Objects/Array/push" TargetMode="External" /><Relationship Type="http://schemas.openxmlformats.org/officeDocument/2006/relationships/hyperlink" Id="rId20" Target="https://optimacros.ru/" TargetMode="External" /><Relationship Type="http://schemas.openxmlformats.org/officeDocument/2006/relationships/hyperlink" Id="rId21" Target="https://www.youtube.com/playlist?list=PLAQWOaLtueJeH8Ldr-lrFNhWJYmmX7K6s" TargetMode="External" /><Relationship Type="http://schemas.openxmlformats.org/officeDocument/2006/relationships/hyperlink" Id="rId37" Target="listReduce.md" TargetMode="External" /><Relationship Type="http://schemas.openxmlformats.org/officeDocument/2006/relationships/hyperlink" Id="rId36" Target="partialListCop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2022-11-24T13:31:43Z</dcterms:created>
  <dcterms:modified xsi:type="dcterms:W3CDTF">2022-11-24T13:31:43Z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