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5A" w:rsidRDefault="00D6615A" w:rsidP="009657B4">
      <w:pPr>
        <w:pStyle w:val="Titolo1"/>
        <w:jc w:val="center"/>
        <w:rPr>
          <w:b/>
        </w:rPr>
      </w:pPr>
      <w:r w:rsidRPr="009657B4">
        <w:rPr>
          <w:b/>
        </w:rPr>
        <w:t>Esercitazione</w:t>
      </w:r>
    </w:p>
    <w:p w:rsidR="009657B4" w:rsidRPr="009657B4" w:rsidRDefault="009657B4" w:rsidP="009657B4"/>
    <w:p w:rsidR="00D6615A" w:rsidRPr="008B3B31" w:rsidRDefault="00D6615A" w:rsidP="00D6615A">
      <w:pPr>
        <w:pStyle w:val="Titolo2"/>
        <w:rPr>
          <w:b/>
        </w:rPr>
      </w:pPr>
      <w:r w:rsidRPr="008B3B31">
        <w:rPr>
          <w:b/>
        </w:rPr>
        <w:t>Obiettivo</w:t>
      </w:r>
    </w:p>
    <w:p w:rsidR="001F776C" w:rsidRDefault="00D6615A" w:rsidP="00A54B89">
      <w:pPr>
        <w:spacing w:line="360" w:lineRule="auto"/>
        <w:rPr>
          <w:sz w:val="22"/>
        </w:rPr>
      </w:pPr>
      <w:r w:rsidRPr="00D6615A">
        <w:rPr>
          <w:sz w:val="22"/>
        </w:rPr>
        <w:t>Replicare il funzionamento e l’aspetto della</w:t>
      </w:r>
      <w:r w:rsidR="00B67411">
        <w:rPr>
          <w:sz w:val="22"/>
        </w:rPr>
        <w:t xml:space="preserve"> </w:t>
      </w:r>
      <w:r w:rsidRPr="00D6615A">
        <w:rPr>
          <w:sz w:val="22"/>
        </w:rPr>
        <w:t>pagina</w:t>
      </w:r>
      <w:r w:rsidR="00B4769A">
        <w:rPr>
          <w:sz w:val="22"/>
        </w:rPr>
        <w:br/>
      </w:r>
      <w:hyperlink r:id="rId5" w:history="1">
        <w:r w:rsidR="008F1AAF" w:rsidRPr="006539F2">
          <w:rPr>
            <w:rStyle w:val="Collegamentoipertestuale"/>
            <w:sz w:val="22"/>
          </w:rPr>
          <w:t>https://www.moneycontroller.it/classifiche-azioni-italiane/rendimento-1-mese</w:t>
        </w:r>
      </w:hyperlink>
      <w:r w:rsidR="009657B4">
        <w:rPr>
          <w:sz w:val="22"/>
        </w:rPr>
        <w:t xml:space="preserve">. </w:t>
      </w:r>
    </w:p>
    <w:p w:rsidR="001F776C" w:rsidRDefault="001F776C" w:rsidP="009657B4">
      <w:pPr>
        <w:spacing w:line="360" w:lineRule="auto"/>
        <w:jc w:val="both"/>
        <w:rPr>
          <w:sz w:val="22"/>
        </w:rPr>
      </w:pPr>
      <w:r w:rsidRPr="001F776C">
        <w:rPr>
          <w:noProof/>
          <w:sz w:val="22"/>
        </w:rPr>
        <w:drawing>
          <wp:inline distT="0" distB="0" distL="0" distR="0" wp14:anchorId="5AAA7CC7" wp14:editId="3F113BC0">
            <wp:extent cx="6116320" cy="3750310"/>
            <wp:effectExtent l="114300" t="101600" r="119380" b="135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50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776C" w:rsidRDefault="001F776C" w:rsidP="009657B4">
      <w:pPr>
        <w:spacing w:line="360" w:lineRule="auto"/>
        <w:jc w:val="both"/>
        <w:rPr>
          <w:sz w:val="22"/>
        </w:rPr>
      </w:pPr>
    </w:p>
    <w:p w:rsidR="00D6615A" w:rsidRDefault="009657B4" w:rsidP="009657B4">
      <w:pPr>
        <w:spacing w:line="360" w:lineRule="auto"/>
        <w:jc w:val="both"/>
        <w:rPr>
          <w:sz w:val="22"/>
        </w:rPr>
      </w:pPr>
      <w:r>
        <w:rPr>
          <w:sz w:val="22"/>
        </w:rPr>
        <w:t>La pagina mostra la classifica delle azioni italiane ordinate per periodo di rendimento a 1 mese. La pagina deve svolgere le seguenti funzioni:</w:t>
      </w:r>
    </w:p>
    <w:p w:rsidR="009657B4" w:rsidRDefault="009657B4" w:rsidP="009657B4">
      <w:pPr>
        <w:pStyle w:val="Paragrafoelenco"/>
        <w:numPr>
          <w:ilvl w:val="0"/>
          <w:numId w:val="1"/>
        </w:numPr>
        <w:spacing w:line="360" w:lineRule="auto"/>
        <w:jc w:val="both"/>
        <w:rPr>
          <w:sz w:val="22"/>
        </w:rPr>
      </w:pPr>
      <w:r>
        <w:rPr>
          <w:sz w:val="22"/>
        </w:rPr>
        <w:t>Consentire</w:t>
      </w:r>
      <w:r w:rsidR="00974643">
        <w:rPr>
          <w:sz w:val="22"/>
        </w:rPr>
        <w:t xml:space="preserve"> anche</w:t>
      </w:r>
      <w:r>
        <w:rPr>
          <w:sz w:val="22"/>
        </w:rPr>
        <w:t xml:space="preserve"> </w:t>
      </w:r>
      <w:r w:rsidRPr="00B67411">
        <w:rPr>
          <w:b/>
          <w:sz w:val="22"/>
        </w:rPr>
        <w:t>l’ordinamento</w:t>
      </w:r>
      <w:r>
        <w:rPr>
          <w:sz w:val="22"/>
        </w:rPr>
        <w:t xml:space="preserve"> per gli altri periodi di rendimento: 1Y (1 anno), 3Y (3 anni) e 5Y (5 anni)</w:t>
      </w:r>
      <w:r w:rsidR="004B3832">
        <w:rPr>
          <w:sz w:val="22"/>
        </w:rPr>
        <w:t>. L’ordinamento scelto viene mostrato attraverso un cambio di colore della colonna corrispondente.</w:t>
      </w:r>
    </w:p>
    <w:p w:rsidR="009657B4" w:rsidRDefault="009657B4" w:rsidP="009657B4">
      <w:pPr>
        <w:pStyle w:val="Paragrafoelenco"/>
        <w:numPr>
          <w:ilvl w:val="0"/>
          <w:numId w:val="1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Consentire </w:t>
      </w:r>
      <w:r w:rsidRPr="00B67411">
        <w:rPr>
          <w:b/>
          <w:sz w:val="22"/>
        </w:rPr>
        <w:t>la ricerca</w:t>
      </w:r>
      <w:r>
        <w:rPr>
          <w:sz w:val="22"/>
        </w:rPr>
        <w:t xml:space="preserve"> di un’azione inserendo il nome</w:t>
      </w:r>
      <w:r w:rsidR="0024299C">
        <w:rPr>
          <w:sz w:val="22"/>
        </w:rPr>
        <w:t xml:space="preserve"> (o una parte di esso)</w:t>
      </w:r>
      <w:r>
        <w:rPr>
          <w:sz w:val="22"/>
        </w:rPr>
        <w:t xml:space="preserve"> oppure il codice ISIN</w:t>
      </w:r>
      <w:r w:rsidR="00502A58">
        <w:rPr>
          <w:sz w:val="22"/>
        </w:rPr>
        <w:t>.</w:t>
      </w:r>
    </w:p>
    <w:p w:rsidR="00B67411" w:rsidRDefault="00B67411" w:rsidP="009657B4">
      <w:pPr>
        <w:pStyle w:val="Paragrafoelenco"/>
        <w:numPr>
          <w:ilvl w:val="0"/>
          <w:numId w:val="1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Implementare il </w:t>
      </w:r>
      <w:r w:rsidRPr="00B67411">
        <w:rPr>
          <w:b/>
          <w:sz w:val="22"/>
        </w:rPr>
        <w:t>sistema di paginazione</w:t>
      </w:r>
      <w:r>
        <w:rPr>
          <w:sz w:val="22"/>
        </w:rPr>
        <w:t xml:space="preserve"> per la consultazione completa da parte del lettore. Ciascuna pagina deve mostrare 30 elementi.</w:t>
      </w:r>
    </w:p>
    <w:p w:rsidR="000B64BD" w:rsidRPr="000B64BD" w:rsidRDefault="000B64BD" w:rsidP="009657B4">
      <w:pPr>
        <w:pStyle w:val="Paragrafoelenco"/>
        <w:numPr>
          <w:ilvl w:val="0"/>
          <w:numId w:val="1"/>
        </w:numPr>
        <w:spacing w:line="360" w:lineRule="auto"/>
        <w:jc w:val="both"/>
        <w:rPr>
          <w:b/>
          <w:sz w:val="22"/>
        </w:rPr>
      </w:pPr>
      <w:r w:rsidRPr="000B64BD">
        <w:rPr>
          <w:b/>
          <w:sz w:val="22"/>
        </w:rPr>
        <w:t xml:space="preserve">Simulare l’aggiunta di </w:t>
      </w:r>
      <w:r w:rsidR="00E45EC4" w:rsidRPr="000B64BD">
        <w:rPr>
          <w:b/>
          <w:sz w:val="22"/>
        </w:rPr>
        <w:t>un’azione</w:t>
      </w:r>
      <w:r w:rsidRPr="000B64BD">
        <w:rPr>
          <w:b/>
          <w:sz w:val="22"/>
        </w:rPr>
        <w:t xml:space="preserve"> nel portafoglio</w:t>
      </w:r>
      <w:r>
        <w:rPr>
          <w:sz w:val="22"/>
        </w:rPr>
        <w:t xml:space="preserve"> attraverso l’implementazione del cambio di stato del “bottone” contenuto nella colonna “Aggiungi al portafoglio”</w:t>
      </w:r>
      <w:r w:rsidR="00514FC6">
        <w:rPr>
          <w:sz w:val="22"/>
        </w:rPr>
        <w:t>.</w:t>
      </w:r>
    </w:p>
    <w:p w:rsidR="00D55C6E" w:rsidRDefault="00B67411" w:rsidP="00B67411">
      <w:pPr>
        <w:spacing w:line="360" w:lineRule="auto"/>
        <w:jc w:val="both"/>
        <w:rPr>
          <w:sz w:val="22"/>
        </w:rPr>
      </w:pPr>
      <w:r w:rsidRPr="00B67411">
        <w:rPr>
          <w:b/>
          <w:sz w:val="22"/>
        </w:rPr>
        <w:t>I testi</w:t>
      </w:r>
      <w:r>
        <w:rPr>
          <w:sz w:val="22"/>
        </w:rPr>
        <w:t xml:space="preserve"> e la modalità con cui questi vengono present</w:t>
      </w:r>
      <w:r w:rsidR="009E50C9">
        <w:rPr>
          <w:sz w:val="22"/>
        </w:rPr>
        <w:t>ati</w:t>
      </w:r>
      <w:r>
        <w:rPr>
          <w:sz w:val="22"/>
        </w:rPr>
        <w:t xml:space="preserve"> devono corrispondere esattamente alla pagina fornita come esempio.</w:t>
      </w:r>
      <w:r w:rsidR="00D55C6E">
        <w:rPr>
          <w:sz w:val="22"/>
        </w:rPr>
        <w:t xml:space="preserve"> Tutte le funzioni e gli accorgimenti per rendere la pagina user</w:t>
      </w:r>
      <w:r w:rsidR="00FA706F">
        <w:rPr>
          <w:sz w:val="22"/>
        </w:rPr>
        <w:t>-</w:t>
      </w:r>
      <w:proofErr w:type="spellStart"/>
      <w:r w:rsidR="00D55C6E">
        <w:rPr>
          <w:sz w:val="22"/>
        </w:rPr>
        <w:t>friendly</w:t>
      </w:r>
      <w:proofErr w:type="spellEnd"/>
      <w:r w:rsidR="00D55C6E">
        <w:rPr>
          <w:sz w:val="22"/>
        </w:rPr>
        <w:t xml:space="preserve"> (</w:t>
      </w:r>
      <w:r w:rsidR="00D55C6E" w:rsidRPr="00430CD9">
        <w:rPr>
          <w:b/>
          <w:sz w:val="22"/>
        </w:rPr>
        <w:t>testi a comparsa</w:t>
      </w:r>
      <w:r w:rsidR="00D55C6E">
        <w:rPr>
          <w:sz w:val="22"/>
        </w:rPr>
        <w:t xml:space="preserve">, </w:t>
      </w:r>
      <w:r w:rsidR="00D55C6E" w:rsidRPr="009E3286">
        <w:rPr>
          <w:b/>
          <w:sz w:val="22"/>
        </w:rPr>
        <w:t>scroll automatici</w:t>
      </w:r>
      <w:r w:rsidR="00D55C6E">
        <w:rPr>
          <w:sz w:val="22"/>
        </w:rPr>
        <w:t>) devono essere replicati.</w:t>
      </w:r>
      <w:r w:rsidR="00302B48">
        <w:rPr>
          <w:sz w:val="22"/>
        </w:rPr>
        <w:t xml:space="preserve"> </w:t>
      </w:r>
      <w:r w:rsidR="00F71EB8">
        <w:rPr>
          <w:sz w:val="22"/>
        </w:rPr>
        <w:t>Per quanto riguarda le “</w:t>
      </w:r>
      <w:proofErr w:type="spellStart"/>
      <w:r w:rsidR="00F71EB8" w:rsidRPr="00F71EB8">
        <w:rPr>
          <w:sz w:val="22"/>
        </w:rPr>
        <w:t>breadcrumb</w:t>
      </w:r>
      <w:proofErr w:type="spellEnd"/>
      <w:r w:rsidR="00F71EB8">
        <w:rPr>
          <w:sz w:val="22"/>
        </w:rPr>
        <w:t xml:space="preserve">” si richiede la forzatura </w:t>
      </w:r>
      <w:r w:rsidR="002F097B">
        <w:rPr>
          <w:sz w:val="22"/>
        </w:rPr>
        <w:t xml:space="preserve">al </w:t>
      </w:r>
      <w:r w:rsidR="002F097B">
        <w:rPr>
          <w:sz w:val="22"/>
        </w:rPr>
        <w:lastRenderedPageBreak/>
        <w:t xml:space="preserve">fine di ottenere </w:t>
      </w:r>
      <w:r w:rsidR="00F71EB8">
        <w:rPr>
          <w:sz w:val="22"/>
        </w:rPr>
        <w:t>il comportamento mostrato nello screenshot;</w:t>
      </w:r>
      <w:r w:rsidR="002F097B">
        <w:rPr>
          <w:sz w:val="22"/>
        </w:rPr>
        <w:t xml:space="preserve"> tale comportamento</w:t>
      </w:r>
      <w:r w:rsidR="00FA5CE3">
        <w:rPr>
          <w:sz w:val="22"/>
        </w:rPr>
        <w:t xml:space="preserve"> può essere replicato online attraverso il seguente percorso di navigazione:</w:t>
      </w:r>
    </w:p>
    <w:p w:rsidR="00FA5CE3" w:rsidRDefault="00FA5CE3" w:rsidP="00FA5CE3">
      <w:pPr>
        <w:pStyle w:val="Paragrafoelenco"/>
        <w:numPr>
          <w:ilvl w:val="0"/>
          <w:numId w:val="4"/>
        </w:numPr>
        <w:spacing w:line="360" w:lineRule="auto"/>
        <w:jc w:val="both"/>
        <w:rPr>
          <w:sz w:val="22"/>
        </w:rPr>
      </w:pPr>
      <w:r w:rsidRPr="00CC6D8B">
        <w:rPr>
          <w:b/>
          <w:sz w:val="22"/>
        </w:rPr>
        <w:t>Accedendo</w:t>
      </w:r>
      <w:r>
        <w:rPr>
          <w:sz w:val="22"/>
        </w:rPr>
        <w:t xml:space="preserve"> all’URL </w:t>
      </w:r>
      <w:hyperlink r:id="rId7" w:history="1">
        <w:r w:rsidRPr="006539F2">
          <w:rPr>
            <w:rStyle w:val="Collegamentoipertestuale"/>
            <w:sz w:val="22"/>
          </w:rPr>
          <w:t>https://www.moneycontroller.it/classifiche-azioni-italiane/</w:t>
        </w:r>
      </w:hyperlink>
    </w:p>
    <w:p w:rsidR="00FA5CE3" w:rsidRPr="00FA5CE3" w:rsidRDefault="00FA5CE3" w:rsidP="00FA5CE3">
      <w:pPr>
        <w:pStyle w:val="Paragrafoelenco"/>
        <w:numPr>
          <w:ilvl w:val="0"/>
          <w:numId w:val="4"/>
        </w:numPr>
        <w:spacing w:line="360" w:lineRule="auto"/>
        <w:jc w:val="both"/>
        <w:rPr>
          <w:sz w:val="22"/>
        </w:rPr>
      </w:pPr>
      <w:r w:rsidRPr="00CC6D8B">
        <w:rPr>
          <w:b/>
          <w:sz w:val="22"/>
        </w:rPr>
        <w:t>Selezionando</w:t>
      </w:r>
      <w:r>
        <w:rPr>
          <w:sz w:val="22"/>
        </w:rPr>
        <w:t xml:space="preserve"> la voce “Miglior rendimento a 1 mese”</w:t>
      </w:r>
    </w:p>
    <w:p w:rsidR="00B67411" w:rsidRDefault="00B67411" w:rsidP="00B67411">
      <w:pPr>
        <w:spacing w:line="360" w:lineRule="auto"/>
        <w:jc w:val="both"/>
        <w:rPr>
          <w:sz w:val="22"/>
        </w:rPr>
      </w:pPr>
    </w:p>
    <w:p w:rsidR="00640063" w:rsidRDefault="00640063" w:rsidP="00B67411">
      <w:pPr>
        <w:spacing w:line="360" w:lineRule="auto"/>
        <w:jc w:val="both"/>
        <w:rPr>
          <w:sz w:val="22"/>
        </w:rPr>
      </w:pPr>
      <w:r>
        <w:rPr>
          <w:sz w:val="22"/>
        </w:rPr>
        <w:t>Il funzionamento e la visualizzazione</w:t>
      </w:r>
      <w:r w:rsidR="006850DD">
        <w:rPr>
          <w:sz w:val="22"/>
        </w:rPr>
        <w:t xml:space="preserve"> </w:t>
      </w:r>
      <w:r w:rsidR="008651B8">
        <w:rPr>
          <w:sz w:val="22"/>
        </w:rPr>
        <w:t>devono essere testati</w:t>
      </w:r>
      <w:r>
        <w:rPr>
          <w:sz w:val="22"/>
        </w:rPr>
        <w:t xml:space="preserve"> sia</w:t>
      </w:r>
      <w:r w:rsidR="00DE7251">
        <w:rPr>
          <w:sz w:val="22"/>
        </w:rPr>
        <w:t xml:space="preserve"> su</w:t>
      </w:r>
      <w:r>
        <w:rPr>
          <w:sz w:val="22"/>
        </w:rPr>
        <w:t xml:space="preserve"> </w:t>
      </w:r>
      <w:r w:rsidRPr="00111FA5">
        <w:rPr>
          <w:b/>
          <w:sz w:val="22"/>
        </w:rPr>
        <w:t>desktop</w:t>
      </w:r>
      <w:r>
        <w:rPr>
          <w:sz w:val="22"/>
        </w:rPr>
        <w:t xml:space="preserve">, </w:t>
      </w:r>
      <w:r w:rsidR="005D3099">
        <w:rPr>
          <w:sz w:val="22"/>
        </w:rPr>
        <w:t>e deve</w:t>
      </w:r>
      <w:r w:rsidR="006F4CE5">
        <w:rPr>
          <w:sz w:val="22"/>
        </w:rPr>
        <w:t xml:space="preserve"> essere</w:t>
      </w:r>
      <w:r w:rsidR="004A3E2F">
        <w:rPr>
          <w:sz w:val="22"/>
        </w:rPr>
        <w:t xml:space="preserve"> </w:t>
      </w:r>
      <w:r w:rsidR="004A3E2F" w:rsidRPr="004A3E2F">
        <w:rPr>
          <w:b/>
          <w:sz w:val="22"/>
        </w:rPr>
        <w:t>responsive</w:t>
      </w:r>
      <w:r>
        <w:rPr>
          <w:sz w:val="22"/>
        </w:rPr>
        <w:t xml:space="preserve"> sui device mobile come </w:t>
      </w:r>
      <w:r w:rsidRPr="00111FA5">
        <w:rPr>
          <w:b/>
          <w:sz w:val="22"/>
        </w:rPr>
        <w:t>smartphone</w:t>
      </w:r>
      <w:r>
        <w:rPr>
          <w:sz w:val="22"/>
        </w:rPr>
        <w:t xml:space="preserve"> e </w:t>
      </w:r>
      <w:r w:rsidRPr="00111FA5">
        <w:rPr>
          <w:b/>
          <w:sz w:val="22"/>
        </w:rPr>
        <w:t>tablet</w:t>
      </w:r>
      <w:r>
        <w:rPr>
          <w:sz w:val="22"/>
        </w:rPr>
        <w:t>.</w:t>
      </w:r>
    </w:p>
    <w:p w:rsidR="00333113" w:rsidRDefault="00333113" w:rsidP="00B67411">
      <w:pPr>
        <w:spacing w:line="360" w:lineRule="auto"/>
        <w:jc w:val="both"/>
        <w:rPr>
          <w:sz w:val="22"/>
        </w:rPr>
      </w:pPr>
    </w:p>
    <w:p w:rsidR="00B67411" w:rsidRPr="008B3B31" w:rsidRDefault="00B67411" w:rsidP="00B67411">
      <w:pPr>
        <w:pStyle w:val="Titolo2"/>
        <w:rPr>
          <w:b/>
        </w:rPr>
      </w:pPr>
      <w:r w:rsidRPr="008B3B31">
        <w:rPr>
          <w:b/>
        </w:rPr>
        <w:t>Materiale consegnato</w:t>
      </w:r>
    </w:p>
    <w:p w:rsidR="00B67411" w:rsidRDefault="00F75050" w:rsidP="00F75050">
      <w:pPr>
        <w:pStyle w:val="Paragrafoelenco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B3B31">
        <w:rPr>
          <w:b/>
          <w:sz w:val="22"/>
          <w:szCs w:val="22"/>
        </w:rPr>
        <w:t>Template</w:t>
      </w:r>
      <w:r>
        <w:rPr>
          <w:sz w:val="22"/>
          <w:szCs w:val="22"/>
        </w:rPr>
        <w:t xml:space="preserve"> pagina</w:t>
      </w:r>
      <w:r w:rsidR="00B67411" w:rsidRPr="00F75050">
        <w:rPr>
          <w:sz w:val="22"/>
          <w:szCs w:val="22"/>
        </w:rPr>
        <w:t xml:space="preserve"> html</w:t>
      </w:r>
    </w:p>
    <w:p w:rsidR="00F75050" w:rsidRDefault="00F75050" w:rsidP="00F75050">
      <w:pPr>
        <w:pStyle w:val="Paragrafoelenco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B3B31">
        <w:rPr>
          <w:b/>
          <w:sz w:val="22"/>
          <w:szCs w:val="22"/>
        </w:rPr>
        <w:t>Database</w:t>
      </w:r>
      <w:r>
        <w:rPr>
          <w:sz w:val="22"/>
          <w:szCs w:val="22"/>
        </w:rPr>
        <w:t xml:space="preserve"> contenente la lista delle azioni con i rispettivi valori di rendimento per l’ordinamento</w:t>
      </w:r>
    </w:p>
    <w:p w:rsidR="00F75050" w:rsidRPr="00F75050" w:rsidRDefault="00F75050" w:rsidP="00F75050">
      <w:pPr>
        <w:pStyle w:val="Paragrafoelenco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Cartelle “</w:t>
      </w:r>
      <w:proofErr w:type="spellStart"/>
      <w:r w:rsidRPr="008B3B31">
        <w:rPr>
          <w:b/>
          <w:sz w:val="22"/>
          <w:szCs w:val="22"/>
        </w:rPr>
        <w:t>img</w:t>
      </w:r>
      <w:proofErr w:type="spellEnd"/>
      <w:r>
        <w:rPr>
          <w:sz w:val="22"/>
          <w:szCs w:val="22"/>
        </w:rPr>
        <w:t>”, “</w:t>
      </w:r>
      <w:proofErr w:type="spellStart"/>
      <w:r w:rsidRPr="008B3B31">
        <w:rPr>
          <w:b/>
          <w:sz w:val="22"/>
          <w:szCs w:val="22"/>
        </w:rPr>
        <w:t>css</w:t>
      </w:r>
      <w:proofErr w:type="spellEnd"/>
      <w:r>
        <w:rPr>
          <w:sz w:val="22"/>
          <w:szCs w:val="22"/>
        </w:rPr>
        <w:t>”</w:t>
      </w:r>
      <w:r w:rsidR="008B3B31">
        <w:rPr>
          <w:sz w:val="22"/>
          <w:szCs w:val="22"/>
        </w:rPr>
        <w:t xml:space="preserve"> e “</w:t>
      </w:r>
      <w:proofErr w:type="spellStart"/>
      <w:r w:rsidR="008B3B31" w:rsidRPr="008F1AAF">
        <w:rPr>
          <w:b/>
          <w:sz w:val="22"/>
          <w:szCs w:val="22"/>
        </w:rPr>
        <w:t>js</w:t>
      </w:r>
      <w:proofErr w:type="spellEnd"/>
      <w:r w:rsidR="008B3B31">
        <w:rPr>
          <w:sz w:val="22"/>
          <w:szCs w:val="22"/>
        </w:rPr>
        <w:t>”</w:t>
      </w:r>
      <w:r>
        <w:rPr>
          <w:sz w:val="22"/>
          <w:szCs w:val="22"/>
        </w:rPr>
        <w:t xml:space="preserve"> contenenti le immagini necessarie per lo sviluppo della pagina. In merito all’utilizzo delle immagini si fa sempre riferimento alla pagina di riferimento</w:t>
      </w:r>
    </w:p>
    <w:p w:rsidR="00B67411" w:rsidRPr="00B67411" w:rsidRDefault="00B67411" w:rsidP="00B67411">
      <w:pPr>
        <w:spacing w:line="360" w:lineRule="auto"/>
        <w:jc w:val="both"/>
        <w:rPr>
          <w:sz w:val="22"/>
        </w:rPr>
      </w:pPr>
    </w:p>
    <w:p w:rsidR="005C00A3" w:rsidRDefault="005C00A3" w:rsidP="005C00A3">
      <w:pPr>
        <w:pStyle w:val="Titolo2"/>
        <w:rPr>
          <w:b/>
        </w:rPr>
      </w:pPr>
      <w:r>
        <w:rPr>
          <w:b/>
        </w:rPr>
        <w:t>Indicazioni</w:t>
      </w:r>
    </w:p>
    <w:p w:rsidR="00407142" w:rsidRDefault="00407142" w:rsidP="00407142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Al fine di poter </w:t>
      </w:r>
      <w:r w:rsidR="007C7B81">
        <w:rPr>
          <w:sz w:val="22"/>
        </w:rPr>
        <w:t>valutare il</w:t>
      </w:r>
      <w:r>
        <w:rPr>
          <w:sz w:val="22"/>
        </w:rPr>
        <w:t xml:space="preserve"> tipo di gestione e le modalità di scrittura dei singoli codici si richiede che veng</w:t>
      </w:r>
      <w:r w:rsidR="00185BBD">
        <w:rPr>
          <w:sz w:val="22"/>
        </w:rPr>
        <w:t>a</w:t>
      </w:r>
      <w:r>
        <w:rPr>
          <w:sz w:val="22"/>
        </w:rPr>
        <w:t>no creati due fil</w:t>
      </w:r>
      <w:r w:rsidR="00FE5B58">
        <w:rPr>
          <w:sz w:val="22"/>
        </w:rPr>
        <w:t>e ad-hoc (</w:t>
      </w:r>
      <w:proofErr w:type="spellStart"/>
      <w:r w:rsidRPr="00987AA5">
        <w:rPr>
          <w:b/>
          <w:sz w:val="22"/>
        </w:rPr>
        <w:t>js</w:t>
      </w:r>
      <w:proofErr w:type="spellEnd"/>
      <w:r>
        <w:rPr>
          <w:sz w:val="22"/>
        </w:rPr>
        <w:t xml:space="preserve"> e </w:t>
      </w:r>
      <w:proofErr w:type="spellStart"/>
      <w:r w:rsidRPr="00987AA5">
        <w:rPr>
          <w:b/>
          <w:sz w:val="22"/>
        </w:rPr>
        <w:t>css</w:t>
      </w:r>
      <w:proofErr w:type="spellEnd"/>
      <w:r w:rsidR="00FE5B58">
        <w:rPr>
          <w:sz w:val="22"/>
        </w:rPr>
        <w:t>)</w:t>
      </w:r>
      <w:r>
        <w:rPr>
          <w:sz w:val="22"/>
        </w:rPr>
        <w:t xml:space="preserve"> </w:t>
      </w:r>
      <w:r w:rsidR="0049440B">
        <w:rPr>
          <w:sz w:val="22"/>
        </w:rPr>
        <w:t>contenenti</w:t>
      </w:r>
      <w:r>
        <w:rPr>
          <w:sz w:val="22"/>
        </w:rPr>
        <w:t xml:space="preserve"> il codice sviluppato per gestire l’esercitazione.</w:t>
      </w:r>
    </w:p>
    <w:p w:rsidR="009657B4" w:rsidRDefault="009657B4" w:rsidP="009657B4">
      <w:pPr>
        <w:spacing w:line="360" w:lineRule="auto"/>
        <w:jc w:val="both"/>
        <w:rPr>
          <w:sz w:val="22"/>
        </w:rPr>
      </w:pPr>
    </w:p>
    <w:p w:rsidR="00105D60" w:rsidRDefault="00105D60" w:rsidP="00105D60">
      <w:pPr>
        <w:pStyle w:val="Titolo2"/>
        <w:rPr>
          <w:b/>
        </w:rPr>
      </w:pPr>
      <w:r>
        <w:rPr>
          <w:b/>
        </w:rPr>
        <w:t xml:space="preserve">Tempo </w:t>
      </w:r>
    </w:p>
    <w:p w:rsidR="00105D60" w:rsidRDefault="00105D60" w:rsidP="00105D60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Il tempo richiesto per l’esecuzione del lavoro è di 3 giorni, tenuto </w:t>
      </w:r>
      <w:r w:rsidR="00E56A49">
        <w:rPr>
          <w:sz w:val="22"/>
        </w:rPr>
        <w:t xml:space="preserve">conto </w:t>
      </w:r>
      <w:r w:rsidR="00200B72">
        <w:rPr>
          <w:sz w:val="22"/>
        </w:rPr>
        <w:t xml:space="preserve">lei </w:t>
      </w:r>
      <w:r w:rsidR="008B7327">
        <w:rPr>
          <w:sz w:val="22"/>
        </w:rPr>
        <w:t>sta lavorando</w:t>
      </w:r>
      <w:r>
        <w:rPr>
          <w:sz w:val="22"/>
        </w:rPr>
        <w:t xml:space="preserve"> le </w:t>
      </w:r>
      <w:r w:rsidR="008E1EE7">
        <w:rPr>
          <w:sz w:val="22"/>
        </w:rPr>
        <w:t>concediamo</w:t>
      </w:r>
      <w:r>
        <w:rPr>
          <w:sz w:val="22"/>
        </w:rPr>
        <w:t xml:space="preserve"> </w:t>
      </w:r>
      <w:bookmarkStart w:id="0" w:name="_GoBack"/>
      <w:bookmarkEnd w:id="0"/>
      <w:r w:rsidR="00650DCE">
        <w:rPr>
          <w:b/>
          <w:sz w:val="22"/>
        </w:rPr>
        <w:t>10</w:t>
      </w:r>
      <w:r w:rsidRPr="00C72827">
        <w:rPr>
          <w:b/>
          <w:sz w:val="22"/>
        </w:rPr>
        <w:t xml:space="preserve"> giorni</w:t>
      </w:r>
      <w:r>
        <w:rPr>
          <w:sz w:val="22"/>
        </w:rPr>
        <w:t xml:space="preserve"> dalla data di consegna.</w:t>
      </w:r>
    </w:p>
    <w:p w:rsidR="00C639CD" w:rsidRDefault="00C639CD" w:rsidP="00105D60">
      <w:pPr>
        <w:spacing w:line="360" w:lineRule="auto"/>
        <w:jc w:val="both"/>
        <w:rPr>
          <w:sz w:val="22"/>
        </w:rPr>
      </w:pPr>
    </w:p>
    <w:p w:rsidR="00C639CD" w:rsidRDefault="00C639CD" w:rsidP="00C639CD">
      <w:pPr>
        <w:pStyle w:val="Titolo2"/>
        <w:rPr>
          <w:b/>
        </w:rPr>
      </w:pPr>
      <w:r>
        <w:rPr>
          <w:b/>
        </w:rPr>
        <w:t>Modalità di consegna</w:t>
      </w:r>
    </w:p>
    <w:p w:rsidR="00C639CD" w:rsidRDefault="00C639CD" w:rsidP="00C639CD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Per la consegna dell’esercitazione si chiede un </w:t>
      </w:r>
      <w:r w:rsidRPr="00C639CD">
        <w:rPr>
          <w:b/>
          <w:sz w:val="22"/>
        </w:rPr>
        <w:t>URL</w:t>
      </w:r>
      <w:r>
        <w:rPr>
          <w:sz w:val="22"/>
        </w:rPr>
        <w:t xml:space="preserve"> (in un suo ambiente).</w:t>
      </w:r>
    </w:p>
    <w:p w:rsidR="00105D60" w:rsidRDefault="00105D60" w:rsidP="009657B4">
      <w:pPr>
        <w:spacing w:line="360" w:lineRule="auto"/>
        <w:jc w:val="both"/>
        <w:rPr>
          <w:sz w:val="22"/>
        </w:rPr>
      </w:pPr>
    </w:p>
    <w:p w:rsidR="00C639CD" w:rsidRPr="00D6615A" w:rsidRDefault="00C639CD" w:rsidP="009657B4">
      <w:pPr>
        <w:spacing w:line="360" w:lineRule="auto"/>
        <w:jc w:val="both"/>
        <w:rPr>
          <w:sz w:val="22"/>
        </w:rPr>
      </w:pPr>
    </w:p>
    <w:sectPr w:rsidR="00C639CD" w:rsidRPr="00D6615A" w:rsidSect="0007322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93E"/>
    <w:multiLevelType w:val="hybridMultilevel"/>
    <w:tmpl w:val="D2103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4FE8"/>
    <w:multiLevelType w:val="hybridMultilevel"/>
    <w:tmpl w:val="7D9EB8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D7F15"/>
    <w:multiLevelType w:val="hybridMultilevel"/>
    <w:tmpl w:val="5928B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B1EDB"/>
    <w:multiLevelType w:val="hybridMultilevel"/>
    <w:tmpl w:val="032A9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A"/>
    <w:rsid w:val="0007322B"/>
    <w:rsid w:val="000B64BD"/>
    <w:rsid w:val="00105D60"/>
    <w:rsid w:val="00111FA5"/>
    <w:rsid w:val="00185BBD"/>
    <w:rsid w:val="001F776C"/>
    <w:rsid w:val="00200B72"/>
    <w:rsid w:val="0024299C"/>
    <w:rsid w:val="002D6600"/>
    <w:rsid w:val="002F097B"/>
    <w:rsid w:val="00302B48"/>
    <w:rsid w:val="00333113"/>
    <w:rsid w:val="0037673D"/>
    <w:rsid w:val="003E4CB9"/>
    <w:rsid w:val="00407142"/>
    <w:rsid w:val="00430CD9"/>
    <w:rsid w:val="0049440B"/>
    <w:rsid w:val="004A3E2F"/>
    <w:rsid w:val="004B3832"/>
    <w:rsid w:val="00502A58"/>
    <w:rsid w:val="00511F0C"/>
    <w:rsid w:val="00514FC6"/>
    <w:rsid w:val="00570E7B"/>
    <w:rsid w:val="005B6BD3"/>
    <w:rsid w:val="005C00A3"/>
    <w:rsid w:val="005D3099"/>
    <w:rsid w:val="005E144F"/>
    <w:rsid w:val="00640063"/>
    <w:rsid w:val="00650DCE"/>
    <w:rsid w:val="00665A5A"/>
    <w:rsid w:val="006850DD"/>
    <w:rsid w:val="006F4CE5"/>
    <w:rsid w:val="007131E0"/>
    <w:rsid w:val="007918CF"/>
    <w:rsid w:val="007946E3"/>
    <w:rsid w:val="007C5A8A"/>
    <w:rsid w:val="007C7B81"/>
    <w:rsid w:val="008651B8"/>
    <w:rsid w:val="00892040"/>
    <w:rsid w:val="008B3B31"/>
    <w:rsid w:val="008B7327"/>
    <w:rsid w:val="008E1EE7"/>
    <w:rsid w:val="008F1AAF"/>
    <w:rsid w:val="009657B4"/>
    <w:rsid w:val="00974643"/>
    <w:rsid w:val="00987AA5"/>
    <w:rsid w:val="009C0A84"/>
    <w:rsid w:val="009D5806"/>
    <w:rsid w:val="009E3286"/>
    <w:rsid w:val="009E50C9"/>
    <w:rsid w:val="00A27B9A"/>
    <w:rsid w:val="00A54B89"/>
    <w:rsid w:val="00AA7EAE"/>
    <w:rsid w:val="00B4769A"/>
    <w:rsid w:val="00B67411"/>
    <w:rsid w:val="00C639CD"/>
    <w:rsid w:val="00C72827"/>
    <w:rsid w:val="00CC6D8B"/>
    <w:rsid w:val="00D45BA5"/>
    <w:rsid w:val="00D55C6E"/>
    <w:rsid w:val="00D6615A"/>
    <w:rsid w:val="00DE7251"/>
    <w:rsid w:val="00E07F16"/>
    <w:rsid w:val="00E25A0D"/>
    <w:rsid w:val="00E45EC4"/>
    <w:rsid w:val="00E56A49"/>
    <w:rsid w:val="00EF31EE"/>
    <w:rsid w:val="00F04B98"/>
    <w:rsid w:val="00F71EB8"/>
    <w:rsid w:val="00F75050"/>
    <w:rsid w:val="00FA5CE3"/>
    <w:rsid w:val="00FA706F"/>
    <w:rsid w:val="00FD76F3"/>
    <w:rsid w:val="00FE5B58"/>
    <w:rsid w:val="00F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2D874"/>
  <w14:defaultImageDpi w14:val="32767"/>
  <w15:chartTrackingRefBased/>
  <w15:docId w15:val="{98146B49-84AB-DE4C-8D02-2B3BBD90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6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61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6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657B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9657B4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6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eycontroller.it/classifiche-azioni-italia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eycontroller.it/classifiche-azioni-italiane/rendimento-1-me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63</cp:revision>
  <dcterms:created xsi:type="dcterms:W3CDTF">2020-10-28T06:58:00Z</dcterms:created>
  <dcterms:modified xsi:type="dcterms:W3CDTF">2020-11-06T07:14:00Z</dcterms:modified>
</cp:coreProperties>
</file>