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bidi w:val="0"/>
        <w:spacing w:lineRule="auto" w:line="276" w:before="0" w:after="140"/>
        <w:jc w:val="left"/>
        <w:rPr/>
      </w:pPr>
      <w:r>
        <w:rPr>
          <w:sz w:val="22"/>
          <w:szCs w:val="22"/>
        </w:rPr>
        <w:t xml:space="preserve">Para estimar el </w:t>
      </w:r>
      <w:r>
        <w:rPr>
          <w:rStyle w:val="StrongEmphasis"/>
          <w:b/>
          <w:sz w:val="22"/>
          <w:szCs w:val="22"/>
        </w:rPr>
        <w:t>costo de desarrollo</w:t>
      </w:r>
      <w:r>
        <w:rPr>
          <w:sz w:val="22"/>
          <w:szCs w:val="22"/>
        </w:rPr>
        <w:t xml:space="preserve"> y los </w:t>
      </w:r>
      <w:r>
        <w:rPr>
          <w:rStyle w:val="StrongEmphasis"/>
          <w:b/>
          <w:sz w:val="22"/>
          <w:szCs w:val="22"/>
        </w:rPr>
        <w:t>tiempos de implementación</w:t>
      </w:r>
      <w:r>
        <w:rPr>
          <w:sz w:val="22"/>
          <w:szCs w:val="22"/>
        </w:rPr>
        <w:t xml:space="preserve"> del </w:t>
      </w:r>
      <w:r>
        <w:rPr>
          <w:rStyle w:val="StrongEmphasis"/>
          <w:b/>
          <w:sz w:val="22"/>
          <w:szCs w:val="22"/>
        </w:rPr>
        <w:t>Sistema Integral del Mario Castro Team</w:t>
      </w:r>
      <w:r>
        <w:rPr>
          <w:sz w:val="22"/>
          <w:szCs w:val="22"/>
        </w:rPr>
        <w:t xml:space="preserve"> (como se describe en el documento) </w:t>
      </w:r>
      <w:r>
        <w:rPr>
          <w:rStyle w:val="StrongEmphasis"/>
          <w:b/>
          <w:sz w:val="22"/>
          <w:szCs w:val="22"/>
        </w:rPr>
        <w:t>para el mercado argentino</w:t>
      </w:r>
      <w:r>
        <w:rPr>
          <w:sz w:val="22"/>
          <w:szCs w:val="22"/>
        </w:rPr>
        <w:t>, es necesario desglosar el sistema en sus módulos clave y considerar los recursos técnicos, humanos y tecnológicos requeridos.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jc w:val="left"/>
        <w:rPr/>
      </w:pPr>
      <w:r>
        <w:rPr>
          <w:sz w:val="22"/>
          <w:szCs w:val="22"/>
        </w:rPr>
        <w:t xml:space="preserve">🔍 </w:t>
      </w:r>
      <w:r>
        <w:rPr>
          <w:rStyle w:val="StrongEmphasis"/>
          <w:b/>
          <w:sz w:val="22"/>
          <w:szCs w:val="22"/>
        </w:rPr>
        <w:t>Análisis del Sistema</w:t>
      </w:r>
    </w:p>
    <w:p>
      <w:pPr>
        <w:pStyle w:val="TextBody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El sistema completo integra: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Sistema Comercial + IA + Neuroventa</w:t>
      </w:r>
      <w:r>
        <w:rPr>
          <w:sz w:val="22"/>
          <w:szCs w:val="22"/>
        </w:rPr>
        <w:t xml:space="preserve">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Sistema de Marketing + Tracking + KPIs</w:t>
      </w:r>
      <w:r>
        <w:rPr>
          <w:sz w:val="22"/>
          <w:szCs w:val="22"/>
        </w:rPr>
        <w:t xml:space="preserve">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Sistema Financiero por proyecto y agente</w:t>
      </w:r>
      <w:r>
        <w:rPr>
          <w:sz w:val="22"/>
          <w:szCs w:val="22"/>
        </w:rPr>
        <w:t xml:space="preserve">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Sistema de Rentabilidad Empresarial</w:t>
      </w:r>
      <w:r>
        <w:rPr>
          <w:sz w:val="22"/>
          <w:szCs w:val="22"/>
        </w:rPr>
        <w:t xml:space="preserve">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Dirección Estratégica con IA predictiva e “What-If”</w:t>
      </w:r>
      <w:r>
        <w:rPr>
          <w:sz w:val="22"/>
          <w:szCs w:val="22"/>
        </w:rPr>
        <w:t xml:space="preserve"> 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Integración total entre todos los módulos</w:t>
      </w:r>
    </w:p>
    <w:p>
      <w:pPr>
        <w:pStyle w:val="TextBody"/>
        <w:bidi w:val="0"/>
        <w:jc w:val="left"/>
        <w:rPr/>
      </w:pPr>
      <w:r>
        <w:rPr>
          <w:sz w:val="22"/>
          <w:szCs w:val="22"/>
        </w:rPr>
        <w:t xml:space="preserve">Esto </w:t>
      </w:r>
      <w:r>
        <w:rPr>
          <w:rStyle w:val="StrongEmphasis"/>
          <w:b/>
          <w:sz w:val="22"/>
          <w:szCs w:val="22"/>
        </w:rPr>
        <w:t>no es un CRM convencional</w:t>
      </w:r>
      <w:r>
        <w:rPr>
          <w:sz w:val="22"/>
          <w:szCs w:val="22"/>
        </w:rPr>
        <w:t xml:space="preserve">, sino un </w:t>
      </w:r>
      <w:r>
        <w:rPr>
          <w:rStyle w:val="StrongEmphasis"/>
          <w:b/>
          <w:sz w:val="22"/>
          <w:szCs w:val="22"/>
        </w:rPr>
        <w:t>ecosistema operativo inteligente</w:t>
      </w:r>
      <w:r>
        <w:rPr>
          <w:sz w:val="22"/>
          <w:szCs w:val="22"/>
        </w:rPr>
        <w:t xml:space="preserve"> con automatización, seguimiento predictivo, neuroventa y modelos de rentabilidad en tiempo real.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jc w:val="left"/>
        <w:rPr/>
      </w:pPr>
      <w:r>
        <w:rPr>
          <w:sz w:val="22"/>
          <w:szCs w:val="22"/>
        </w:rPr>
        <w:t xml:space="preserve">⏳ </w:t>
      </w:r>
      <w:r>
        <w:rPr>
          <w:rStyle w:val="StrongEmphasis"/>
          <w:b/>
          <w:sz w:val="22"/>
          <w:szCs w:val="22"/>
        </w:rPr>
        <w:t>Estimación de Tiempos (Argentina)</w:t>
      </w:r>
    </w:p>
    <w:tbl>
      <w:tblPr>
        <w:tblW w:w="9972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596"/>
        <w:gridCol w:w="4859"/>
        <w:gridCol w:w="1517"/>
      </w:tblGrid>
      <w:tr>
        <w:trPr>
          <w:tblHeader w:val="true"/>
        </w:trPr>
        <w:tc>
          <w:tcPr>
            <w:tcW w:w="3596" w:type="dxa"/>
            <w:tcBorders/>
            <w:vAlign w:val="center"/>
          </w:tcPr>
          <w:p>
            <w:pPr>
              <w:pStyle w:val="TableHeading"/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Etapa</w:t>
            </w:r>
          </w:p>
        </w:tc>
        <w:tc>
          <w:tcPr>
            <w:tcW w:w="4859" w:type="dxa"/>
            <w:tcBorders/>
            <w:vAlign w:val="center"/>
          </w:tcPr>
          <w:p>
            <w:pPr>
              <w:pStyle w:val="TableHeading"/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Actividades</w:t>
            </w:r>
          </w:p>
        </w:tc>
        <w:tc>
          <w:tcPr>
            <w:tcW w:w="1517" w:type="dxa"/>
            <w:tcBorders/>
            <w:vAlign w:val="center"/>
          </w:tcPr>
          <w:p>
            <w:pPr>
              <w:pStyle w:val="TableHeading"/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Tiempo estimado</w:t>
            </w:r>
          </w:p>
        </w:tc>
      </w:tr>
      <w:tr>
        <w:trPr/>
        <w:tc>
          <w:tcPr>
            <w:tcW w:w="3596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1. Levantamiento y diseño</w:t>
            </w:r>
          </w:p>
        </w:tc>
        <w:tc>
          <w:tcPr>
            <w:tcW w:w="485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Requerimientos funcionales, arquitectura, UX/UI, definición de integraciones</w:t>
            </w:r>
          </w:p>
        </w:tc>
        <w:tc>
          <w:tcPr>
            <w:tcW w:w="151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4–6 semanas</w:t>
            </w:r>
          </w:p>
        </w:tc>
      </w:tr>
      <w:tr>
        <w:trPr/>
        <w:tc>
          <w:tcPr>
            <w:tcW w:w="3596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2. Desarrollo MVP (módulo comercial + IA básica)</w:t>
            </w:r>
          </w:p>
        </w:tc>
        <w:tc>
          <w:tcPr>
            <w:tcW w:w="485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Chatbot, calificación de leads, asignación, seguimiento automatizado</w:t>
            </w:r>
          </w:p>
        </w:tc>
        <w:tc>
          <w:tcPr>
            <w:tcW w:w="151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8–10 semanas</w:t>
            </w:r>
          </w:p>
        </w:tc>
      </w:tr>
      <w:tr>
        <w:trPr/>
        <w:tc>
          <w:tcPr>
            <w:tcW w:w="3596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3. Módulo de Marketing + Tracking</w:t>
            </w:r>
          </w:p>
        </w:tc>
        <w:tc>
          <w:tcPr>
            <w:tcW w:w="485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Dashboard, KPIs, integración con Meta/Google/TikTok Ads, tracking de funnel</w:t>
            </w:r>
          </w:p>
        </w:tc>
        <w:tc>
          <w:tcPr>
            <w:tcW w:w="151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6–8 semanas</w:t>
            </w:r>
          </w:p>
        </w:tc>
      </w:tr>
      <w:tr>
        <w:trPr/>
        <w:tc>
          <w:tcPr>
            <w:tcW w:w="3596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4. Módulo Financiero y Rentabilidad</w:t>
            </w:r>
          </w:p>
        </w:tc>
        <w:tc>
          <w:tcPr>
            <w:tcW w:w="485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Cálculo de ingresos/gastos por proyecto, agente, lead, margen neto</w:t>
            </w:r>
          </w:p>
        </w:tc>
        <w:tc>
          <w:tcPr>
            <w:tcW w:w="151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5–7 semanas</w:t>
            </w:r>
          </w:p>
        </w:tc>
      </w:tr>
      <w:tr>
        <w:trPr/>
        <w:tc>
          <w:tcPr>
            <w:tcW w:w="3596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5. IA Estratégica + Simulador “What-If”</w:t>
            </w:r>
          </w:p>
        </w:tc>
        <w:tc>
          <w:tcPr>
            <w:tcW w:w="485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Modelos predictivos, alertas, recomendaciones, ROI forecasting</w:t>
            </w:r>
          </w:p>
        </w:tc>
        <w:tc>
          <w:tcPr>
            <w:tcW w:w="151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6–9 semanas</w:t>
            </w:r>
          </w:p>
        </w:tc>
      </w:tr>
      <w:tr>
        <w:trPr/>
        <w:tc>
          <w:tcPr>
            <w:tcW w:w="3596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6. Integración, pruebas y capacitación</w:t>
            </w:r>
          </w:p>
        </w:tc>
        <w:tc>
          <w:tcPr>
            <w:tcW w:w="485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QA, UAT, ajustes, entrenamiento del equipo</w:t>
            </w:r>
          </w:p>
        </w:tc>
        <w:tc>
          <w:tcPr>
            <w:tcW w:w="151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3–4 semanas</w:t>
            </w:r>
          </w:p>
        </w:tc>
      </w:tr>
    </w:tbl>
    <w:p>
      <w:pPr>
        <w:pStyle w:val="Heading3"/>
        <w:bidi w:val="0"/>
        <w:jc w:val="left"/>
        <w:rPr/>
      </w:pPr>
      <w:r>
        <w:rPr>
          <w:sz w:val="22"/>
          <w:szCs w:val="22"/>
        </w:rPr>
        <w:t xml:space="preserve">✅ </w:t>
      </w:r>
      <w:r>
        <w:rPr>
          <w:rStyle w:val="StrongEmphasis"/>
          <w:b/>
          <w:sz w:val="22"/>
          <w:szCs w:val="22"/>
        </w:rPr>
        <w:t>Tiempo total estimado (equipo ágil en Argentina):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b/>
          <w:sz w:val="22"/>
          <w:szCs w:val="22"/>
        </w:rPr>
        <w:t>6 a 9 meses</w:t>
      </w:r>
      <w:r>
        <w:rPr>
          <w:sz w:val="22"/>
          <w:szCs w:val="22"/>
        </w:rPr>
        <w:t>, dependiendo del equipo de desarrollo, priorización de MVP y complejidad de las integraciones con APIs externas (ads, CRM, contabilidad, etc.).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jc w:val="left"/>
        <w:rPr/>
      </w:pPr>
      <w:r>
        <w:rPr>
          <w:sz w:val="22"/>
          <w:szCs w:val="22"/>
        </w:rPr>
        <w:t xml:space="preserve">💰 </w:t>
      </w:r>
      <w:r>
        <w:rPr>
          <w:rStyle w:val="StrongEmphasis"/>
          <w:b/>
          <w:sz w:val="22"/>
          <w:szCs w:val="22"/>
        </w:rPr>
        <w:t>Estimación de Costos (Argentina, 2025)</w:t>
      </w:r>
    </w:p>
    <w:p>
      <w:pPr>
        <w:pStyle w:val="Heading3"/>
        <w:bidi w:val="0"/>
        <w:jc w:val="left"/>
        <w:rPr>
          <w:b/>
          <w:sz w:val="22"/>
          <w:szCs w:val="22"/>
        </w:rPr>
      </w:pPr>
      <w:r>
        <w:rPr>
          <w:b/>
          <w:sz w:val="22"/>
          <w:szCs w:val="22"/>
        </w:rPr>
        <w:t>Supuestos: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Equipo mixto: desarrolladores full-stack, data engineer, diseñador UI/UX, QA, PM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sz w:val="22"/>
          <w:szCs w:val="22"/>
        </w:rPr>
        <w:t xml:space="preserve">Horas estimadas: </w:t>
      </w:r>
      <w:r>
        <w:rPr>
          <w:rStyle w:val="StrongEmphasis"/>
          <w:b/>
          <w:sz w:val="22"/>
          <w:szCs w:val="22"/>
        </w:rPr>
        <w:t>2,800 a 3,800 horas totales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Tarifas promedio en Argentina (2025):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>
          <w:sz w:val="22"/>
          <w:szCs w:val="22"/>
        </w:rPr>
      </w:pPr>
      <w:r>
        <w:rPr>
          <w:sz w:val="22"/>
          <w:szCs w:val="22"/>
        </w:rPr>
        <w:t>Developer Jr: USD 25–30/h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>
          <w:sz w:val="22"/>
          <w:szCs w:val="22"/>
        </w:rPr>
      </w:pPr>
      <w:r>
        <w:rPr>
          <w:sz w:val="22"/>
          <w:szCs w:val="22"/>
        </w:rPr>
        <w:t>Developer Sr: USD 40–60/h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>
          <w:sz w:val="22"/>
          <w:szCs w:val="22"/>
        </w:rPr>
      </w:pPr>
      <w:r>
        <w:rPr>
          <w:sz w:val="22"/>
          <w:szCs w:val="22"/>
        </w:rPr>
        <w:t>Project Manager / Arquitecto: USD 50–70/h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4" w:leader="none"/>
        </w:tabs>
        <w:bidi w:val="0"/>
        <w:spacing w:before="0" w:after="0"/>
        <w:ind w:left="1414" w:hanging="283"/>
        <w:jc w:val="left"/>
        <w:rPr>
          <w:sz w:val="22"/>
          <w:szCs w:val="22"/>
        </w:rPr>
      </w:pPr>
      <w:r>
        <w:rPr>
          <w:sz w:val="22"/>
          <w:szCs w:val="22"/>
        </w:rPr>
        <w:t>Diseñador UX/UI: USD 35–50/h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>
          <w:sz w:val="22"/>
          <w:szCs w:val="22"/>
        </w:rPr>
      </w:pPr>
      <w:r>
        <w:rPr>
          <w:sz w:val="22"/>
          <w:szCs w:val="22"/>
        </w:rPr>
        <w:t>Data/AI Engineer: USD 55–80/h</w:t>
      </w:r>
    </w:p>
    <w:p>
      <w:pPr>
        <w:pStyle w:val="Heading3"/>
        <w:bidi w:val="0"/>
        <w:jc w:val="left"/>
        <w:rPr>
          <w:b/>
          <w:sz w:val="22"/>
          <w:szCs w:val="22"/>
        </w:rPr>
      </w:pPr>
      <w:r>
        <w:rPr>
          <w:b/>
          <w:sz w:val="22"/>
          <w:szCs w:val="22"/>
        </w:rPr>
        <w:t>Cálculo aproximado:</w:t>
      </w:r>
    </w:p>
    <w:tbl>
      <w:tblPr>
        <w:tblW w:w="7226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525"/>
        <w:gridCol w:w="965"/>
        <w:gridCol w:w="2736"/>
      </w:tblGrid>
      <w:tr>
        <w:trPr>
          <w:tblHeader w:val="true"/>
        </w:trPr>
        <w:tc>
          <w:tcPr>
            <w:tcW w:w="3525" w:type="dxa"/>
            <w:tcBorders/>
            <w:vAlign w:val="center"/>
          </w:tcPr>
          <w:p>
            <w:pPr>
              <w:pStyle w:val="TableHeading"/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Componente</w:t>
            </w:r>
          </w:p>
        </w:tc>
        <w:tc>
          <w:tcPr>
            <w:tcW w:w="965" w:type="dxa"/>
            <w:tcBorders/>
            <w:vAlign w:val="center"/>
          </w:tcPr>
          <w:p>
            <w:pPr>
              <w:pStyle w:val="TableHeading"/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Horas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TableHeading"/>
              <w:bidi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Costo estimado (USD)</w:t>
            </w:r>
          </w:p>
        </w:tc>
      </w:tr>
      <w:tr>
        <w:trPr/>
        <w:tc>
          <w:tcPr>
            <w:tcW w:w="352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Diseño + Arquitectura</w:t>
            </w:r>
          </w:p>
        </w:tc>
        <w:tc>
          <w:tcPr>
            <w:tcW w:w="96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250 h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$12,000 – $18,000</w:t>
            </w:r>
          </w:p>
        </w:tc>
      </w:tr>
      <w:tr>
        <w:trPr/>
        <w:tc>
          <w:tcPr>
            <w:tcW w:w="352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MVP Comercial + IA</w:t>
            </w:r>
          </w:p>
        </w:tc>
        <w:tc>
          <w:tcPr>
            <w:tcW w:w="96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900 h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$35,000 – $55,000</w:t>
            </w:r>
          </w:p>
        </w:tc>
      </w:tr>
      <w:tr>
        <w:trPr/>
        <w:tc>
          <w:tcPr>
            <w:tcW w:w="352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Módulo Marketing + Tracking</w:t>
            </w:r>
          </w:p>
        </w:tc>
        <w:tc>
          <w:tcPr>
            <w:tcW w:w="96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700 h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$28,000 – $42,000</w:t>
            </w:r>
          </w:p>
        </w:tc>
      </w:tr>
      <w:tr>
        <w:trPr/>
        <w:tc>
          <w:tcPr>
            <w:tcW w:w="352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Módulo Financiero</w:t>
            </w:r>
          </w:p>
        </w:tc>
        <w:tc>
          <w:tcPr>
            <w:tcW w:w="96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500 h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$20,000 – $30,000</w:t>
            </w:r>
          </w:p>
        </w:tc>
      </w:tr>
      <w:tr>
        <w:trPr/>
        <w:tc>
          <w:tcPr>
            <w:tcW w:w="352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IA Estratégica + Forecasting</w:t>
            </w:r>
          </w:p>
        </w:tc>
        <w:tc>
          <w:tcPr>
            <w:tcW w:w="96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600 h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$30,000 – $50,000</w:t>
            </w:r>
          </w:p>
        </w:tc>
      </w:tr>
      <w:tr>
        <w:trPr/>
        <w:tc>
          <w:tcPr>
            <w:tcW w:w="352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Integraciones + QA + Capacitación</w:t>
            </w:r>
          </w:p>
        </w:tc>
        <w:tc>
          <w:tcPr>
            <w:tcW w:w="96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400 h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$15,000 – $25,000</w:t>
            </w:r>
          </w:p>
        </w:tc>
      </w:tr>
      <w:tr>
        <w:trPr/>
        <w:tc>
          <w:tcPr>
            <w:tcW w:w="3525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Total estimado</w:t>
            </w:r>
          </w:p>
        </w:tc>
        <w:tc>
          <w:tcPr>
            <w:tcW w:w="965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~3,350 h</w:t>
            </w:r>
          </w:p>
        </w:tc>
        <w:tc>
          <w:tcPr>
            <w:tcW w:w="2736" w:type="dxa"/>
            <w:tcBorders/>
            <w:vAlign w:val="center"/>
          </w:tcPr>
          <w:p>
            <w:pPr>
              <w:pStyle w:val="TableContents"/>
              <w:suppressLineNumbers/>
              <w:bidi w:val="0"/>
              <w:jc w:val="left"/>
              <w:rPr/>
            </w:pPr>
            <w:r>
              <w:rPr>
                <w:rStyle w:val="StrongEmphasis"/>
                <w:b/>
                <w:sz w:val="22"/>
                <w:szCs w:val="22"/>
              </w:rPr>
              <w:t>$140,000 – $220,000 USD</w:t>
            </w:r>
          </w:p>
        </w:tc>
      </w:tr>
    </w:tbl>
    <w:p>
      <w:pPr>
        <w:pStyle w:val="TextBody"/>
        <w:bidi w:val="0"/>
        <w:ind w:left="567" w:right="567" w:hanging="0"/>
        <w:jc w:val="left"/>
        <w:rPr/>
      </w:pPr>
      <w:r>
        <w:rPr>
          <w:sz w:val="22"/>
          <w:szCs w:val="22"/>
        </w:rPr>
        <w:t xml:space="preserve">💡 </w:t>
      </w:r>
      <w:r>
        <w:rPr>
          <w:rStyle w:val="StrongEmphasis"/>
          <w:b/>
          <w:sz w:val="22"/>
          <w:szCs w:val="22"/>
        </w:rPr>
        <w:t>En pesos argentinos (ARS)</w:t>
      </w:r>
      <w:r>
        <w:rPr>
          <w:sz w:val="22"/>
          <w:szCs w:val="22"/>
        </w:rPr>
        <w:t xml:space="preserve">: con una tasa de cambio realista no oficial (ej. ~1,200 ARS/USD en 2025), el rango sería aproximadamente </w:t>
      </w:r>
      <w:r>
        <w:rPr>
          <w:rStyle w:val="StrongEmphasis"/>
          <w:b/>
          <w:sz w:val="22"/>
          <w:szCs w:val="22"/>
        </w:rPr>
        <w:t>ARS 168M – ARS 264M</w:t>
      </w:r>
      <w:r>
        <w:rPr>
          <w:sz w:val="22"/>
          <w:szCs w:val="22"/>
        </w:rPr>
        <w:t>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📌 </w:t>
      </w:r>
      <w:r>
        <w:rPr>
          <w:b/>
          <w:sz w:val="22"/>
          <w:szCs w:val="22"/>
        </w:rPr>
        <w:t>Recomendaciones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Fasear el lanzamiento</w:t>
      </w:r>
      <w:r>
        <w:rPr>
          <w:sz w:val="22"/>
          <w:szCs w:val="22"/>
        </w:rPr>
        <w:t xml:space="preserve">: arrancar con el </w:t>
      </w:r>
      <w:r>
        <w:rPr>
          <w:rStyle w:val="StrongEmphasis"/>
          <w:b/>
          <w:sz w:val="22"/>
          <w:szCs w:val="22"/>
        </w:rPr>
        <w:t>MVP comercial + IA de atención y seguimiento</w:t>
      </w:r>
      <w:r>
        <w:rPr>
          <w:sz w:val="22"/>
          <w:szCs w:val="22"/>
        </w:rPr>
        <w:t>, que aporta valor inmediato.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Priorizar integraciones</w:t>
      </w:r>
      <w:r>
        <w:rPr>
          <w:sz w:val="22"/>
          <w:szCs w:val="22"/>
        </w:rPr>
        <w:t>: conectar primero con fuentes clave (Meta Ads, Google Sheets/CRM, sistema contable como Facturador Argentino).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Usar herramientas low-code parcialmente</w:t>
      </w:r>
      <w:r>
        <w:rPr>
          <w:sz w:val="22"/>
          <w:szCs w:val="22"/>
        </w:rPr>
        <w:t xml:space="preserve"> (ej. Retool, Make/Zapier, Voiceflow) para acelerar prototipos y reducir costos iniciales (~10–20% de ahorro).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Considerar partners locales</w:t>
      </w:r>
      <w:r>
        <w:rPr>
          <w:sz w:val="22"/>
          <w:szCs w:val="22"/>
        </w:rPr>
        <w:t>: hay equipos técnicos en Argentina (Córdoba, Buenos Aires, Mendoza) con experiencia en SaaS inmobiliario y automatización.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✅ </w:t>
      </w:r>
      <w:r>
        <w:rPr>
          <w:b/>
          <w:sz w:val="22"/>
          <w:szCs w:val="22"/>
        </w:rPr>
        <w:t>Conclusión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Rango de inversión:</w:t>
      </w:r>
      <w:r>
        <w:rPr>
          <w:sz w:val="22"/>
          <w:szCs w:val="22"/>
        </w:rPr>
        <w:t xml:space="preserve"> </w:t>
      </w:r>
      <w:r>
        <w:rPr>
          <w:rStyle w:val="StrongEmphasis"/>
          <w:b/>
          <w:sz w:val="22"/>
          <w:szCs w:val="22"/>
        </w:rPr>
        <w:t>USD 140k – 220k</w:t>
      </w:r>
      <w:r>
        <w:rPr>
          <w:sz w:val="22"/>
          <w:szCs w:val="22"/>
        </w:rPr>
        <w:t xml:space="preserve">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spacing w:before="0" w:after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Tiempo de entrega completo:</w:t>
      </w:r>
      <w:r>
        <w:rPr>
          <w:sz w:val="22"/>
          <w:szCs w:val="22"/>
        </w:rPr>
        <w:t xml:space="preserve"> </w:t>
      </w:r>
      <w:r>
        <w:rPr>
          <w:rStyle w:val="StrongEmphasis"/>
          <w:b/>
          <w:sz w:val="22"/>
          <w:szCs w:val="22"/>
        </w:rPr>
        <w:t>6 a 9 meses</w:t>
      </w:r>
      <w:r>
        <w:rPr>
          <w:sz w:val="22"/>
          <w:szCs w:val="22"/>
        </w:rPr>
        <w:t xml:space="preserve"> 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b/>
          <w:sz w:val="22"/>
          <w:szCs w:val="22"/>
        </w:rPr>
        <w:t>ROI esperado:</w:t>
      </w:r>
      <w:r>
        <w:rPr>
          <w:sz w:val="22"/>
          <w:szCs w:val="22"/>
        </w:rPr>
        <w:t xml:space="preserve"> alto, si el sistema logra incrementar la conversión de leads a ventas en +15–30% y reduce el costo por lead en -20–40%.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rongEmphasis">
    <w:name w:val="Strong Emphasis"/>
    <w:qFormat/>
    <w:rPr>
      <w:b/>
      <w:bCs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LibreOffice/6.4.7.2$Linux_X86_64 LibreOffice_project/40$Build-2</Application>
  <Pages>2</Pages>
  <Words>529</Words>
  <Characters>2978</Characters>
  <CharactersWithSpaces>3409</CharactersWithSpaces>
  <Paragraphs>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2025-12-07T11:24:09Z</dcterms:created>
  <dc:creator/>
  <dc:description/>
  <dc:language>en-US</dc:language>
  <cp:lastModifiedBy/>
  <dcterms:modified xsi:type="dcterms:W3CDTF">2025-12-07T11:29:18Z</dcterms:modified>
  <cp:revision>1</cp:revision>
  <dc:subject/>
  <dc:title/>
</cp:coreProperties>
</file>