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PASO 1 — Definir la valuación pre-money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Con la información del documento de viabilidad financiera y tu proyección de negocio: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Costo total de desarrollo (valor): </w:t>
      </w:r>
      <w:r>
        <w:rPr>
          <w:rStyle w:val="StrongEmphasis"/>
          <w:sz w:val="22"/>
          <w:szCs w:val="22"/>
        </w:rPr>
        <w:t>USD 120k–180k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Ingresos proyectados: </w:t>
      </w:r>
      <w:r>
        <w:rPr>
          <w:rStyle w:val="StrongEmphasis"/>
          <w:sz w:val="22"/>
          <w:szCs w:val="22"/>
        </w:rPr>
        <w:t>84k Año 1</w:t>
      </w:r>
      <w:r>
        <w:rPr>
          <w:sz w:val="22"/>
          <w:szCs w:val="22"/>
        </w:rPr>
        <w:t xml:space="preserve">, </w:t>
      </w:r>
      <w:r>
        <w:rPr>
          <w:rStyle w:val="StrongEmphasis"/>
          <w:sz w:val="22"/>
          <w:szCs w:val="22"/>
        </w:rPr>
        <w:t>300k Año 2</w:t>
      </w:r>
      <w:r>
        <w:rPr>
          <w:sz w:val="22"/>
          <w:szCs w:val="22"/>
        </w:rPr>
        <w:t xml:space="preserve">, </w:t>
      </w:r>
      <w:r>
        <w:rPr>
          <w:rStyle w:val="StrongEmphasis"/>
          <w:sz w:val="22"/>
          <w:szCs w:val="22"/>
        </w:rPr>
        <w:t>600–700k Año 3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SaaS con margen 70–80%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Mercado LATAM creciente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Ventaja competitiva real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Una valuación pre-money </w:t>
      </w:r>
      <w:r>
        <w:rPr>
          <w:rStyle w:val="StrongEmphasis"/>
          <w:sz w:val="22"/>
          <w:szCs w:val="22"/>
        </w:rPr>
        <w:t>muy razonable hoy</w:t>
      </w:r>
      <w:r>
        <w:rPr>
          <w:sz w:val="22"/>
          <w:szCs w:val="22"/>
        </w:rPr>
        <w:t xml:space="preserve"> (producto en desarrollo + early traction con 2 desarrolladoras interesadas) es: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USD 300.000 pre-money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Esta valuación es coherente, defensible y atractiva tanto para ustedes como para un inversor estratégico.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 xml:space="preserve">PASO 2 — Si queremos dar </w:t>
      </w:r>
      <w:r>
        <w:rPr>
          <w:rStyle w:val="StrongEmphasis"/>
          <w:b/>
          <w:sz w:val="22"/>
          <w:szCs w:val="22"/>
        </w:rPr>
        <w:t>33%</w:t>
      </w:r>
      <w:r>
        <w:rPr>
          <w:sz w:val="22"/>
          <w:szCs w:val="22"/>
        </w:rPr>
        <w:t>, ¿cuánto debe invertir?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>La fórmula:</w:t>
        <w:br/>
      </w:r>
      <w:r>
        <w:rPr>
          <w:rStyle w:val="StrongEmphasis"/>
          <w:sz w:val="22"/>
          <w:szCs w:val="22"/>
        </w:rPr>
        <w:t>Inversión = Valuación pre-money × % ofrecido / (1 − %) si querés post-money limpia</w:t>
      </w:r>
      <w:r>
        <w:rPr>
          <w:sz w:val="22"/>
          <w:szCs w:val="22"/>
        </w:rPr>
        <w:br/>
        <w:t>Pero para un caso simple donde el % se entrega por la inversión directa, basta con: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Inversión = Valuación pre-money × 33%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→ </w:t>
      </w:r>
      <w:r>
        <w:rPr>
          <w:rStyle w:val="StrongEmphasis"/>
          <w:sz w:val="22"/>
          <w:szCs w:val="22"/>
        </w:rPr>
        <w:t>300.000 × 0.33 = USD 99.000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Redondeando profesionalmente:</w:t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⭐ </w:t>
      </w:r>
      <w:r>
        <w:rPr>
          <w:rStyle w:val="StrongEmphasis"/>
          <w:b/>
          <w:sz w:val="22"/>
          <w:szCs w:val="22"/>
        </w:rPr>
        <w:t>Inversión esperada por 33%: USD 100.000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¿Tiene sentido este monto para él?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Sí, porque: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✔ </w:t>
      </w:r>
      <w:r>
        <w:rPr>
          <w:sz w:val="22"/>
          <w:szCs w:val="22"/>
        </w:rPr>
        <w:t>Es parte de un producto que puede generar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– </w:t>
      </w:r>
      <w:r>
        <w:rPr>
          <w:sz w:val="22"/>
          <w:szCs w:val="22"/>
        </w:rPr>
        <w:t>300k al año en ingresos recurrentes desde el Año 2</w:t>
        <w:br/>
        <w:t>– 600–700k al año en Año 3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✔ </w:t>
      </w:r>
      <w:r>
        <w:rPr>
          <w:sz w:val="22"/>
          <w:szCs w:val="22"/>
        </w:rPr>
        <w:t>Su 33% equivale a: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USD 100k por un tercio de un negocio SaaS LATAM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Con upside natural si crece a México/Colombia/Chile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Con márgenes del 70–80%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En una industria con baja competencia vertical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✔ </w:t>
      </w:r>
      <w:r>
        <w:rPr>
          <w:sz w:val="22"/>
          <w:szCs w:val="22"/>
        </w:rPr>
        <w:t>El retorno esperado: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Si el negocio llega a </w:t>
      </w:r>
      <w:r>
        <w:rPr>
          <w:rStyle w:val="StrongEmphasis"/>
          <w:sz w:val="22"/>
          <w:szCs w:val="22"/>
        </w:rPr>
        <w:t>500k anuales</w:t>
      </w:r>
      <w:r>
        <w:rPr>
          <w:sz w:val="22"/>
          <w:szCs w:val="22"/>
        </w:rPr>
        <w:t>, su participación vale:</w:t>
        <w:br/>
        <w:t>→ 165k por año (en valor teórico)</w:t>
        <w:br/>
        <w:t xml:space="preserve">→ Y una empresa de SaaS en crecimiento vale entre </w:t>
      </w:r>
      <w:r>
        <w:rPr>
          <w:rStyle w:val="StrongEmphasis"/>
          <w:sz w:val="22"/>
          <w:szCs w:val="22"/>
        </w:rPr>
        <w:t>3× y 6× ARR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Es decir, su equity podría valer </w:t>
      </w:r>
      <w:r>
        <w:rPr>
          <w:rStyle w:val="StrongEmphasis"/>
          <w:sz w:val="22"/>
          <w:szCs w:val="22"/>
        </w:rPr>
        <w:t>USD 500k–1M</w:t>
      </w:r>
      <w:r>
        <w:rPr>
          <w:sz w:val="22"/>
          <w:szCs w:val="22"/>
        </w:rPr>
        <w:t xml:space="preserve"> en 24–36 meses.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PASO 3 — ¿Cuál es el rango aceptable si él pide negociar?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Para que lo tengas claro antes de la reunión:</w:t>
      </w:r>
    </w:p>
    <w:tbl>
      <w:tblPr>
        <w:tblW w:w="442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3820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Inversión recomendada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20%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USD 60.000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25%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USD 75.000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33%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USD 100.000</w:t>
            </w:r>
            <w:r>
              <w:rPr>
                <w:sz w:val="22"/>
                <w:szCs w:val="22"/>
              </w:rPr>
              <w:t xml:space="preserve"> (la que vos preguntaste)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40%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sz w:val="22"/>
                <w:szCs w:val="22"/>
              </w:rPr>
              <w:t>USD 120.000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El sweet spot</w:t>
      </w:r>
      <w:r>
        <w:rPr>
          <w:sz w:val="22"/>
          <w:szCs w:val="22"/>
        </w:rPr>
        <w:t xml:space="preserve"> suele estar entre </w:t>
      </w:r>
      <w:r>
        <w:rPr>
          <w:rStyle w:val="StrongEmphasis"/>
          <w:sz w:val="22"/>
          <w:szCs w:val="22"/>
        </w:rPr>
        <w:t>25% y 33%</w:t>
      </w:r>
      <w:r>
        <w:rPr>
          <w:sz w:val="22"/>
          <w:szCs w:val="22"/>
        </w:rPr>
        <w:t>, según su involucramiento real.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🎯 </w:t>
      </w:r>
      <w:r>
        <w:rPr>
          <w:sz w:val="22"/>
          <w:szCs w:val="22"/>
        </w:rPr>
        <w:t>Respuesta directa a tu pregunta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Si queremos darle 33% a Mario Castro, la inversión lógica y defendible es:</w:t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USD 100.000 por el 33% de Vertice360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2</Pages>
  <Words>357</Words>
  <Characters>1636</Characters>
  <CharactersWithSpaces>1938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2025-12-05T11:19:39Z</dcterms:created>
  <dc:creator/>
  <dc:description/>
  <dc:language>en-US</dc:language>
  <cp:lastModifiedBy/>
  <dcterms:modified xsi:type="dcterms:W3CDTF">2025-12-05T11:21:50Z</dcterms:modified>
  <cp:revision>1</cp:revision>
  <dc:subject/>
  <dc:title/>
</cp:coreProperties>
</file>