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bookmarkStart w:id="0" w:name="_GoBack"/>
      <w:bookmarkEnd w:id="0"/>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0"/>
        </w:numPr>
        <w:rPr>
          <w:rFonts w:hint="default"/>
          <w:b w:val="0"/>
          <w:bCs w:val="0"/>
          <w:color w:val="000000" w:themeColor="text1"/>
          <w:lang w:val="en-IN"/>
          <w14:textFill>
            <w14:solidFill>
              <w14:schemeClr w14:val="tx1"/>
            </w14:solidFill>
          </w14:textFill>
        </w:rPr>
      </w:pPr>
    </w:p>
    <w:p>
      <w:pPr>
        <w:numPr>
          <w:ilvl w:val="0"/>
          <w:numId w:val="4"/>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w:t>
      </w:r>
    </w:p>
    <w:p>
      <w:pPr>
        <w:numPr>
          <w:ilvl w:val="0"/>
          <w:numId w:val="4"/>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Else we can handle it by using try-catch</w:t>
      </w:r>
    </w:p>
    <w:p>
      <w:pPr>
        <w:rPr>
          <w:rFonts w:hint="default"/>
          <w:b/>
          <w:bCs/>
        </w:rPr>
      </w:pPr>
      <w:r>
        <w:rPr>
          <w:rFonts w:hint="default"/>
          <w:b/>
          <w:bCs/>
        </w:rPr>
        <w:t>---------------------------------------------------------------------------------------------------------------------------------------</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7"/>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7"/>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7"/>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7"/>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7"/>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7"/>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bCs/>
          <w:color w:val="000000" w:themeColor="text1"/>
          <w:lang w:val="en-IN"/>
          <w14:textFill>
            <w14:solidFill>
              <w14:schemeClr w14:val="tx1"/>
            </w14:solidFill>
          </w14:textFill>
        </w:rPr>
      </w:pPr>
    </w:p>
    <w:p>
      <w:pPr>
        <w:rPr>
          <w:rFonts w:hint="default"/>
          <w:b/>
          <w:bCs/>
        </w:rPr>
      </w:pPr>
      <w:r>
        <w:rPr>
          <w:rFonts w:hint="default"/>
          <w:b/>
          <w:bCs/>
        </w:rPr>
        <w:t>---------------------------------------------------------------------------------------------------------------------------------------</w:t>
      </w:r>
    </w:p>
    <w:p>
      <w:p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8"/>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8"/>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1"/>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1"/>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2"/>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2"/>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3"/>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4"/>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4"/>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4"/>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3"/>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8"/>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8"/>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8"/>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8"/>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19"/>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19"/>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19"/>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420" w:leftChars="0"/>
        <w:rPr>
          <w:rFonts w:hint="default"/>
          <w:b w:val="0"/>
          <w:bCs w:val="0"/>
          <w:color w:val="auto"/>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w:t>
      </w:r>
    </w:p>
    <w:p>
      <w:pPr>
        <w:numPr>
          <w:ilvl w:val="0"/>
          <w:numId w:val="0"/>
        </w:numPr>
        <w:rPr>
          <w:rFonts w:hint="default"/>
          <w:b w:val="0"/>
          <w:bCs w:val="0"/>
          <w:color w:val="0000FF"/>
          <w:lang w:val="en-US"/>
        </w:rPr>
      </w:pP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Select(userGroup );</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userGroupSelect.selectByVisibleText();</w:t>
      </w:r>
    </w:p>
    <w:p>
      <w:pPr>
        <w:numPr>
          <w:ilvl w:val="0"/>
          <w:numId w:val="0"/>
        </w:numPr>
        <w:rPr>
          <w:rFonts w:hint="default"/>
          <w:b w:val="0"/>
          <w:bCs w:val="0"/>
          <w:color w:val="0000FF"/>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userGroupSelect.selectByVisibleText(“Administrator”);</w:t>
      </w:r>
    </w:p>
    <w:p>
      <w:pPr>
        <w:numPr>
          <w:ilvl w:val="0"/>
          <w:numId w:val="0"/>
        </w:numPr>
        <w:rPr>
          <w:rFonts w:hint="default"/>
          <w:b w:val="0"/>
          <w:bCs w:val="0"/>
          <w:color w:val="auto"/>
          <w:lang w:val="en-US"/>
        </w:rPr>
      </w:pPr>
    </w:p>
    <w:p>
      <w:pPr>
        <w:numPr>
          <w:ilvl w:val="0"/>
          <w:numId w:val="0"/>
        </w:numPr>
        <w:ind w:left="420" w:leftChars="0"/>
        <w:rPr>
          <w:rFonts w:hint="default"/>
          <w:b w:val="0"/>
          <w:bCs w:val="0"/>
          <w:color w:val="0000FF"/>
          <w:lang w:val="en-US"/>
        </w:rPr>
      </w:pPr>
      <w:r>
        <w:rPr>
          <w:rFonts w:hint="default"/>
          <w:b w:val="0"/>
          <w:bCs w:val="0"/>
          <w:color w:val="0000FF"/>
          <w:lang w:val="en-US"/>
        </w:rPr>
        <w:tab/>
      </w:r>
    </w:p>
    <w:p>
      <w:pPr>
        <w:numPr>
          <w:ilvl w:val="0"/>
          <w:numId w:val="0"/>
        </w:numPr>
        <w:ind w:firstLine="720" w:firstLineChars="0"/>
        <w:rPr>
          <w:rFonts w:hint="default"/>
          <w:b w:val="0"/>
          <w:bCs w:val="0"/>
          <w:color w:val="0000FF"/>
          <w:lang w:val="en-US"/>
        </w:rPr>
      </w:pPr>
    </w:p>
    <w:p>
      <w:pPr>
        <w:numPr>
          <w:ilvl w:val="0"/>
          <w:numId w:val="0"/>
        </w:numPr>
        <w:ind w:firstLine="720" w:firstLineChars="0"/>
        <w:rPr>
          <w:rFonts w:hint="default"/>
          <w:b/>
          <w:bCs/>
          <w:color w:val="auto"/>
          <w:lang w:val="en-US"/>
        </w:rPr>
      </w:pPr>
      <w:r>
        <w:rPr>
          <w:rFonts w:hint="default"/>
          <w:b/>
          <w:bCs/>
          <w:color w:val="auto"/>
          <w:lang w:val="en-US"/>
        </w:rPr>
        <w:t>Overall 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1"/>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1"/>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1"/>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2"/>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2"/>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2"/>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2"/>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2"/>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2"/>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720" w:firstLineChars="0"/>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3"/>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3"/>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3"/>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3"/>
        </w:numPr>
        <w:spacing w:line="360" w:lineRule="auto"/>
        <w:ind w:left="420" w:leftChars="0" w:hanging="420" w:firstLineChars="0"/>
        <w:rPr>
          <w:rFonts w:hint="default"/>
          <w:b w:val="0"/>
          <w:bCs w:val="0"/>
          <w:color w:val="auto"/>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rPr>
          <w:rFonts w:hint="default"/>
          <w:b/>
          <w:bCs/>
          <w:lang w:val="en-IN"/>
        </w:rPr>
      </w:pPr>
      <w:r>
        <w:rPr>
          <w:rFonts w:hint="default"/>
          <w:b/>
          <w:bCs/>
          <w:lang w:val="en-IN"/>
        </w:rPr>
        <w:t xml:space="preserve">  </w:t>
      </w:r>
    </w:p>
    <w:p>
      <w:pPr>
        <w:spacing w:line="360" w:lineRule="auto"/>
        <w:ind w:firstLine="402" w:firstLineChars="200"/>
        <w:rPr>
          <w:rFonts w:hint="default"/>
          <w:b/>
          <w:bCs/>
          <w:lang w:val="en-IN"/>
        </w:rPr>
      </w:pPr>
      <w:r>
        <w:rPr>
          <w:rFonts w:hint="default"/>
          <w:b/>
          <w:bCs/>
          <w:lang w:val="en-IN"/>
        </w:rPr>
        <w:t>Expected Conditions Example:</w:t>
      </w:r>
    </w:p>
    <w:p>
      <w:pPr>
        <w:numPr>
          <w:ilvl w:val="0"/>
          <w:numId w:val="24"/>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4"/>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4"/>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4"/>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4"/>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4"/>
        </w:numPr>
        <w:tabs>
          <w:tab w:val="clear" w:pos="420"/>
        </w:tabs>
        <w:spacing w:line="360" w:lineRule="auto"/>
        <w:ind w:left="1020" w:leftChars="0" w:hanging="420" w:firstLineChars="0"/>
        <w:rPr>
          <w:sz w:val="16"/>
          <w:szCs w:val="16"/>
        </w:rPr>
      </w:pPr>
      <w:r>
        <w:rPr>
          <w:rFonts w:hint="default"/>
          <w:b w:val="0"/>
          <w:bCs w:val="0"/>
          <w:color w:val="auto"/>
          <w:lang w:val="en-IN"/>
        </w:rPr>
        <w:t>invisibilityOfTheElementLocated()</w:t>
      </w:r>
    </w:p>
    <w:p>
      <w:pPr>
        <w:numPr>
          <w:ilvl w:val="0"/>
          <w:numId w:val="24"/>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4"/>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5"/>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5"/>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5"/>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We can upload the file by using sendKeys().</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6"/>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6"/>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6"/>
        </w:numPr>
        <w:ind w:left="400" w:leftChars="0"/>
        <w:rPr>
          <w:rFonts w:hint="default"/>
          <w:b w:val="0"/>
          <w:bCs w:val="0"/>
          <w:color w:val="auto"/>
          <w:lang w:val="en-IN"/>
        </w:rPr>
      </w:pPr>
      <w:r>
        <w:rPr>
          <w:rFonts w:hint="default"/>
          <w:b w:val="0"/>
          <w:bCs w:val="0"/>
          <w:color w:val="auto"/>
          <w:lang w:val="en-IN"/>
        </w:rPr>
        <w:t>Use sendkeys() method to upload the file</w:t>
      </w:r>
    </w:p>
    <w:p>
      <w:pPr>
        <w:numPr>
          <w:ilvl w:val="0"/>
          <w:numId w:val="26"/>
        </w:numPr>
        <w:ind w:left="400" w:leftChars="0"/>
        <w:rPr>
          <w:rFonts w:hint="default"/>
          <w:b w:val="0"/>
          <w:bCs w:val="0"/>
          <w:color w:val="auto"/>
          <w:lang w:val="en-IN"/>
        </w:rPr>
      </w:pPr>
      <w:r>
        <w:rPr>
          <w:rFonts w:hint="default"/>
          <w:b w:val="0"/>
          <w:bCs w:val="0"/>
          <w:color w:val="auto"/>
          <w:lang w:val="en-IN"/>
        </w:rPr>
        <w:t>Pass the file location to the sendKeys()</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4">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6">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7">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9">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1">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0BB7D32B"/>
    <w:multiLevelType w:val="singleLevel"/>
    <w:tmpl w:val="0BB7D32B"/>
    <w:lvl w:ilvl="0" w:tentative="0">
      <w:start w:val="1"/>
      <w:numFmt w:val="bullet"/>
      <w:lvlText w:val=""/>
      <w:lvlJc w:val="left"/>
      <w:pPr>
        <w:tabs>
          <w:tab w:val="left" w:pos="420"/>
        </w:tabs>
        <w:ind w:left="180" w:leftChars="0" w:hanging="420" w:firstLineChars="0"/>
      </w:pPr>
      <w:rPr>
        <w:rFonts w:hint="default" w:ascii="Wingdings" w:hAnsi="Wingdings"/>
        <w:sz w:val="16"/>
        <w:szCs w:val="16"/>
      </w:rPr>
    </w:lvl>
  </w:abstractNum>
  <w:abstractNum w:abstractNumId="13">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4">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6">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19">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0">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3">
    <w:nsid w:val="66337543"/>
    <w:multiLevelType w:val="singleLevel"/>
    <w:tmpl w:val="66337543"/>
    <w:lvl w:ilvl="0" w:tentative="0">
      <w:start w:val="1"/>
      <w:numFmt w:val="decimal"/>
      <w:suff w:val="space"/>
      <w:lvlText w:val="%1."/>
      <w:lvlJc w:val="left"/>
    </w:lvl>
  </w:abstractNum>
  <w:abstractNum w:abstractNumId="24">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5">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8"/>
  </w:num>
  <w:num w:numId="2">
    <w:abstractNumId w:val="14"/>
  </w:num>
  <w:num w:numId="3">
    <w:abstractNumId w:val="9"/>
  </w:num>
  <w:num w:numId="4">
    <w:abstractNumId w:val="21"/>
  </w:num>
  <w:num w:numId="5">
    <w:abstractNumId w:val="16"/>
  </w:num>
  <w:num w:numId="6">
    <w:abstractNumId w:val="7"/>
  </w:num>
  <w:num w:numId="7">
    <w:abstractNumId w:val="22"/>
  </w:num>
  <w:num w:numId="8">
    <w:abstractNumId w:val="4"/>
  </w:num>
  <w:num w:numId="9">
    <w:abstractNumId w:val="25"/>
  </w:num>
  <w:num w:numId="10">
    <w:abstractNumId w:val="24"/>
  </w:num>
  <w:num w:numId="11">
    <w:abstractNumId w:val="11"/>
  </w:num>
  <w:num w:numId="12">
    <w:abstractNumId w:val="3"/>
  </w:num>
  <w:num w:numId="13">
    <w:abstractNumId w:val="10"/>
  </w:num>
  <w:num w:numId="14">
    <w:abstractNumId w:val="5"/>
  </w:num>
  <w:num w:numId="15">
    <w:abstractNumId w:val="0"/>
  </w:num>
  <w:num w:numId="16">
    <w:abstractNumId w:val="19"/>
  </w:num>
  <w:num w:numId="17">
    <w:abstractNumId w:val="18"/>
  </w:num>
  <w:num w:numId="18">
    <w:abstractNumId w:val="6"/>
  </w:num>
  <w:num w:numId="19">
    <w:abstractNumId w:val="15"/>
  </w:num>
  <w:num w:numId="20">
    <w:abstractNumId w:val="17"/>
  </w:num>
  <w:num w:numId="21">
    <w:abstractNumId w:val="13"/>
  </w:num>
  <w:num w:numId="22">
    <w:abstractNumId w:val="20"/>
  </w:num>
  <w:num w:numId="23">
    <w:abstractNumId w:val="2"/>
  </w:num>
  <w:num w:numId="24">
    <w:abstractNumId w:val="12"/>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A4C1970"/>
    <w:rsid w:val="0C6775BD"/>
    <w:rsid w:val="0C7B39D3"/>
    <w:rsid w:val="0D43230F"/>
    <w:rsid w:val="0E513B86"/>
    <w:rsid w:val="117953F8"/>
    <w:rsid w:val="19B838FD"/>
    <w:rsid w:val="1BAF6043"/>
    <w:rsid w:val="1C4A32F4"/>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65F6084"/>
    <w:rsid w:val="3C2A4E6A"/>
    <w:rsid w:val="3D1F1F62"/>
    <w:rsid w:val="3E697A25"/>
    <w:rsid w:val="3ECE6A7B"/>
    <w:rsid w:val="3F4A5777"/>
    <w:rsid w:val="406274EF"/>
    <w:rsid w:val="430D37CD"/>
    <w:rsid w:val="441C0630"/>
    <w:rsid w:val="44792874"/>
    <w:rsid w:val="46FE39C3"/>
    <w:rsid w:val="4A011933"/>
    <w:rsid w:val="4BDD4A1E"/>
    <w:rsid w:val="4BEC0FA8"/>
    <w:rsid w:val="4D300CBE"/>
    <w:rsid w:val="4FB02D0E"/>
    <w:rsid w:val="50B331B4"/>
    <w:rsid w:val="52F17409"/>
    <w:rsid w:val="53FF030D"/>
    <w:rsid w:val="594F6875"/>
    <w:rsid w:val="5A2A6479"/>
    <w:rsid w:val="5C99018A"/>
    <w:rsid w:val="5C992D5B"/>
    <w:rsid w:val="5CE001EB"/>
    <w:rsid w:val="5E0B69BB"/>
    <w:rsid w:val="613476F2"/>
    <w:rsid w:val="617976F8"/>
    <w:rsid w:val="61B01959"/>
    <w:rsid w:val="62230EDD"/>
    <w:rsid w:val="62A54D51"/>
    <w:rsid w:val="630127BE"/>
    <w:rsid w:val="63546196"/>
    <w:rsid w:val="659805F3"/>
    <w:rsid w:val="6A8F0B2D"/>
    <w:rsid w:val="6AEA46D9"/>
    <w:rsid w:val="6AF403FB"/>
    <w:rsid w:val="6BF26CCB"/>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1</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2022-08-29T09:34:32Z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