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EEB9" w14:textId="1DDBDE7D" w:rsidR="00C80899" w:rsidRPr="00C80899" w:rsidRDefault="00C80899" w:rsidP="00C80899">
      <w:pPr>
        <w:rPr>
          <w:b/>
          <w:bCs/>
        </w:rPr>
      </w:pPr>
      <w:r w:rsidRPr="00C80899">
        <w:rPr>
          <w:b/>
          <w:bCs/>
        </w:rPr>
        <w:t>Descrição da normalização</w:t>
      </w:r>
    </w:p>
    <w:p w14:paraId="5EE08E2A" w14:textId="24089997" w:rsidR="00C80899" w:rsidRDefault="00C80899" w:rsidP="00C80899">
      <w:pPr>
        <w:ind w:firstLine="708"/>
      </w:pPr>
      <w:r>
        <w:t>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14:paraId="680F3158" w14:textId="3A919849" w:rsidR="00EF1FFD" w:rsidRDefault="00C80899" w:rsidP="00C80899">
      <w:pPr>
        <w:ind w:firstLine="708"/>
      </w:pPr>
      <w:r>
        <w:t>Dados redundantes desperdiçam espaço em disco e criam problemas de manutenção. Se os dados existentes em mais de um local devem ser alterados, eles devem ser alterados exatamente da mesma maneira em todos os locais. Uma alteração de endereço do cliente é muito mais fácil de implementar se esses dados são armazenados apenas na tabela Clientes e em nenhum outro lugar no banco de dados.</w:t>
      </w:r>
      <w:r>
        <w:br/>
      </w:r>
    </w:p>
    <w:p w14:paraId="4759F7C2" w14:textId="77777777" w:rsidR="00C80899" w:rsidRPr="00C80899" w:rsidRDefault="00C80899" w:rsidP="00C80899">
      <w:pPr>
        <w:rPr>
          <w:b/>
          <w:bCs/>
        </w:rPr>
      </w:pPr>
      <w:r w:rsidRPr="00C80899">
        <w:rPr>
          <w:b/>
          <w:bCs/>
        </w:rPr>
        <w:t>Primeiro formulário normal</w:t>
      </w:r>
    </w:p>
    <w:p w14:paraId="6182B2A1" w14:textId="77777777" w:rsidR="00C80899" w:rsidRPr="00C80899" w:rsidRDefault="00C80899" w:rsidP="00C80899">
      <w:pPr>
        <w:numPr>
          <w:ilvl w:val="0"/>
          <w:numId w:val="1"/>
        </w:numPr>
      </w:pPr>
      <w:r w:rsidRPr="00C80899">
        <w:t>Eliminar grupos repetidos em tabelas individuais.</w:t>
      </w:r>
    </w:p>
    <w:p w14:paraId="6E0BAC91" w14:textId="77777777" w:rsidR="00C80899" w:rsidRPr="00C80899" w:rsidRDefault="00C80899" w:rsidP="00C80899">
      <w:pPr>
        <w:numPr>
          <w:ilvl w:val="0"/>
          <w:numId w:val="1"/>
        </w:numPr>
      </w:pPr>
      <w:r w:rsidRPr="00C80899">
        <w:t>Crie uma tabela separada para cada conjunto de dados relacionados.</w:t>
      </w:r>
    </w:p>
    <w:p w14:paraId="50E82DF6" w14:textId="77777777" w:rsidR="00C80899" w:rsidRPr="00C80899" w:rsidRDefault="00C80899" w:rsidP="00C80899">
      <w:pPr>
        <w:numPr>
          <w:ilvl w:val="0"/>
          <w:numId w:val="1"/>
        </w:numPr>
      </w:pPr>
      <w:r w:rsidRPr="00C80899">
        <w:t>Identifique cada conjunto de dados relacionados com uma chave primária.</w:t>
      </w:r>
    </w:p>
    <w:p w14:paraId="763816CC" w14:textId="77777777" w:rsidR="00C80899" w:rsidRPr="00C80899" w:rsidRDefault="00C80899" w:rsidP="00C80899">
      <w:pPr>
        <w:ind w:firstLine="708"/>
      </w:pPr>
      <w:r w:rsidRPr="00C80899">
        <w:t>Não use vários campos em uma única tabela para armazenar dados semelhantes. Por exemplo, para rastrear um item de inventário que pode vir de duas fontes possíveis, um registro de inventário pode conter campos para o Código do Fornecedor 1 e o Código do Fornecedor 2.</w:t>
      </w:r>
    </w:p>
    <w:p w14:paraId="60CF878B" w14:textId="72258D51" w:rsidR="00C80899" w:rsidRDefault="00C80899" w:rsidP="00C80899">
      <w:pPr>
        <w:ind w:firstLine="708"/>
      </w:pPr>
      <w:r w:rsidRPr="00C80899">
        <w:t>O que acontece quando você adiciona um fornecedor terceiro? Adicionar um campo não é a resposta; exige modificações de programa e tabela e não acomoda facilmente um número dinâmico de fornecedores. Em vez disso, coloque todas as informações do fornecedor em uma tabela separada chamada Fornecedores e vincule o inventário a fornecedores com uma chave de número de item ou fornecedores para inventariá-los com uma chave de código de fornecedor.</w:t>
      </w:r>
    </w:p>
    <w:p w14:paraId="25AB6014" w14:textId="77777777" w:rsidR="00C80899" w:rsidRDefault="00C80899" w:rsidP="00C80899">
      <w:pPr>
        <w:ind w:firstLine="708"/>
      </w:pPr>
    </w:p>
    <w:p w14:paraId="601392E4" w14:textId="77777777" w:rsidR="00C80899" w:rsidRPr="00C80899" w:rsidRDefault="00C80899" w:rsidP="00C80899">
      <w:pPr>
        <w:rPr>
          <w:b/>
          <w:bCs/>
        </w:rPr>
      </w:pPr>
      <w:r w:rsidRPr="00C80899">
        <w:rPr>
          <w:b/>
          <w:bCs/>
        </w:rPr>
        <w:t>Segundo formulário normal</w:t>
      </w:r>
    </w:p>
    <w:p w14:paraId="69F73075" w14:textId="77777777" w:rsidR="00C80899" w:rsidRPr="00C80899" w:rsidRDefault="00C80899" w:rsidP="00C80899">
      <w:pPr>
        <w:numPr>
          <w:ilvl w:val="0"/>
          <w:numId w:val="2"/>
        </w:numPr>
      </w:pPr>
      <w:r w:rsidRPr="00C80899">
        <w:t>Crie tabelas separadas para conjuntos de valores que se aplicam a vários registros.</w:t>
      </w:r>
    </w:p>
    <w:p w14:paraId="4B0AED77" w14:textId="77777777" w:rsidR="00C80899" w:rsidRPr="00C80899" w:rsidRDefault="00C80899" w:rsidP="00C80899">
      <w:pPr>
        <w:numPr>
          <w:ilvl w:val="0"/>
          <w:numId w:val="2"/>
        </w:numPr>
      </w:pPr>
      <w:r w:rsidRPr="00C80899">
        <w:t>Relacione essas tabelas com uma chave estrangeira.</w:t>
      </w:r>
    </w:p>
    <w:p w14:paraId="7D44DCD2" w14:textId="0B9E1AB1" w:rsidR="00C80899" w:rsidRDefault="00C80899" w:rsidP="00C80899">
      <w:pPr>
        <w:ind w:firstLine="360"/>
      </w:pPr>
      <w:r w:rsidRPr="00C80899">
        <w:t>Os registros não devem depender de nada além da chave primária de uma tabela (uma chave composta, se necessário). Por exemplo, considere o endereço de um cliente em um sistema de contabilidade. O endereço é necessário para a tabela Clientes, mas também para as tabelas Pedidos, Envio, Faturas, Contas a Receber e Coleções. Em vez de armazenar o endereço do cliente como uma entrada separada em cada uma dessas tabelas, armazene-o em um só lugar, na tabela Clientes ou em uma tabela Endereços separad</w:t>
      </w:r>
      <w:r>
        <w:t>o.</w:t>
      </w:r>
    </w:p>
    <w:p w14:paraId="2850771C" w14:textId="77777777" w:rsidR="00C80899" w:rsidRDefault="00C80899" w:rsidP="00C80899">
      <w:pPr>
        <w:rPr>
          <w:b/>
          <w:bCs/>
        </w:rPr>
      </w:pPr>
    </w:p>
    <w:p w14:paraId="4AD66BE6" w14:textId="77777777" w:rsidR="00C80899" w:rsidRDefault="00C80899" w:rsidP="00C80899">
      <w:pPr>
        <w:rPr>
          <w:b/>
          <w:bCs/>
        </w:rPr>
      </w:pPr>
    </w:p>
    <w:p w14:paraId="6552485F" w14:textId="77777777" w:rsidR="00C80899" w:rsidRDefault="00C80899" w:rsidP="00C80899">
      <w:pPr>
        <w:rPr>
          <w:b/>
          <w:bCs/>
        </w:rPr>
      </w:pPr>
    </w:p>
    <w:p w14:paraId="7FCC5F49" w14:textId="77777777" w:rsidR="00C80899" w:rsidRDefault="00C80899" w:rsidP="00C80899">
      <w:pPr>
        <w:rPr>
          <w:b/>
          <w:bCs/>
        </w:rPr>
      </w:pPr>
    </w:p>
    <w:p w14:paraId="1814D469" w14:textId="77777777" w:rsidR="00C80899" w:rsidRDefault="00C80899" w:rsidP="00C80899">
      <w:pPr>
        <w:rPr>
          <w:b/>
          <w:bCs/>
        </w:rPr>
      </w:pPr>
    </w:p>
    <w:p w14:paraId="6C338655" w14:textId="5E705FB7" w:rsidR="00C80899" w:rsidRPr="00C80899" w:rsidRDefault="00C80899" w:rsidP="00C80899">
      <w:pPr>
        <w:rPr>
          <w:b/>
          <w:bCs/>
        </w:rPr>
      </w:pPr>
      <w:r w:rsidRPr="00C80899">
        <w:rPr>
          <w:b/>
          <w:bCs/>
        </w:rPr>
        <w:t>Terceira forma normal</w:t>
      </w:r>
    </w:p>
    <w:p w14:paraId="0FB54DDD" w14:textId="77777777" w:rsidR="00C80899" w:rsidRPr="00C80899" w:rsidRDefault="00C80899" w:rsidP="00C80899">
      <w:pPr>
        <w:numPr>
          <w:ilvl w:val="0"/>
          <w:numId w:val="3"/>
        </w:numPr>
      </w:pPr>
      <w:r w:rsidRPr="00C80899">
        <w:t>Elimine campos que não dependem da chave.</w:t>
      </w:r>
    </w:p>
    <w:p w14:paraId="3978C8D0" w14:textId="77777777" w:rsidR="00C80899" w:rsidRPr="00C80899" w:rsidRDefault="00C80899" w:rsidP="00C80899">
      <w:r w:rsidRPr="00C80899">
        <w:t>Os valores em um registro que não fazem parte da chave desse registro não pertencem à tabela. Em geral, sempre que o conteúdo de um grupo de campos pode se aplicar a mais de um único registro na tabela, considere colocar esses campos em uma tabela separada.</w:t>
      </w:r>
    </w:p>
    <w:p w14:paraId="69BCAFDF" w14:textId="77777777" w:rsidR="00C80899" w:rsidRPr="00C80899" w:rsidRDefault="00C80899" w:rsidP="00C80899">
      <w:r w:rsidRPr="00C80899">
        <w:t>Por exemplo, em uma tabela de Recrutamento de Funcionários, o nome da universidade e o endereço de um candidato podem ser incluídos. Mas você precisa de uma lista completa de universidades para envios de mensagens em grupo. Se as informações da universidade forem armazenadas na tabela Candidatos, não haverá como listar universidades sem candidatos atuais. Crie uma tabela de Universidades separada e vincule-a à tabela Candidatos com uma chave de código da universidade.</w:t>
      </w:r>
    </w:p>
    <w:p w14:paraId="4B729CA4" w14:textId="77777777" w:rsidR="00C80899" w:rsidRPr="00C80899" w:rsidRDefault="00C80899" w:rsidP="00C80899"/>
    <w:p w14:paraId="06D9B59D" w14:textId="77777777" w:rsidR="00C80899" w:rsidRPr="00C80899" w:rsidRDefault="00C80899" w:rsidP="00C80899"/>
    <w:p w14:paraId="35FBD6E3" w14:textId="77777777" w:rsidR="00C80899" w:rsidRDefault="00C80899" w:rsidP="00C80899">
      <w:pPr>
        <w:ind w:firstLine="708"/>
      </w:pPr>
    </w:p>
    <w:sectPr w:rsidR="00C808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11E3"/>
    <w:multiLevelType w:val="multilevel"/>
    <w:tmpl w:val="D9B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C027F"/>
    <w:multiLevelType w:val="multilevel"/>
    <w:tmpl w:val="051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B5813"/>
    <w:multiLevelType w:val="multilevel"/>
    <w:tmpl w:val="415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943582">
    <w:abstractNumId w:val="1"/>
  </w:num>
  <w:num w:numId="2" w16cid:durableId="1873228638">
    <w:abstractNumId w:val="0"/>
  </w:num>
  <w:num w:numId="3" w16cid:durableId="53145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99"/>
    <w:rsid w:val="00C80899"/>
    <w:rsid w:val="00EF1F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4518"/>
  <w15:chartTrackingRefBased/>
  <w15:docId w15:val="{DB321B58-275A-4956-B785-07FED708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5087">
      <w:bodyDiv w:val="1"/>
      <w:marLeft w:val="0"/>
      <w:marRight w:val="0"/>
      <w:marTop w:val="0"/>
      <w:marBottom w:val="0"/>
      <w:divBdr>
        <w:top w:val="none" w:sz="0" w:space="0" w:color="auto"/>
        <w:left w:val="none" w:sz="0" w:space="0" w:color="auto"/>
        <w:bottom w:val="none" w:sz="0" w:space="0" w:color="auto"/>
        <w:right w:val="none" w:sz="0" w:space="0" w:color="auto"/>
      </w:divBdr>
      <w:divsChild>
        <w:div w:id="1078670766">
          <w:marLeft w:val="0"/>
          <w:marRight w:val="0"/>
          <w:marTop w:val="0"/>
          <w:marBottom w:val="0"/>
          <w:divBdr>
            <w:top w:val="none" w:sz="0" w:space="0" w:color="auto"/>
            <w:left w:val="none" w:sz="0" w:space="0" w:color="auto"/>
            <w:bottom w:val="none" w:sz="0" w:space="0" w:color="auto"/>
            <w:right w:val="none" w:sz="0" w:space="0" w:color="auto"/>
          </w:divBdr>
        </w:div>
      </w:divsChild>
    </w:div>
    <w:div w:id="362444034">
      <w:bodyDiv w:val="1"/>
      <w:marLeft w:val="0"/>
      <w:marRight w:val="0"/>
      <w:marTop w:val="0"/>
      <w:marBottom w:val="0"/>
      <w:divBdr>
        <w:top w:val="none" w:sz="0" w:space="0" w:color="auto"/>
        <w:left w:val="none" w:sz="0" w:space="0" w:color="auto"/>
        <w:bottom w:val="none" w:sz="0" w:space="0" w:color="auto"/>
        <w:right w:val="none" w:sz="0" w:space="0" w:color="auto"/>
      </w:divBdr>
      <w:divsChild>
        <w:div w:id="1463696489">
          <w:marLeft w:val="0"/>
          <w:marRight w:val="0"/>
          <w:marTop w:val="0"/>
          <w:marBottom w:val="0"/>
          <w:divBdr>
            <w:top w:val="none" w:sz="0" w:space="0" w:color="auto"/>
            <w:left w:val="none" w:sz="0" w:space="0" w:color="auto"/>
            <w:bottom w:val="none" w:sz="0" w:space="0" w:color="auto"/>
            <w:right w:val="none" w:sz="0" w:space="0" w:color="auto"/>
          </w:divBdr>
        </w:div>
      </w:divsChild>
    </w:div>
    <w:div w:id="433482391">
      <w:bodyDiv w:val="1"/>
      <w:marLeft w:val="0"/>
      <w:marRight w:val="0"/>
      <w:marTop w:val="0"/>
      <w:marBottom w:val="0"/>
      <w:divBdr>
        <w:top w:val="none" w:sz="0" w:space="0" w:color="auto"/>
        <w:left w:val="none" w:sz="0" w:space="0" w:color="auto"/>
        <w:bottom w:val="none" w:sz="0" w:space="0" w:color="auto"/>
        <w:right w:val="none" w:sz="0" w:space="0" w:color="auto"/>
      </w:divBdr>
      <w:divsChild>
        <w:div w:id="2124760868">
          <w:marLeft w:val="0"/>
          <w:marRight w:val="0"/>
          <w:marTop w:val="0"/>
          <w:marBottom w:val="0"/>
          <w:divBdr>
            <w:top w:val="none" w:sz="0" w:space="0" w:color="auto"/>
            <w:left w:val="none" w:sz="0" w:space="0" w:color="auto"/>
            <w:bottom w:val="none" w:sz="0" w:space="0" w:color="auto"/>
            <w:right w:val="none" w:sz="0" w:space="0" w:color="auto"/>
          </w:divBdr>
        </w:div>
      </w:divsChild>
    </w:div>
    <w:div w:id="551577750">
      <w:bodyDiv w:val="1"/>
      <w:marLeft w:val="0"/>
      <w:marRight w:val="0"/>
      <w:marTop w:val="0"/>
      <w:marBottom w:val="0"/>
      <w:divBdr>
        <w:top w:val="none" w:sz="0" w:space="0" w:color="auto"/>
        <w:left w:val="none" w:sz="0" w:space="0" w:color="auto"/>
        <w:bottom w:val="none" w:sz="0" w:space="0" w:color="auto"/>
        <w:right w:val="none" w:sz="0" w:space="0" w:color="auto"/>
      </w:divBdr>
      <w:divsChild>
        <w:div w:id="879437190">
          <w:marLeft w:val="0"/>
          <w:marRight w:val="0"/>
          <w:marTop w:val="0"/>
          <w:marBottom w:val="0"/>
          <w:divBdr>
            <w:top w:val="none" w:sz="0" w:space="0" w:color="auto"/>
            <w:left w:val="none" w:sz="0" w:space="0" w:color="auto"/>
            <w:bottom w:val="none" w:sz="0" w:space="0" w:color="auto"/>
            <w:right w:val="none" w:sz="0" w:space="0" w:color="auto"/>
          </w:divBdr>
        </w:div>
      </w:divsChild>
    </w:div>
    <w:div w:id="81575744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94">
          <w:marLeft w:val="0"/>
          <w:marRight w:val="0"/>
          <w:marTop w:val="0"/>
          <w:marBottom w:val="0"/>
          <w:divBdr>
            <w:top w:val="none" w:sz="0" w:space="0" w:color="auto"/>
            <w:left w:val="none" w:sz="0" w:space="0" w:color="auto"/>
            <w:bottom w:val="none" w:sz="0" w:space="0" w:color="auto"/>
            <w:right w:val="none" w:sz="0" w:space="0" w:color="auto"/>
          </w:divBdr>
        </w:div>
      </w:divsChild>
    </w:div>
    <w:div w:id="949699685">
      <w:bodyDiv w:val="1"/>
      <w:marLeft w:val="0"/>
      <w:marRight w:val="0"/>
      <w:marTop w:val="0"/>
      <w:marBottom w:val="0"/>
      <w:divBdr>
        <w:top w:val="none" w:sz="0" w:space="0" w:color="auto"/>
        <w:left w:val="none" w:sz="0" w:space="0" w:color="auto"/>
        <w:bottom w:val="none" w:sz="0" w:space="0" w:color="auto"/>
        <w:right w:val="none" w:sz="0" w:space="0" w:color="auto"/>
      </w:divBdr>
    </w:div>
    <w:div w:id="1409887622">
      <w:bodyDiv w:val="1"/>
      <w:marLeft w:val="0"/>
      <w:marRight w:val="0"/>
      <w:marTop w:val="0"/>
      <w:marBottom w:val="0"/>
      <w:divBdr>
        <w:top w:val="none" w:sz="0" w:space="0" w:color="auto"/>
        <w:left w:val="none" w:sz="0" w:space="0" w:color="auto"/>
        <w:bottom w:val="none" w:sz="0" w:space="0" w:color="auto"/>
        <w:right w:val="none" w:sz="0" w:space="0" w:color="auto"/>
      </w:divBdr>
    </w:div>
    <w:div w:id="1675497558">
      <w:bodyDiv w:val="1"/>
      <w:marLeft w:val="0"/>
      <w:marRight w:val="0"/>
      <w:marTop w:val="0"/>
      <w:marBottom w:val="0"/>
      <w:divBdr>
        <w:top w:val="none" w:sz="0" w:space="0" w:color="auto"/>
        <w:left w:val="none" w:sz="0" w:space="0" w:color="auto"/>
        <w:bottom w:val="none" w:sz="0" w:space="0" w:color="auto"/>
        <w:right w:val="none" w:sz="0" w:space="0" w:color="auto"/>
      </w:divBdr>
    </w:div>
    <w:div w:id="1929843192">
      <w:bodyDiv w:val="1"/>
      <w:marLeft w:val="0"/>
      <w:marRight w:val="0"/>
      <w:marTop w:val="0"/>
      <w:marBottom w:val="0"/>
      <w:divBdr>
        <w:top w:val="none" w:sz="0" w:space="0" w:color="auto"/>
        <w:left w:val="none" w:sz="0" w:space="0" w:color="auto"/>
        <w:bottom w:val="none" w:sz="0" w:space="0" w:color="auto"/>
        <w:right w:val="none" w:sz="0" w:space="0" w:color="auto"/>
      </w:divBdr>
      <w:divsChild>
        <w:div w:id="707489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2633</Characters>
  <Application>Microsoft Office Word</Application>
  <DocSecurity>0</DocSecurity>
  <Lines>21</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Yohan</dc:creator>
  <cp:keywords/>
  <dc:description/>
  <cp:lastModifiedBy>Jorge Yohan</cp:lastModifiedBy>
  <cp:revision>1</cp:revision>
  <dcterms:created xsi:type="dcterms:W3CDTF">2023-01-25T21:20:00Z</dcterms:created>
  <dcterms:modified xsi:type="dcterms:W3CDTF">2023-01-25T21:23:00Z</dcterms:modified>
</cp:coreProperties>
</file>