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一、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只有做Bonus2。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二、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134f5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(1)Black-Scholes : </w:t>
      </w: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8"/>
          <w:szCs w:val="28"/>
          <w:rtl w:val="0"/>
        </w:rPr>
        <w:t xml:space="preserve">Option_BlackScholes.py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call_put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'========================================'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1c4587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直接調整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#main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下面的變數，呼叫函式存入變數，再印出即可(所有參數以及函式都已預先輸入好，直接執行即可以看到精美的結果)。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(2)Monte-Carlo Simulation : </w:t>
      </w: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8"/>
          <w:szCs w:val="28"/>
          <w:rtl w:val="0"/>
        </w:rPr>
        <w:t xml:space="preserve">Option_MonteCarlo2.py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monte_carlo_European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call_put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):..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monte_carlo_European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monte_carlo_European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直接調整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#main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下面的變數，再呼叫函式即可(所有參數都以及函式已預先輸入好，直接執行即可以看到精美的結果)。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134f5c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(3)CRR　Binomial Tree : </w:t>
      </w: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8"/>
          <w:szCs w:val="28"/>
          <w:rtl w:val="0"/>
        </w:rPr>
        <w:t xml:space="preserve">Option_BinomialTree.py</w:t>
      </w:r>
    </w:p>
    <w:p w:rsidR="00000000" w:rsidDel="00000000" w:rsidP="00000000" w:rsidRDefault="00000000" w:rsidRPr="00000000" w14:paraId="0000002A">
      <w:pPr>
        <w:ind w:firstLine="720"/>
        <w:rPr>
          <w:rFonts w:ascii="Courier New" w:cs="Courier New" w:eastAsia="Courier New" w:hAnsi="Courier New"/>
          <w:b w:val="1"/>
          <w:color w:val="980000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980000"/>
          <w:sz w:val="28"/>
          <w:szCs w:val="28"/>
          <w:rtl w:val="0"/>
        </w:rPr>
        <w:t xml:space="preserve">*Bonus2已包含在 Option_BinomialTree.py 中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from scipy.stats import binom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binomial_prob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binomial_European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call_put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binomial_American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call_put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combinatorial_European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call_put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main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 = 100 (layers = 100)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European Call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直接調整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#main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下面的變數，再呼叫函式即可(所有測資(不同的n)、參數以及函式都已預先輸入好，直接執行即可以看到相當精美的結果)。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color w:val="134f5c"/>
          <w:sz w:val="21"/>
          <w:szCs w:val="21"/>
          <w:rtl w:val="0"/>
        </w:rPr>
        <w:t xml:space="preserve">直接執行，輸出看起來是這樣 :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1"/>
          <w:szCs w:val="21"/>
          <w:rtl w:val="0"/>
        </w:rPr>
        <w:t xml:space="preserve">n = 100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1"/>
          <w:szCs w:val="21"/>
          <w:rtl w:val="0"/>
        </w:rPr>
        <w:t xml:space="preserve">(CRR Binomial Tree) Price of European call : 6.026046     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1"/>
          <w:szCs w:val="21"/>
          <w:rtl w:val="0"/>
        </w:rPr>
        <w:t xml:space="preserve">(CRR Binomial Tree) Price of American call : 6.026232     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1"/>
          <w:szCs w:val="21"/>
          <w:rtl w:val="0"/>
        </w:rPr>
        <w:t xml:space="preserve">(CRR Binomial Tree) Price of European put : 4.822022      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1"/>
          <w:szCs w:val="21"/>
          <w:rtl w:val="0"/>
        </w:rPr>
        <w:t xml:space="preserve">(CRR Binomial Tree) Price of American put : 4.97949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1"/>
          <w:szCs w:val="21"/>
          <w:rtl w:val="0"/>
        </w:rPr>
        <w:t xml:space="preserve">n = 500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關於Bonus2 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980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直接呼叫 </w:t>
      </w:r>
      <w:r w:rsidDel="00000000" w:rsidR="00000000" w:rsidRPr="00000000">
        <w:rPr>
          <w:rFonts w:ascii="Gungsuh" w:cs="Gungsuh" w:eastAsia="Gungsuh" w:hAnsi="Gungsuh"/>
          <w:b w:val="1"/>
          <w:color w:val="980000"/>
          <w:sz w:val="21"/>
          <w:szCs w:val="21"/>
          <w:rtl w:val="0"/>
        </w:rPr>
        <w:t xml:space="preserve">Option_BinomialTree.py 中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99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1"/>
          <w:szCs w:val="21"/>
          <w:rtl w:val="0"/>
        </w:rPr>
        <w:t xml:space="preserve">combinatorial_European(S0, K, T, r, q, sigma, layers, call_put)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即可 (已經幫老師/助教呼叫好，直接執行即可)。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134f5c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color w:val="134f5c"/>
          <w:sz w:val="21"/>
          <w:szCs w:val="21"/>
          <w:rtl w:val="0"/>
        </w:rPr>
        <w:t xml:space="preserve">最後，由CRR Binomial Tree與Monte-Carlo Simulation所計算出來的價格都已四捨五入至第六位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