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r>
        <w:rPr>
          <w:b/>
          <w:sz w:val="28"/>
          <w:szCs w:val="28"/>
        </w:rPr>
        <w:t>UNIVERSIDADE FEDERAL DE SANTA MARIA</w:t>
      </w:r>
    </w:p>
    <w:p>
      <w:pPr>
        <w:spacing w:line="240" w:lineRule="auto"/>
        <w:jc w:val="center"/>
        <w:rPr>
          <w:b/>
          <w:sz w:val="28"/>
          <w:szCs w:val="28"/>
        </w:rPr>
      </w:pPr>
      <w:r>
        <w:rPr>
          <w:b/>
          <w:sz w:val="28"/>
          <w:szCs w:val="28"/>
        </w:rPr>
        <w:t>CENTRO DE TECNOLOGIA</w:t>
      </w:r>
    </w:p>
    <w:p>
      <w:pPr>
        <w:spacing w:line="240" w:lineRule="auto"/>
        <w:jc w:val="center"/>
        <w:rPr>
          <w:b/>
          <w:sz w:val="28"/>
          <w:szCs w:val="28"/>
        </w:rPr>
      </w:pPr>
      <w:r>
        <w:rPr>
          <w:b/>
          <w:sz w:val="28"/>
          <w:szCs w:val="28"/>
        </w:rPr>
        <w:t>CURSO DE ENGENHARIA DE CONTROLE E AUTOMAÇÃO</w:t>
      </w: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36"/>
          <w:szCs w:val="36"/>
        </w:rPr>
      </w:pPr>
      <w:r>
        <w:rPr>
          <w:b/>
          <w:sz w:val="36"/>
          <w:szCs w:val="36"/>
        </w:rPr>
        <w:t>INTERFACE SUPERVISÓRIA PARA SISTEMAS DE RASTREAMENTO SOLAR - TRACKER</w:t>
      </w: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32"/>
          <w:szCs w:val="32"/>
        </w:rPr>
      </w:pPr>
      <w:r>
        <w:rPr>
          <w:b/>
          <w:sz w:val="32"/>
          <w:szCs w:val="32"/>
        </w:rPr>
        <w:t>BRUNO GABRIEL FLORES SAMPAIO</w:t>
      </w:r>
    </w:p>
    <w:p>
      <w:pPr>
        <w:spacing w:line="240" w:lineRule="auto"/>
        <w:jc w:val="center"/>
        <w:rPr>
          <w:b/>
          <w:sz w:val="32"/>
          <w:szCs w:val="32"/>
        </w:rPr>
      </w:pPr>
    </w:p>
    <w:p>
      <w:pPr>
        <w:spacing w:line="240" w:lineRule="auto"/>
        <w:jc w:val="center"/>
        <w:rPr>
          <w:b/>
          <w:sz w:val="32"/>
          <w:szCs w:val="32"/>
        </w:rPr>
      </w:pPr>
    </w:p>
    <w:p>
      <w:pPr>
        <w:spacing w:line="240" w:lineRule="auto"/>
        <w:jc w:val="center"/>
        <w:rPr>
          <w:b/>
          <w:sz w:val="32"/>
          <w:szCs w:val="32"/>
        </w:rPr>
      </w:pPr>
    </w:p>
    <w:p>
      <w:pPr>
        <w:spacing w:line="240" w:lineRule="auto"/>
        <w:jc w:val="center"/>
        <w:rPr>
          <w:b/>
          <w:sz w:val="32"/>
          <w:szCs w:val="32"/>
        </w:rPr>
      </w:pPr>
    </w:p>
    <w:p>
      <w:pPr>
        <w:spacing w:line="240" w:lineRule="auto"/>
        <w:jc w:val="center"/>
        <w:rPr>
          <w:b/>
          <w:sz w:val="32"/>
          <w:szCs w:val="32"/>
        </w:rPr>
      </w:pPr>
    </w:p>
    <w:p>
      <w:pPr>
        <w:spacing w:line="240" w:lineRule="auto"/>
        <w:jc w:val="center"/>
        <w:rPr>
          <w:b/>
          <w:sz w:val="32"/>
          <w:szCs w:val="32"/>
        </w:rPr>
      </w:pPr>
    </w:p>
    <w:p>
      <w:pPr>
        <w:spacing w:line="240" w:lineRule="auto"/>
        <w:jc w:val="center"/>
        <w:rPr>
          <w:b/>
          <w:sz w:val="32"/>
          <w:szCs w:val="32"/>
        </w:rPr>
      </w:pPr>
    </w:p>
    <w:p>
      <w:pPr>
        <w:spacing w:line="240" w:lineRule="auto"/>
        <w:jc w:val="center"/>
        <w:rPr>
          <w:b/>
          <w:sz w:val="32"/>
          <w:szCs w:val="32"/>
        </w:rPr>
      </w:pPr>
    </w:p>
    <w:p>
      <w:pPr>
        <w:spacing w:line="240" w:lineRule="auto"/>
        <w:jc w:val="center"/>
        <w:rPr>
          <w:b/>
          <w:sz w:val="32"/>
          <w:szCs w:val="32"/>
        </w:rPr>
      </w:pPr>
    </w:p>
    <w:p>
      <w:pPr>
        <w:spacing w:line="240" w:lineRule="auto"/>
        <w:jc w:val="center"/>
        <w:rPr>
          <w:b/>
          <w:sz w:val="32"/>
          <w:szCs w:val="32"/>
        </w:rPr>
      </w:pPr>
    </w:p>
    <w:p>
      <w:pPr>
        <w:spacing w:line="240" w:lineRule="auto"/>
        <w:rPr>
          <w:b/>
          <w:sz w:val="28"/>
          <w:szCs w:val="28"/>
        </w:rPr>
      </w:pPr>
    </w:p>
    <w:p>
      <w:pPr>
        <w:spacing w:line="240" w:lineRule="auto"/>
        <w:jc w:val="center"/>
        <w:rPr>
          <w:b/>
          <w:sz w:val="28"/>
          <w:szCs w:val="28"/>
        </w:rPr>
      </w:pPr>
    </w:p>
    <w:p>
      <w:pPr>
        <w:jc w:val="center"/>
        <w:rPr>
          <w:b/>
          <w:sz w:val="28"/>
          <w:szCs w:val="28"/>
        </w:rPr>
      </w:pPr>
      <w:r>
        <w:rPr>
          <w:b/>
          <w:sz w:val="28"/>
          <w:szCs w:val="28"/>
        </w:rPr>
        <w:t>Santa Maria, RS, Brasil</w:t>
      </w:r>
    </w:p>
    <w:p>
      <w:pPr>
        <w:spacing w:line="240" w:lineRule="auto"/>
        <w:jc w:val="center"/>
        <w:rPr>
          <w:b/>
          <w:sz w:val="28"/>
          <w:szCs w:val="28"/>
        </w:rPr>
      </w:pPr>
      <w:r>
        <w:rPr>
          <w:b/>
          <w:sz w:val="28"/>
          <w:szCs w:val="28"/>
        </w:rPr>
        <w:t>2023</w:t>
      </w:r>
    </w:p>
    <w:p>
      <w:pPr>
        <w:pStyle w:val="32"/>
        <w:pageBreakBefore/>
        <w:spacing w:line="240" w:lineRule="auto"/>
        <w:jc w:val="center"/>
        <w:rPr>
          <w:b/>
          <w:sz w:val="28"/>
          <w:szCs w:val="28"/>
          <w:lang w:eastAsia="en-US"/>
        </w:rPr>
      </w:pPr>
      <w:r>
        <w:rPr>
          <w:b/>
          <w:sz w:val="28"/>
          <w:szCs w:val="28"/>
          <w:lang w:eastAsia="en-US"/>
        </w:rPr>
        <w:t>RESUMO</w:t>
      </w:r>
    </w:p>
    <w:p>
      <w:pPr>
        <w:pStyle w:val="32"/>
        <w:spacing w:line="240" w:lineRule="auto"/>
        <w:jc w:val="center"/>
        <w:rPr>
          <w:b/>
          <w:sz w:val="28"/>
          <w:szCs w:val="28"/>
          <w:lang w:eastAsia="en-US"/>
        </w:rPr>
      </w:pPr>
    </w:p>
    <w:p>
      <w:pPr>
        <w:pStyle w:val="32"/>
        <w:spacing w:line="240" w:lineRule="auto"/>
        <w:rPr>
          <w:b/>
          <w:sz w:val="28"/>
          <w:szCs w:val="28"/>
          <w:lang w:eastAsia="en-US"/>
        </w:rPr>
      </w:pPr>
    </w:p>
    <w:p>
      <w:pPr>
        <w:pStyle w:val="32"/>
        <w:spacing w:line="240" w:lineRule="auto"/>
        <w:jc w:val="center"/>
        <w:rPr>
          <w:b/>
          <w:sz w:val="28"/>
          <w:szCs w:val="28"/>
          <w:lang w:eastAsia="en-US"/>
        </w:rPr>
      </w:pPr>
    </w:p>
    <w:p>
      <w:pPr>
        <w:pStyle w:val="32"/>
        <w:pageBreakBefore/>
        <w:spacing w:line="240" w:lineRule="auto"/>
        <w:jc w:val="center"/>
        <w:rPr>
          <w:b/>
          <w:sz w:val="28"/>
          <w:szCs w:val="28"/>
          <w:lang w:eastAsia="en-US"/>
        </w:rPr>
      </w:pPr>
      <w:r>
        <w:rPr>
          <w:b/>
          <w:sz w:val="28"/>
          <w:szCs w:val="28"/>
          <w:lang w:eastAsia="en-US"/>
        </w:rPr>
        <w:t>ABSTRACT</w:t>
      </w:r>
    </w:p>
    <w:p>
      <w:pPr>
        <w:pStyle w:val="32"/>
        <w:spacing w:line="240" w:lineRule="auto"/>
        <w:rPr>
          <w:b/>
          <w:sz w:val="28"/>
          <w:szCs w:val="28"/>
          <w:lang w:eastAsia="en-US"/>
        </w:rPr>
      </w:pPr>
    </w:p>
    <w:p>
      <w:pPr>
        <w:pStyle w:val="32"/>
        <w:pageBreakBefore/>
        <w:spacing w:after="240" w:line="240" w:lineRule="auto"/>
        <w:jc w:val="center"/>
        <w:rPr>
          <w:b/>
          <w:sz w:val="28"/>
          <w:szCs w:val="28"/>
          <w:lang w:eastAsia="en-US"/>
        </w:rPr>
      </w:pPr>
      <w:r>
        <w:rPr>
          <w:b/>
          <w:sz w:val="28"/>
          <w:szCs w:val="28"/>
          <w:lang w:eastAsia="en-US"/>
        </w:rPr>
        <w:t>LISTA DE FIGURAS</w:t>
      </w:r>
    </w:p>
    <w:p>
      <w:pPr>
        <w:pStyle w:val="26"/>
        <w:tabs>
          <w:tab w:val="right" w:leader="dot" w:pos="9071"/>
        </w:tabs>
      </w:pPr>
      <w:r>
        <w:rPr>
          <w:b/>
          <w:sz w:val="28"/>
          <w:szCs w:val="28"/>
          <w:lang w:eastAsia="en-US"/>
        </w:rPr>
        <w:fldChar w:fldCharType="begin"/>
      </w:r>
      <w:r>
        <w:rPr>
          <w:b/>
          <w:sz w:val="28"/>
          <w:szCs w:val="28"/>
          <w:lang w:eastAsia="en-US"/>
        </w:rPr>
        <w:instrText xml:space="preserve"> TOC \h \z \c "Figura" </w:instrText>
      </w:r>
      <w:r>
        <w:rPr>
          <w:b/>
          <w:sz w:val="28"/>
          <w:szCs w:val="28"/>
          <w:lang w:eastAsia="en-US"/>
        </w:rPr>
        <w:fldChar w:fldCharType="separate"/>
      </w:r>
      <w:r>
        <w:rPr>
          <w:szCs w:val="28"/>
          <w:lang w:eastAsia="en-US"/>
        </w:rPr>
        <w:fldChar w:fldCharType="begin"/>
      </w:r>
      <w:r>
        <w:rPr>
          <w:szCs w:val="28"/>
          <w:lang w:eastAsia="en-US"/>
        </w:rPr>
        <w:instrText xml:space="preserve"> HYPERLINK \l _Toc189 </w:instrText>
      </w:r>
      <w:r>
        <w:rPr>
          <w:szCs w:val="28"/>
          <w:lang w:eastAsia="en-US"/>
        </w:rPr>
        <w:fldChar w:fldCharType="separate"/>
      </w:r>
      <w:r>
        <w:t>Figura 1 : Mapa do potencial de geração solar fotovoltaica em termos do rendimento energético anual para todo o Brasil (medido em kWh/kWp.ano )</w:t>
      </w:r>
      <w:r>
        <w:tab/>
      </w:r>
      <w:r>
        <w:fldChar w:fldCharType="begin"/>
      </w:r>
      <w:r>
        <w:instrText xml:space="preserve"> PAGEREF _Toc189 \h </w:instrText>
      </w:r>
      <w:r>
        <w:fldChar w:fldCharType="separate"/>
      </w:r>
      <w:r>
        <w:t>11</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_Toc30405 </w:instrText>
      </w:r>
      <w:r>
        <w:rPr>
          <w:szCs w:val="28"/>
          <w:lang w:eastAsia="en-US"/>
        </w:rPr>
        <w:fldChar w:fldCharType="separate"/>
      </w:r>
      <w:r>
        <w:t>Figura 2 : Pirâmide de um sistema SCADA</w:t>
      </w:r>
      <w:r>
        <w:tab/>
      </w:r>
      <w:r>
        <w:fldChar w:fldCharType="begin"/>
      </w:r>
      <w:r>
        <w:instrText xml:space="preserve"> PAGEREF _Toc30405 \h </w:instrText>
      </w:r>
      <w:r>
        <w:fldChar w:fldCharType="separate"/>
      </w:r>
      <w:r>
        <w:t>15</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_Toc30563 </w:instrText>
      </w:r>
      <w:r>
        <w:rPr>
          <w:szCs w:val="28"/>
          <w:lang w:eastAsia="en-US"/>
        </w:rPr>
        <w:fldChar w:fldCharType="separate"/>
      </w:r>
      <w:r>
        <w:t>Figura 3 : Exemplo de MODEM de comunicação.</w:t>
      </w:r>
      <w:r>
        <w:tab/>
      </w:r>
      <w:r>
        <w:fldChar w:fldCharType="begin"/>
      </w:r>
      <w:r>
        <w:instrText xml:space="preserve"> PAGEREF _Toc30563 \h </w:instrText>
      </w:r>
      <w:r>
        <w:fldChar w:fldCharType="separate"/>
      </w:r>
      <w:r>
        <w:t>16</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_Toc16986 </w:instrText>
      </w:r>
      <w:r>
        <w:rPr>
          <w:szCs w:val="28"/>
          <w:lang w:eastAsia="en-US"/>
        </w:rPr>
        <w:fldChar w:fldCharType="separate"/>
      </w:r>
      <w:r>
        <w:t>Figura 4 : Logo da linguagem de programação Python.</w:t>
      </w:r>
      <w:r>
        <w:tab/>
      </w:r>
      <w:r>
        <w:fldChar w:fldCharType="begin"/>
      </w:r>
      <w:r>
        <w:instrText xml:space="preserve"> PAGEREF _Toc16986 \h </w:instrText>
      </w:r>
      <w:r>
        <w:fldChar w:fldCharType="separate"/>
      </w:r>
      <w:r>
        <w:t>17</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_Toc12899 </w:instrText>
      </w:r>
      <w:r>
        <w:rPr>
          <w:szCs w:val="28"/>
          <w:lang w:eastAsia="en-US"/>
        </w:rPr>
        <w:fldChar w:fldCharType="separate"/>
      </w:r>
      <w:r>
        <w:t>Figura 5 : Primeiro CLP da Modcon - MODICON 084</w:t>
      </w:r>
      <w:r>
        <w:tab/>
      </w:r>
      <w:r>
        <w:fldChar w:fldCharType="begin"/>
      </w:r>
      <w:r>
        <w:instrText xml:space="preserve"> PAGEREF _Toc12899 \h </w:instrText>
      </w:r>
      <w:r>
        <w:fldChar w:fldCharType="separate"/>
      </w:r>
      <w:r>
        <w:t>19</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_Toc7031 </w:instrText>
      </w:r>
      <w:r>
        <w:rPr>
          <w:szCs w:val="28"/>
          <w:lang w:eastAsia="en-US"/>
        </w:rPr>
        <w:fldChar w:fldCharType="separate"/>
      </w:r>
      <w:r>
        <w:t>Figura 6 : Logo da ModBus Organization.</w:t>
      </w:r>
      <w:r>
        <w:tab/>
      </w:r>
      <w:r>
        <w:fldChar w:fldCharType="begin"/>
      </w:r>
      <w:r>
        <w:instrText xml:space="preserve"> PAGEREF _Toc7031 \h </w:instrText>
      </w:r>
      <w:r>
        <w:fldChar w:fldCharType="separate"/>
      </w:r>
      <w:r>
        <w:t>19</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_Toc20572 </w:instrText>
      </w:r>
      <w:r>
        <w:rPr>
          <w:szCs w:val="28"/>
          <w:lang w:eastAsia="en-US"/>
        </w:rPr>
        <w:fldChar w:fldCharType="separate"/>
      </w:r>
      <w:r>
        <w:t>Figura 7 : Modelo de separação dos campos de dados no protocolo Modbus.</w:t>
      </w:r>
      <w:r>
        <w:tab/>
      </w:r>
      <w:r>
        <w:fldChar w:fldCharType="begin"/>
      </w:r>
      <w:r>
        <w:instrText xml:space="preserve"> PAGEREF _Toc20572 \h </w:instrText>
      </w:r>
      <w:r>
        <w:fldChar w:fldCharType="separate"/>
      </w:r>
      <w:r>
        <w:t>20</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_Toc12752 </w:instrText>
      </w:r>
      <w:r>
        <w:rPr>
          <w:szCs w:val="28"/>
          <w:lang w:eastAsia="en-US"/>
        </w:rPr>
        <w:fldChar w:fldCharType="separate"/>
      </w:r>
      <w:r>
        <w:t>Figura 8 : Pacotes Modbus.</w:t>
      </w:r>
      <w:r>
        <w:tab/>
      </w:r>
      <w:r>
        <w:fldChar w:fldCharType="begin"/>
      </w:r>
      <w:r>
        <w:instrText xml:space="preserve"> PAGEREF _Toc12752 \h </w:instrText>
      </w:r>
      <w:r>
        <w:fldChar w:fldCharType="separate"/>
      </w:r>
      <w:r>
        <w:t>21</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_Toc31676 </w:instrText>
      </w:r>
      <w:r>
        <w:rPr>
          <w:szCs w:val="28"/>
          <w:lang w:eastAsia="en-US"/>
        </w:rPr>
        <w:fldChar w:fldCharType="separate"/>
      </w:r>
      <w:r>
        <w:t xml:space="preserve">Figura 9 : Modelo mestre-escravo </w:t>
      </w:r>
      <w:r>
        <w:rPr>
          <w:i/>
          <w:iCs/>
        </w:rPr>
        <w:t>modbus</w:t>
      </w:r>
      <w:r>
        <w:t>.</w:t>
      </w:r>
      <w:r>
        <w:tab/>
      </w:r>
      <w:r>
        <w:fldChar w:fldCharType="begin"/>
      </w:r>
      <w:r>
        <w:instrText xml:space="preserve"> PAGEREF _Toc31676 \h </w:instrText>
      </w:r>
      <w:r>
        <w:fldChar w:fldCharType="separate"/>
      </w:r>
      <w:r>
        <w:t>21</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_Toc26968 </w:instrText>
      </w:r>
      <w:r>
        <w:rPr>
          <w:szCs w:val="28"/>
          <w:lang w:eastAsia="en-US"/>
        </w:rPr>
        <w:fldChar w:fldCharType="separate"/>
      </w:r>
      <w:r>
        <w:t>Figura 10 : Modelo de requisição e resposta Modbus.</w:t>
      </w:r>
      <w:r>
        <w:tab/>
      </w:r>
      <w:r>
        <w:fldChar w:fldCharType="begin"/>
      </w:r>
      <w:r>
        <w:instrText xml:space="preserve"> PAGEREF _Toc26968 \h </w:instrText>
      </w:r>
      <w:r>
        <w:fldChar w:fldCharType="separate"/>
      </w:r>
      <w:r>
        <w:t>22</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_Toc20272 </w:instrText>
      </w:r>
      <w:r>
        <w:rPr>
          <w:szCs w:val="28"/>
          <w:lang w:eastAsia="en-US"/>
        </w:rPr>
        <w:fldChar w:fldCharType="separate"/>
      </w:r>
      <w:r>
        <w:t xml:space="preserve">Figura 11 : Modelos de PDUs do modelo </w:t>
      </w:r>
      <w:r>
        <w:rPr>
          <w:i/>
          <w:iCs/>
        </w:rPr>
        <w:t>Modbus</w:t>
      </w:r>
      <w:r>
        <w:t>.</w:t>
      </w:r>
      <w:r>
        <w:tab/>
      </w:r>
      <w:r>
        <w:fldChar w:fldCharType="begin"/>
      </w:r>
      <w:r>
        <w:instrText xml:space="preserve"> PAGEREF _Toc20272 \h </w:instrText>
      </w:r>
      <w:r>
        <w:fldChar w:fldCharType="separate"/>
      </w:r>
      <w:r>
        <w:t>22</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_Toc600 </w:instrText>
      </w:r>
      <w:r>
        <w:rPr>
          <w:szCs w:val="28"/>
          <w:lang w:eastAsia="en-US"/>
        </w:rPr>
        <w:fldChar w:fldCharType="separate"/>
      </w:r>
      <w:r>
        <w:t>Figura 12 : Registradores Modbus.</w:t>
      </w:r>
      <w:r>
        <w:tab/>
      </w:r>
      <w:r>
        <w:fldChar w:fldCharType="begin"/>
      </w:r>
      <w:r>
        <w:instrText xml:space="preserve"> PAGEREF _Toc600 \h </w:instrText>
      </w:r>
      <w:r>
        <w:fldChar w:fldCharType="separate"/>
      </w:r>
      <w:r>
        <w:t>23</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_Toc24159 </w:instrText>
      </w:r>
      <w:r>
        <w:rPr>
          <w:szCs w:val="28"/>
          <w:lang w:eastAsia="en-US"/>
        </w:rPr>
        <w:fldChar w:fldCharType="separate"/>
      </w:r>
      <w:r>
        <w:t>Figura 13 : Modelo de hierarquia de objetos em interfaces orientadas a objetos.</w:t>
      </w:r>
      <w:r>
        <w:tab/>
      </w:r>
      <w:r>
        <w:fldChar w:fldCharType="begin"/>
      </w:r>
      <w:r>
        <w:instrText xml:space="preserve"> PAGEREF _Toc24159 \h </w:instrText>
      </w:r>
      <w:r>
        <w:fldChar w:fldCharType="separate"/>
      </w:r>
      <w:r>
        <w:t>25</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_Toc1982 </w:instrText>
      </w:r>
      <w:r>
        <w:rPr>
          <w:szCs w:val="28"/>
          <w:lang w:eastAsia="en-US"/>
        </w:rPr>
        <w:fldChar w:fldCharType="separate"/>
      </w:r>
      <w:r>
        <w:t>Figura 14 : Display utilizado como IHM.</w:t>
      </w:r>
      <w:r>
        <w:tab/>
      </w:r>
      <w:r>
        <w:fldChar w:fldCharType="begin"/>
      </w:r>
      <w:r>
        <w:instrText xml:space="preserve"> PAGEREF _Toc1982 \h </w:instrText>
      </w:r>
      <w:r>
        <w:fldChar w:fldCharType="separate"/>
      </w:r>
      <w:r>
        <w:t>28</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_Toc14039 </w:instrText>
      </w:r>
      <w:r>
        <w:rPr>
          <w:szCs w:val="28"/>
          <w:lang w:eastAsia="en-US"/>
        </w:rPr>
        <w:fldChar w:fldCharType="separate"/>
      </w:r>
      <w:r>
        <w:t xml:space="preserve">Figura 15 : Hierarquia do modelo de organização MVC </w:t>
      </w:r>
      <w:r>
        <w:tab/>
      </w:r>
      <w:r>
        <w:fldChar w:fldCharType="begin"/>
      </w:r>
      <w:r>
        <w:instrText xml:space="preserve"> PAGEREF _Toc14039 \h </w:instrText>
      </w:r>
      <w:r>
        <w:fldChar w:fldCharType="separate"/>
      </w:r>
      <w:r>
        <w:t>30</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_Toc30648 </w:instrText>
      </w:r>
      <w:r>
        <w:rPr>
          <w:szCs w:val="28"/>
          <w:lang w:eastAsia="en-US"/>
        </w:rPr>
        <w:fldChar w:fldCharType="separate"/>
      </w:r>
      <w:r>
        <w:t>Figura 16 : Modelo de requisição de login.</w:t>
      </w:r>
      <w:r>
        <w:tab/>
      </w:r>
      <w:r>
        <w:fldChar w:fldCharType="begin"/>
      </w:r>
      <w:r>
        <w:instrText xml:space="preserve"> PAGEREF _Toc30648 \h </w:instrText>
      </w:r>
      <w:r>
        <w:fldChar w:fldCharType="separate"/>
      </w:r>
      <w:r>
        <w:t>31</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_Toc27975 </w:instrText>
      </w:r>
      <w:r>
        <w:rPr>
          <w:szCs w:val="28"/>
          <w:lang w:eastAsia="en-US"/>
        </w:rPr>
        <w:fldChar w:fldCharType="separate"/>
      </w:r>
      <w:r>
        <w:t>Figura 17 : Fluxograma do processo de controle do nível de acesso.</w:t>
      </w:r>
      <w:r>
        <w:tab/>
      </w:r>
      <w:r>
        <w:fldChar w:fldCharType="begin"/>
      </w:r>
      <w:r>
        <w:instrText xml:space="preserve"> PAGEREF _Toc27975 \h </w:instrText>
      </w:r>
      <w:r>
        <w:fldChar w:fldCharType="separate"/>
      </w:r>
      <w:r>
        <w:t>32</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_Toc23170 </w:instrText>
      </w:r>
      <w:r>
        <w:rPr>
          <w:szCs w:val="28"/>
          <w:lang w:eastAsia="en-US"/>
        </w:rPr>
        <w:fldChar w:fldCharType="separate"/>
      </w:r>
      <w:r>
        <w:t xml:space="preserve">Figura 18 </w:t>
      </w:r>
      <w:r>
        <w:rPr>
          <w:rFonts w:hint="default"/>
          <w:lang w:val="pt-BR"/>
        </w:rPr>
        <w:t>: Fluxograma das responsabildiades do Modelo.</w:t>
      </w:r>
      <w:r>
        <w:tab/>
      </w:r>
      <w:r>
        <w:fldChar w:fldCharType="begin"/>
      </w:r>
      <w:r>
        <w:instrText xml:space="preserve"> PAGEREF _Toc23170 \h </w:instrText>
      </w:r>
      <w:r>
        <w:fldChar w:fldCharType="separate"/>
      </w:r>
      <w:r>
        <w:t>34</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_Toc2800 </w:instrText>
      </w:r>
      <w:r>
        <w:rPr>
          <w:szCs w:val="28"/>
          <w:lang w:eastAsia="en-US"/>
        </w:rPr>
        <w:fldChar w:fldCharType="separate"/>
      </w:r>
      <w:r>
        <w:t xml:space="preserve">Figura 19 </w:t>
      </w:r>
      <w:r>
        <w:rPr>
          <w:rFonts w:hint="default"/>
          <w:lang w:val="pt-BR"/>
        </w:rPr>
        <w:t>: Fluxograma relacional entre o Modelo e o gerenciador do servidor remoto.</w:t>
      </w:r>
      <w:r>
        <w:tab/>
      </w:r>
      <w:r>
        <w:fldChar w:fldCharType="begin"/>
      </w:r>
      <w:r>
        <w:instrText xml:space="preserve"> PAGEREF _Toc2800 \h </w:instrText>
      </w:r>
      <w:r>
        <w:fldChar w:fldCharType="separate"/>
      </w:r>
      <w:r>
        <w:t>35</w:t>
      </w:r>
      <w:r>
        <w:fldChar w:fldCharType="end"/>
      </w:r>
      <w:r>
        <w:rPr>
          <w:szCs w:val="28"/>
          <w:lang w:eastAsia="en-US"/>
        </w:rPr>
        <w:fldChar w:fldCharType="end"/>
      </w:r>
    </w:p>
    <w:p>
      <w:pPr>
        <w:pStyle w:val="32"/>
        <w:spacing w:line="240" w:lineRule="auto"/>
        <w:jc w:val="center"/>
        <w:rPr>
          <w:b/>
          <w:sz w:val="28"/>
          <w:szCs w:val="28"/>
          <w:lang w:eastAsia="en-US"/>
        </w:rPr>
      </w:pPr>
      <w:r>
        <w:rPr>
          <w:szCs w:val="28"/>
          <w:lang w:eastAsia="en-US"/>
        </w:rPr>
        <w:fldChar w:fldCharType="end"/>
      </w:r>
    </w:p>
    <w:p>
      <w:pPr>
        <w:pStyle w:val="32"/>
        <w:spacing w:line="240" w:lineRule="auto"/>
        <w:jc w:val="center"/>
        <w:rPr>
          <w:b/>
          <w:sz w:val="28"/>
          <w:szCs w:val="28"/>
          <w:lang w:eastAsia="en-US"/>
        </w:rPr>
      </w:pPr>
    </w:p>
    <w:p>
      <w:pPr>
        <w:pStyle w:val="32"/>
        <w:pageBreakBefore/>
        <w:spacing w:line="240" w:lineRule="auto"/>
        <w:jc w:val="center"/>
        <w:rPr>
          <w:b/>
          <w:sz w:val="28"/>
          <w:szCs w:val="28"/>
          <w:lang w:eastAsia="en-US"/>
        </w:rPr>
      </w:pPr>
      <w:r>
        <w:rPr>
          <w:b/>
          <w:sz w:val="28"/>
          <w:szCs w:val="28"/>
          <w:lang w:eastAsia="en-US"/>
        </w:rPr>
        <w:t>LISTA DE TABELAS</w:t>
      </w:r>
    </w:p>
    <w:p>
      <w:pPr>
        <w:pStyle w:val="26"/>
        <w:tabs>
          <w:tab w:val="right" w:leader="dot" w:pos="9061"/>
        </w:tabs>
        <w:rPr>
          <w:rFonts w:asciiTheme="minorHAnsi" w:hAnsiTheme="minorHAnsi" w:eastAsiaTheme="minorEastAsia" w:cstheme="minorBidi"/>
          <w:kern w:val="2"/>
          <w:sz w:val="22"/>
          <w:szCs w:val="22"/>
          <w14:ligatures w14:val="standardContextual"/>
        </w:rPr>
      </w:pPr>
      <w:r>
        <w:rPr>
          <w:b/>
          <w:sz w:val="28"/>
          <w:szCs w:val="28"/>
          <w:lang w:eastAsia="en-US"/>
        </w:rPr>
        <w:fldChar w:fldCharType="begin"/>
      </w:r>
      <w:r>
        <w:rPr>
          <w:b/>
          <w:sz w:val="28"/>
          <w:szCs w:val="28"/>
          <w:lang w:eastAsia="en-US"/>
        </w:rPr>
        <w:instrText xml:space="preserve"> TOC \h \z \c "Tabela" </w:instrText>
      </w:r>
      <w:r>
        <w:rPr>
          <w:b/>
          <w:sz w:val="28"/>
          <w:szCs w:val="28"/>
          <w:lang w:eastAsia="en-US"/>
        </w:rPr>
        <w:fldChar w:fldCharType="separate"/>
      </w:r>
      <w:r>
        <w:fldChar w:fldCharType="begin"/>
      </w:r>
      <w:r>
        <w:instrText xml:space="preserve"> HYPERLINK \l "_Toc138417283" </w:instrText>
      </w:r>
      <w:r>
        <w:fldChar w:fldCharType="separate"/>
      </w:r>
      <w:r>
        <w:rPr>
          <w:rStyle w:val="17"/>
        </w:rPr>
        <w:t>Tabela 1: Relação dos diferentes tipos de geração elétrica no Brasil.</w:t>
      </w:r>
      <w:r>
        <w:tab/>
      </w:r>
      <w:r>
        <w:fldChar w:fldCharType="begin"/>
      </w:r>
      <w:r>
        <w:instrText xml:space="preserve"> PAGEREF _Toc138417283 \h </w:instrText>
      </w:r>
      <w:r>
        <w:fldChar w:fldCharType="separate"/>
      </w:r>
      <w:r>
        <w:t>9</w:t>
      </w:r>
      <w:r>
        <w:fldChar w:fldCharType="end"/>
      </w:r>
      <w:r>
        <w:fldChar w:fldCharType="end"/>
      </w:r>
    </w:p>
    <w:p>
      <w:pPr>
        <w:pStyle w:val="32"/>
        <w:spacing w:line="240" w:lineRule="auto"/>
        <w:jc w:val="center"/>
        <w:rPr>
          <w:b/>
          <w:sz w:val="28"/>
          <w:szCs w:val="28"/>
          <w:lang w:eastAsia="en-US"/>
        </w:rPr>
      </w:pPr>
      <w:r>
        <w:rPr>
          <w:b/>
          <w:sz w:val="28"/>
          <w:szCs w:val="28"/>
          <w:lang w:eastAsia="en-US"/>
        </w:rPr>
        <w:fldChar w:fldCharType="end"/>
      </w:r>
    </w:p>
    <w:p>
      <w:pPr>
        <w:pStyle w:val="32"/>
        <w:pageBreakBefore/>
        <w:spacing w:line="240" w:lineRule="auto"/>
        <w:jc w:val="center"/>
        <w:rPr>
          <w:b/>
          <w:sz w:val="28"/>
          <w:szCs w:val="28"/>
          <w:lang w:eastAsia="en-US"/>
        </w:rPr>
      </w:pPr>
      <w:r>
        <w:rPr>
          <w:b/>
          <w:sz w:val="28"/>
          <w:szCs w:val="28"/>
          <w:lang w:eastAsia="en-US"/>
        </w:rPr>
        <w:t>SUMÁRIO</w:t>
      </w:r>
    </w:p>
    <w:p>
      <w:pPr>
        <w:pStyle w:val="42"/>
        <w:tabs>
          <w:tab w:val="right" w:leader="dot" w:pos="9071"/>
          <w:tab w:val="clear" w:pos="1474"/>
          <w:tab w:val="clear" w:pos="9061"/>
        </w:tabs>
      </w:pPr>
      <w:r>
        <w:rPr>
          <w:b w:val="0"/>
          <w:bCs w:val="0"/>
        </w:rPr>
        <w:fldChar w:fldCharType="begin"/>
      </w:r>
      <w:r>
        <w:rPr>
          <w:b w:val="0"/>
          <w:bCs w:val="0"/>
        </w:rPr>
        <w:instrText xml:space="preserve"> TOC \o "1-3" \h \z \u </w:instrText>
      </w:r>
      <w:r>
        <w:rPr>
          <w:b w:val="0"/>
          <w:bCs w:val="0"/>
        </w:rPr>
        <w:fldChar w:fldCharType="separate"/>
      </w:r>
      <w:r>
        <w:rPr>
          <w:bCs w:val="0"/>
        </w:rPr>
        <w:fldChar w:fldCharType="begin"/>
      </w:r>
      <w:r>
        <w:rPr>
          <w:bCs w:val="0"/>
        </w:rPr>
        <w:instrText xml:space="preserve"> HYPERLINK \l _Toc2054 </w:instrText>
      </w:r>
      <w:r>
        <w:rPr>
          <w:bCs w:val="0"/>
        </w:rPr>
        <w:fldChar w:fldCharType="separate"/>
      </w:r>
      <w:r>
        <w:rPr>
          <w:rFonts w:hint="default"/>
          <w:szCs w:val="32"/>
        </w:rPr>
        <w:t xml:space="preserve">1. </w:t>
      </w:r>
      <w:r>
        <w:t>Introdução</w:t>
      </w:r>
      <w:r>
        <w:tab/>
      </w:r>
      <w:r>
        <w:fldChar w:fldCharType="begin"/>
      </w:r>
      <w:r>
        <w:instrText xml:space="preserve"> PAGEREF _Toc2054 \h </w:instrText>
      </w:r>
      <w:r>
        <w:fldChar w:fldCharType="separate"/>
      </w:r>
      <w:r>
        <w:t>7</w:t>
      </w:r>
      <w:r>
        <w:fldChar w:fldCharType="end"/>
      </w:r>
      <w:r>
        <w:rPr>
          <w:bCs w:val="0"/>
        </w:rPr>
        <w:fldChar w:fldCharType="end"/>
      </w:r>
    </w:p>
    <w:p>
      <w:pPr>
        <w:pStyle w:val="19"/>
        <w:tabs>
          <w:tab w:val="right" w:leader="dot" w:pos="9071"/>
        </w:tabs>
      </w:pPr>
      <w:r>
        <w:fldChar w:fldCharType="begin"/>
      </w:r>
      <w:r>
        <w:instrText xml:space="preserve"> HYPERLINK \l _Toc17789 </w:instrText>
      </w:r>
      <w:r>
        <w:fldChar w:fldCharType="separate"/>
      </w:r>
      <w:r>
        <w:rPr>
          <w:rFonts w:hint="default"/>
        </w:rPr>
        <w:t xml:space="preserve">1.1 </w:t>
      </w:r>
      <w:r>
        <w:t>Aspectos gerais</w:t>
      </w:r>
      <w:r>
        <w:tab/>
      </w:r>
      <w:r>
        <w:fldChar w:fldCharType="begin"/>
      </w:r>
      <w:r>
        <w:instrText xml:space="preserve"> PAGEREF _Toc17789 \h </w:instrText>
      </w:r>
      <w:r>
        <w:fldChar w:fldCharType="separate"/>
      </w:r>
      <w:r>
        <w:t>7</w:t>
      </w:r>
      <w:r>
        <w:fldChar w:fldCharType="end"/>
      </w:r>
      <w:r>
        <w:fldChar w:fldCharType="end"/>
      </w:r>
    </w:p>
    <w:p>
      <w:pPr>
        <w:pStyle w:val="19"/>
        <w:tabs>
          <w:tab w:val="right" w:leader="dot" w:pos="9071"/>
        </w:tabs>
      </w:pPr>
      <w:r>
        <w:fldChar w:fldCharType="begin"/>
      </w:r>
      <w:r>
        <w:instrText xml:space="preserve"> HYPERLINK \l _Toc19377 </w:instrText>
      </w:r>
      <w:r>
        <w:fldChar w:fldCharType="separate"/>
      </w:r>
      <w:r>
        <w:rPr>
          <w:rFonts w:hint="default"/>
        </w:rPr>
        <w:t xml:space="preserve">1.2 </w:t>
      </w:r>
      <w:r>
        <w:t>Antecedente do problema</w:t>
      </w:r>
      <w:r>
        <w:tab/>
      </w:r>
      <w:r>
        <w:fldChar w:fldCharType="begin"/>
      </w:r>
      <w:r>
        <w:instrText xml:space="preserve"> PAGEREF _Toc19377 \h </w:instrText>
      </w:r>
      <w:r>
        <w:fldChar w:fldCharType="separate"/>
      </w:r>
      <w:r>
        <w:t>10</w:t>
      </w:r>
      <w:r>
        <w:fldChar w:fldCharType="end"/>
      </w:r>
      <w:r>
        <w:fldChar w:fldCharType="end"/>
      </w:r>
    </w:p>
    <w:p>
      <w:pPr>
        <w:pStyle w:val="19"/>
        <w:tabs>
          <w:tab w:val="right" w:leader="dot" w:pos="9071"/>
        </w:tabs>
      </w:pPr>
      <w:r>
        <w:fldChar w:fldCharType="begin"/>
      </w:r>
      <w:r>
        <w:instrText xml:space="preserve"> HYPERLINK \l _Toc20539 </w:instrText>
      </w:r>
      <w:r>
        <w:fldChar w:fldCharType="separate"/>
      </w:r>
      <w:r>
        <w:rPr>
          <w:rFonts w:hint="default"/>
        </w:rPr>
        <w:t xml:space="preserve">1.3 </w:t>
      </w:r>
      <w:r>
        <w:t>Descrição do problema</w:t>
      </w:r>
      <w:r>
        <w:tab/>
      </w:r>
      <w:r>
        <w:fldChar w:fldCharType="begin"/>
      </w:r>
      <w:r>
        <w:instrText xml:space="preserve"> PAGEREF _Toc20539 \h </w:instrText>
      </w:r>
      <w:r>
        <w:fldChar w:fldCharType="separate"/>
      </w:r>
      <w:r>
        <w:t>12</w:t>
      </w:r>
      <w:r>
        <w:fldChar w:fldCharType="end"/>
      </w:r>
      <w:r>
        <w:fldChar w:fldCharType="end"/>
      </w:r>
    </w:p>
    <w:p>
      <w:pPr>
        <w:pStyle w:val="19"/>
        <w:tabs>
          <w:tab w:val="right" w:leader="dot" w:pos="9071"/>
        </w:tabs>
      </w:pPr>
      <w:r>
        <w:fldChar w:fldCharType="begin"/>
      </w:r>
      <w:r>
        <w:instrText xml:space="preserve"> HYPERLINK \l _Toc17493 </w:instrText>
      </w:r>
      <w:r>
        <w:fldChar w:fldCharType="separate"/>
      </w:r>
      <w:r>
        <w:rPr>
          <w:rFonts w:hint="default"/>
        </w:rPr>
        <w:t xml:space="preserve">1.4 </w:t>
      </w:r>
      <w:r>
        <w:t>Objetivo</w:t>
      </w:r>
      <w:r>
        <w:tab/>
      </w:r>
      <w:r>
        <w:fldChar w:fldCharType="begin"/>
      </w:r>
      <w:r>
        <w:instrText xml:space="preserve"> PAGEREF _Toc17493 \h </w:instrText>
      </w:r>
      <w:r>
        <w:fldChar w:fldCharType="separate"/>
      </w:r>
      <w:r>
        <w:t>12</w:t>
      </w:r>
      <w:r>
        <w:fldChar w:fldCharType="end"/>
      </w:r>
      <w:r>
        <w:fldChar w:fldCharType="end"/>
      </w:r>
    </w:p>
    <w:p>
      <w:pPr>
        <w:pStyle w:val="19"/>
        <w:tabs>
          <w:tab w:val="right" w:leader="dot" w:pos="9071"/>
        </w:tabs>
      </w:pPr>
      <w:r>
        <w:fldChar w:fldCharType="begin"/>
      </w:r>
      <w:r>
        <w:instrText xml:space="preserve"> HYPERLINK \l _Toc19792 </w:instrText>
      </w:r>
      <w:r>
        <w:fldChar w:fldCharType="separate"/>
      </w:r>
      <w:r>
        <w:rPr>
          <w:rFonts w:hint="default"/>
        </w:rPr>
        <w:t xml:space="preserve">1.5 </w:t>
      </w:r>
      <w:r>
        <w:t>Objetivos específicos</w:t>
      </w:r>
      <w:r>
        <w:tab/>
      </w:r>
      <w:r>
        <w:fldChar w:fldCharType="begin"/>
      </w:r>
      <w:r>
        <w:instrText xml:space="preserve"> PAGEREF _Toc19792 \h </w:instrText>
      </w:r>
      <w:r>
        <w:fldChar w:fldCharType="separate"/>
      </w:r>
      <w:r>
        <w:t>12</w:t>
      </w:r>
      <w:r>
        <w:fldChar w:fldCharType="end"/>
      </w:r>
      <w:r>
        <w:fldChar w:fldCharType="end"/>
      </w:r>
    </w:p>
    <w:p>
      <w:pPr>
        <w:pStyle w:val="42"/>
        <w:tabs>
          <w:tab w:val="right" w:leader="dot" w:pos="9071"/>
          <w:tab w:val="clear" w:pos="1474"/>
          <w:tab w:val="clear" w:pos="9061"/>
        </w:tabs>
      </w:pPr>
      <w:r>
        <w:fldChar w:fldCharType="begin"/>
      </w:r>
      <w:r>
        <w:instrText xml:space="preserve"> HYPERLINK \l _Toc823 </w:instrText>
      </w:r>
      <w:r>
        <w:fldChar w:fldCharType="separate"/>
      </w:r>
      <w:r>
        <w:rPr>
          <w:rFonts w:hint="default"/>
          <w:szCs w:val="32"/>
        </w:rPr>
        <w:t xml:space="preserve">2. </w:t>
      </w:r>
      <w:r>
        <w:t>revisão bibliográfica</w:t>
      </w:r>
      <w:r>
        <w:tab/>
      </w:r>
      <w:r>
        <w:fldChar w:fldCharType="begin"/>
      </w:r>
      <w:r>
        <w:instrText xml:space="preserve"> PAGEREF _Toc823 \h </w:instrText>
      </w:r>
      <w:r>
        <w:fldChar w:fldCharType="separate"/>
      </w:r>
      <w:r>
        <w:t>14</w:t>
      </w:r>
      <w:r>
        <w:fldChar w:fldCharType="end"/>
      </w:r>
      <w:r>
        <w:fldChar w:fldCharType="end"/>
      </w:r>
    </w:p>
    <w:p>
      <w:pPr>
        <w:pStyle w:val="19"/>
        <w:tabs>
          <w:tab w:val="right" w:leader="dot" w:pos="9071"/>
        </w:tabs>
      </w:pPr>
      <w:r>
        <w:fldChar w:fldCharType="begin"/>
      </w:r>
      <w:r>
        <w:instrText xml:space="preserve"> HYPERLINK \l _Toc11501 </w:instrText>
      </w:r>
      <w:r>
        <w:fldChar w:fldCharType="separate"/>
      </w:r>
      <w:r>
        <w:rPr>
          <w:rFonts w:hint="default"/>
        </w:rPr>
        <w:t xml:space="preserve">2.1 </w:t>
      </w:r>
      <w:r>
        <w:t>O que é um sistema SCADA</w:t>
      </w:r>
      <w:r>
        <w:tab/>
      </w:r>
      <w:r>
        <w:fldChar w:fldCharType="begin"/>
      </w:r>
      <w:r>
        <w:instrText xml:space="preserve"> PAGEREF _Toc11501 \h </w:instrText>
      </w:r>
      <w:r>
        <w:fldChar w:fldCharType="separate"/>
      </w:r>
      <w:r>
        <w:t>14</w:t>
      </w:r>
      <w:r>
        <w:fldChar w:fldCharType="end"/>
      </w:r>
      <w:r>
        <w:fldChar w:fldCharType="end"/>
      </w:r>
    </w:p>
    <w:p>
      <w:pPr>
        <w:pStyle w:val="19"/>
        <w:tabs>
          <w:tab w:val="right" w:leader="dot" w:pos="9071"/>
        </w:tabs>
      </w:pPr>
      <w:r>
        <w:fldChar w:fldCharType="begin"/>
      </w:r>
      <w:r>
        <w:instrText xml:space="preserve"> HYPERLINK \l _Toc21433 </w:instrText>
      </w:r>
      <w:r>
        <w:fldChar w:fldCharType="separate"/>
      </w:r>
      <w:r>
        <w:rPr>
          <w:rFonts w:hint="default"/>
        </w:rPr>
        <w:t xml:space="preserve">2.2 </w:t>
      </w:r>
      <w:r>
        <w:t>Protocolos de comunicação</w:t>
      </w:r>
      <w:r>
        <w:tab/>
      </w:r>
      <w:r>
        <w:fldChar w:fldCharType="begin"/>
      </w:r>
      <w:r>
        <w:instrText xml:space="preserve"> PAGEREF _Toc21433 \h </w:instrText>
      </w:r>
      <w:r>
        <w:fldChar w:fldCharType="separate"/>
      </w:r>
      <w:r>
        <w:t>16</w:t>
      </w:r>
      <w:r>
        <w:fldChar w:fldCharType="end"/>
      </w:r>
      <w:r>
        <w:fldChar w:fldCharType="end"/>
      </w:r>
    </w:p>
    <w:p>
      <w:pPr>
        <w:pStyle w:val="42"/>
        <w:tabs>
          <w:tab w:val="right" w:leader="dot" w:pos="9071"/>
          <w:tab w:val="clear" w:pos="1474"/>
          <w:tab w:val="clear" w:pos="9061"/>
        </w:tabs>
      </w:pPr>
      <w:r>
        <w:fldChar w:fldCharType="begin"/>
      </w:r>
      <w:r>
        <w:instrText xml:space="preserve"> HYPERLINK \l _Toc8447 </w:instrText>
      </w:r>
      <w:r>
        <w:fldChar w:fldCharType="separate"/>
      </w:r>
      <w:r>
        <w:rPr>
          <w:rFonts w:hint="default"/>
          <w:szCs w:val="32"/>
        </w:rPr>
        <w:t xml:space="preserve">3. </w:t>
      </w:r>
      <w:r>
        <w:t>MATERIAIS E MÉTODOS</w:t>
      </w:r>
      <w:r>
        <w:tab/>
      </w:r>
      <w:r>
        <w:fldChar w:fldCharType="begin"/>
      </w:r>
      <w:r>
        <w:instrText xml:space="preserve"> PAGEREF _Toc8447 \h </w:instrText>
      </w:r>
      <w:r>
        <w:fldChar w:fldCharType="separate"/>
      </w:r>
      <w:r>
        <w:t>17</w:t>
      </w:r>
      <w:r>
        <w:fldChar w:fldCharType="end"/>
      </w:r>
      <w:r>
        <w:fldChar w:fldCharType="end"/>
      </w:r>
    </w:p>
    <w:p>
      <w:pPr>
        <w:pStyle w:val="19"/>
        <w:tabs>
          <w:tab w:val="right" w:leader="dot" w:pos="9071"/>
        </w:tabs>
      </w:pPr>
      <w:r>
        <w:fldChar w:fldCharType="begin"/>
      </w:r>
      <w:r>
        <w:instrText xml:space="preserve"> HYPERLINK \l _Toc11231 </w:instrText>
      </w:r>
      <w:r>
        <w:fldChar w:fldCharType="separate"/>
      </w:r>
      <w:r>
        <w:rPr>
          <w:rFonts w:hint="default"/>
        </w:rPr>
        <w:t xml:space="preserve">3.1 </w:t>
      </w:r>
      <w:r>
        <w:t>Especificações de</w:t>
      </w:r>
      <w:r>
        <w:rPr>
          <w:i/>
          <w:iCs w:val="0"/>
        </w:rPr>
        <w:t xml:space="preserve"> Software</w:t>
      </w:r>
      <w:r>
        <w:t xml:space="preserve"> - Python 3.10</w:t>
      </w:r>
      <w:r>
        <w:tab/>
      </w:r>
      <w:r>
        <w:fldChar w:fldCharType="begin"/>
      </w:r>
      <w:r>
        <w:instrText xml:space="preserve"> PAGEREF _Toc11231 \h </w:instrText>
      </w:r>
      <w:r>
        <w:fldChar w:fldCharType="separate"/>
      </w:r>
      <w:r>
        <w:t>17</w:t>
      </w:r>
      <w:r>
        <w:fldChar w:fldCharType="end"/>
      </w:r>
      <w:r>
        <w:fldChar w:fldCharType="end"/>
      </w:r>
    </w:p>
    <w:p>
      <w:pPr>
        <w:pStyle w:val="19"/>
        <w:tabs>
          <w:tab w:val="right" w:leader="dot" w:pos="9071"/>
        </w:tabs>
      </w:pPr>
      <w:r>
        <w:fldChar w:fldCharType="begin"/>
      </w:r>
      <w:r>
        <w:instrText xml:space="preserve"> HYPERLINK \l _Toc19481 </w:instrText>
      </w:r>
      <w:r>
        <w:fldChar w:fldCharType="separate"/>
      </w:r>
      <w:r>
        <w:rPr>
          <w:rFonts w:hint="default"/>
          <w:i/>
        </w:rPr>
        <w:t xml:space="preserve">3.2 </w:t>
      </w:r>
      <w:r>
        <w:t xml:space="preserve">Comunicação de dados – </w:t>
      </w:r>
      <w:r>
        <w:rPr>
          <w:i/>
        </w:rPr>
        <w:t>Modbus</w:t>
      </w:r>
      <w:r>
        <w:tab/>
      </w:r>
      <w:r>
        <w:fldChar w:fldCharType="begin"/>
      </w:r>
      <w:r>
        <w:instrText xml:space="preserve"> PAGEREF _Toc19481 \h </w:instrText>
      </w:r>
      <w:r>
        <w:fldChar w:fldCharType="separate"/>
      </w:r>
      <w:r>
        <w:t>18</w:t>
      </w:r>
      <w:r>
        <w:fldChar w:fldCharType="end"/>
      </w:r>
      <w:r>
        <w:fldChar w:fldCharType="end"/>
      </w:r>
    </w:p>
    <w:p>
      <w:pPr>
        <w:pStyle w:val="39"/>
        <w:tabs>
          <w:tab w:val="right" w:leader="dot" w:pos="9071"/>
        </w:tabs>
      </w:pPr>
      <w:r>
        <w:fldChar w:fldCharType="begin"/>
      </w:r>
      <w:r>
        <w:instrText xml:space="preserve"> HYPERLINK \l _Toc7689 </w:instrText>
      </w:r>
      <w:r>
        <w:fldChar w:fldCharType="separate"/>
      </w:r>
      <w:r>
        <w:rPr>
          <w:rFonts w:hint="default"/>
        </w:rPr>
        <w:t xml:space="preserve">3.2.1 </w:t>
      </w:r>
      <w:r>
        <w:t xml:space="preserve">Estrutura dos pacotes </w:t>
      </w:r>
      <w:r>
        <w:rPr>
          <w:i/>
          <w:iCs/>
        </w:rPr>
        <w:t>Modbus</w:t>
      </w:r>
      <w:r>
        <w:tab/>
      </w:r>
      <w:r>
        <w:fldChar w:fldCharType="begin"/>
      </w:r>
      <w:r>
        <w:instrText xml:space="preserve"> PAGEREF _Toc7689 \h </w:instrText>
      </w:r>
      <w:r>
        <w:fldChar w:fldCharType="separate"/>
      </w:r>
      <w:r>
        <w:t>20</w:t>
      </w:r>
      <w:r>
        <w:fldChar w:fldCharType="end"/>
      </w:r>
      <w:r>
        <w:fldChar w:fldCharType="end"/>
      </w:r>
    </w:p>
    <w:p>
      <w:pPr>
        <w:pStyle w:val="39"/>
        <w:tabs>
          <w:tab w:val="right" w:leader="dot" w:pos="9071"/>
        </w:tabs>
      </w:pPr>
      <w:r>
        <w:fldChar w:fldCharType="begin"/>
      </w:r>
      <w:r>
        <w:instrText xml:space="preserve"> HYPERLINK \l _Toc28882 </w:instrText>
      </w:r>
      <w:r>
        <w:fldChar w:fldCharType="separate"/>
      </w:r>
      <w:r>
        <w:rPr>
          <w:rFonts w:hint="default"/>
        </w:rPr>
        <w:t xml:space="preserve">3.2.2 </w:t>
      </w:r>
      <w:r>
        <w:t>Modelo de comunicação mestre-escravo</w:t>
      </w:r>
      <w:r>
        <w:tab/>
      </w:r>
      <w:r>
        <w:fldChar w:fldCharType="begin"/>
      </w:r>
      <w:r>
        <w:instrText xml:space="preserve"> PAGEREF _Toc28882 \h </w:instrText>
      </w:r>
      <w:r>
        <w:fldChar w:fldCharType="separate"/>
      </w:r>
      <w:r>
        <w:t>21</w:t>
      </w:r>
      <w:r>
        <w:fldChar w:fldCharType="end"/>
      </w:r>
      <w:r>
        <w:fldChar w:fldCharType="end"/>
      </w:r>
    </w:p>
    <w:p>
      <w:pPr>
        <w:pStyle w:val="39"/>
        <w:tabs>
          <w:tab w:val="right" w:leader="dot" w:pos="9071"/>
        </w:tabs>
      </w:pPr>
      <w:r>
        <w:fldChar w:fldCharType="begin"/>
      </w:r>
      <w:r>
        <w:instrText xml:space="preserve"> HYPERLINK \l _Toc15710 </w:instrText>
      </w:r>
      <w:r>
        <w:fldChar w:fldCharType="separate"/>
      </w:r>
      <w:r>
        <w:rPr>
          <w:rFonts w:hint="default"/>
        </w:rPr>
        <w:t xml:space="preserve">3.2.3 </w:t>
      </w:r>
      <w:r>
        <w:t>Código de função</w:t>
      </w:r>
      <w:r>
        <w:tab/>
      </w:r>
      <w:r>
        <w:fldChar w:fldCharType="begin"/>
      </w:r>
      <w:r>
        <w:instrText xml:space="preserve"> PAGEREF _Toc15710 \h </w:instrText>
      </w:r>
      <w:r>
        <w:fldChar w:fldCharType="separate"/>
      </w:r>
      <w:r>
        <w:t>22</w:t>
      </w:r>
      <w:r>
        <w:fldChar w:fldCharType="end"/>
      </w:r>
      <w:r>
        <w:fldChar w:fldCharType="end"/>
      </w:r>
    </w:p>
    <w:p>
      <w:pPr>
        <w:pStyle w:val="39"/>
        <w:tabs>
          <w:tab w:val="right" w:leader="dot" w:pos="9071"/>
        </w:tabs>
      </w:pPr>
      <w:r>
        <w:fldChar w:fldCharType="begin"/>
      </w:r>
      <w:r>
        <w:instrText xml:space="preserve"> HYPERLINK \l _Toc27888 </w:instrText>
      </w:r>
      <w:r>
        <w:fldChar w:fldCharType="separate"/>
      </w:r>
      <w:r>
        <w:rPr>
          <w:rFonts w:hint="default"/>
        </w:rPr>
        <w:t xml:space="preserve">3.2.4 </w:t>
      </w:r>
      <w:r>
        <w:t>Tipos de registradores</w:t>
      </w:r>
      <w:r>
        <w:tab/>
      </w:r>
      <w:r>
        <w:fldChar w:fldCharType="begin"/>
      </w:r>
      <w:r>
        <w:instrText xml:space="preserve"> PAGEREF _Toc27888 \h </w:instrText>
      </w:r>
      <w:r>
        <w:fldChar w:fldCharType="separate"/>
      </w:r>
      <w:r>
        <w:t>23</w:t>
      </w:r>
      <w:r>
        <w:fldChar w:fldCharType="end"/>
      </w:r>
      <w:r>
        <w:fldChar w:fldCharType="end"/>
      </w:r>
    </w:p>
    <w:p>
      <w:pPr>
        <w:pStyle w:val="19"/>
        <w:tabs>
          <w:tab w:val="right" w:leader="dot" w:pos="9071"/>
        </w:tabs>
      </w:pPr>
      <w:r>
        <w:fldChar w:fldCharType="begin"/>
      </w:r>
      <w:r>
        <w:instrText xml:space="preserve"> HYPERLINK \l _Toc12996 </w:instrText>
      </w:r>
      <w:r>
        <w:fldChar w:fldCharType="separate"/>
      </w:r>
      <w:r>
        <w:rPr>
          <w:rFonts w:hint="default"/>
        </w:rPr>
        <w:t xml:space="preserve">3.3 </w:t>
      </w:r>
      <w:r>
        <w:t xml:space="preserve">Interface gráfica - </w:t>
      </w:r>
      <w:r>
        <w:rPr>
          <w:i/>
        </w:rPr>
        <w:t>Kivy</w:t>
      </w:r>
      <w:r>
        <w:tab/>
      </w:r>
      <w:r>
        <w:fldChar w:fldCharType="begin"/>
      </w:r>
      <w:r>
        <w:instrText xml:space="preserve"> PAGEREF _Toc12996 \h </w:instrText>
      </w:r>
      <w:r>
        <w:fldChar w:fldCharType="separate"/>
      </w:r>
      <w:r>
        <w:t>24</w:t>
      </w:r>
      <w:r>
        <w:fldChar w:fldCharType="end"/>
      </w:r>
      <w:r>
        <w:fldChar w:fldCharType="end"/>
      </w:r>
    </w:p>
    <w:p>
      <w:pPr>
        <w:pStyle w:val="19"/>
        <w:tabs>
          <w:tab w:val="right" w:leader="dot" w:pos="9071"/>
        </w:tabs>
      </w:pPr>
      <w:r>
        <w:fldChar w:fldCharType="begin"/>
      </w:r>
      <w:r>
        <w:instrText xml:space="preserve"> HYPERLINK \l _Toc26394 </w:instrText>
      </w:r>
      <w:r>
        <w:fldChar w:fldCharType="separate"/>
      </w:r>
      <w:r>
        <w:rPr>
          <w:rFonts w:hint="default"/>
        </w:rPr>
        <w:t xml:space="preserve">3.4 </w:t>
      </w:r>
      <w:r>
        <w:t xml:space="preserve">Banco de dados - </w:t>
      </w:r>
      <w:r>
        <w:rPr>
          <w:i/>
        </w:rPr>
        <w:t>SQLite3</w:t>
      </w:r>
      <w:r>
        <w:tab/>
      </w:r>
      <w:r>
        <w:fldChar w:fldCharType="begin"/>
      </w:r>
      <w:r>
        <w:instrText xml:space="preserve"> PAGEREF _Toc26394 \h </w:instrText>
      </w:r>
      <w:r>
        <w:fldChar w:fldCharType="separate"/>
      </w:r>
      <w:r>
        <w:t>26</w:t>
      </w:r>
      <w:r>
        <w:fldChar w:fldCharType="end"/>
      </w:r>
      <w:r>
        <w:fldChar w:fldCharType="end"/>
      </w:r>
    </w:p>
    <w:p>
      <w:pPr>
        <w:pStyle w:val="19"/>
        <w:tabs>
          <w:tab w:val="right" w:leader="dot" w:pos="9071"/>
        </w:tabs>
      </w:pPr>
      <w:r>
        <w:fldChar w:fldCharType="begin"/>
      </w:r>
      <w:r>
        <w:instrText xml:space="preserve"> HYPERLINK \l _Toc28244 </w:instrText>
      </w:r>
      <w:r>
        <w:fldChar w:fldCharType="separate"/>
      </w:r>
      <w:r>
        <w:rPr>
          <w:rFonts w:hint="default"/>
        </w:rPr>
        <w:t xml:space="preserve">3.5 </w:t>
      </w:r>
      <w:r>
        <w:t>Decisão</w:t>
      </w:r>
      <w:r>
        <w:tab/>
      </w:r>
      <w:r>
        <w:fldChar w:fldCharType="begin"/>
      </w:r>
      <w:r>
        <w:instrText xml:space="preserve"> PAGEREF _Toc28244 \h </w:instrText>
      </w:r>
      <w:r>
        <w:fldChar w:fldCharType="separate"/>
      </w:r>
      <w:r>
        <w:t>26</w:t>
      </w:r>
      <w:r>
        <w:fldChar w:fldCharType="end"/>
      </w:r>
      <w:r>
        <w:fldChar w:fldCharType="end"/>
      </w:r>
    </w:p>
    <w:p>
      <w:pPr>
        <w:pStyle w:val="19"/>
        <w:tabs>
          <w:tab w:val="right" w:leader="dot" w:pos="9071"/>
        </w:tabs>
      </w:pPr>
      <w:r>
        <w:fldChar w:fldCharType="begin"/>
      </w:r>
      <w:r>
        <w:instrText xml:space="preserve"> HYPERLINK \l _Toc2788 </w:instrText>
      </w:r>
      <w:r>
        <w:fldChar w:fldCharType="separate"/>
      </w:r>
      <w:r>
        <w:rPr>
          <w:rFonts w:hint="default"/>
          <w:i/>
          <w:iCs w:val="0"/>
        </w:rPr>
        <w:t xml:space="preserve">3.6 </w:t>
      </w:r>
      <w:r>
        <w:t xml:space="preserve">Especificações de </w:t>
      </w:r>
      <w:r>
        <w:rPr>
          <w:i/>
          <w:iCs w:val="0"/>
        </w:rPr>
        <w:t>Hardware</w:t>
      </w:r>
      <w:r>
        <w:tab/>
      </w:r>
      <w:r>
        <w:fldChar w:fldCharType="begin"/>
      </w:r>
      <w:r>
        <w:instrText xml:space="preserve"> PAGEREF _Toc2788 \h </w:instrText>
      </w:r>
      <w:r>
        <w:fldChar w:fldCharType="separate"/>
      </w:r>
      <w:r>
        <w:t>27</w:t>
      </w:r>
      <w:r>
        <w:fldChar w:fldCharType="end"/>
      </w:r>
      <w:r>
        <w:fldChar w:fldCharType="end"/>
      </w:r>
    </w:p>
    <w:p>
      <w:pPr>
        <w:pStyle w:val="39"/>
        <w:tabs>
          <w:tab w:val="right" w:leader="dot" w:pos="9071"/>
        </w:tabs>
      </w:pPr>
      <w:r>
        <w:fldChar w:fldCharType="begin"/>
      </w:r>
      <w:r>
        <w:instrText xml:space="preserve"> HYPERLINK \l _Toc424 </w:instrText>
      </w:r>
      <w:r>
        <w:fldChar w:fldCharType="separate"/>
      </w:r>
      <w:r>
        <w:rPr>
          <w:rFonts w:hint="default"/>
        </w:rPr>
        <w:t xml:space="preserve">3.6.1 </w:t>
      </w:r>
      <w:r>
        <w:t>Raspberry Pi 3</w:t>
      </w:r>
      <w:r>
        <w:tab/>
      </w:r>
      <w:r>
        <w:fldChar w:fldCharType="begin"/>
      </w:r>
      <w:r>
        <w:instrText xml:space="preserve"> PAGEREF _Toc424 \h </w:instrText>
      </w:r>
      <w:r>
        <w:fldChar w:fldCharType="separate"/>
      </w:r>
      <w:r>
        <w:t>27</w:t>
      </w:r>
      <w:r>
        <w:fldChar w:fldCharType="end"/>
      </w:r>
      <w:r>
        <w:fldChar w:fldCharType="end"/>
      </w:r>
    </w:p>
    <w:p>
      <w:pPr>
        <w:pStyle w:val="39"/>
        <w:tabs>
          <w:tab w:val="right" w:leader="dot" w:pos="9071"/>
        </w:tabs>
      </w:pPr>
      <w:r>
        <w:fldChar w:fldCharType="begin"/>
      </w:r>
      <w:r>
        <w:instrText xml:space="preserve"> HYPERLINK \l _Toc20082 </w:instrText>
      </w:r>
      <w:r>
        <w:fldChar w:fldCharType="separate"/>
      </w:r>
      <w:r>
        <w:rPr>
          <w:rFonts w:hint="default"/>
        </w:rPr>
        <w:t xml:space="preserve">3.6.2 </w:t>
      </w:r>
      <w:r>
        <w:t>IHM</w:t>
      </w:r>
      <w:r>
        <w:tab/>
      </w:r>
      <w:r>
        <w:fldChar w:fldCharType="begin"/>
      </w:r>
      <w:r>
        <w:instrText xml:space="preserve"> PAGEREF _Toc20082 \h </w:instrText>
      </w:r>
      <w:r>
        <w:fldChar w:fldCharType="separate"/>
      </w:r>
      <w:r>
        <w:t>28</w:t>
      </w:r>
      <w:r>
        <w:fldChar w:fldCharType="end"/>
      </w:r>
      <w:r>
        <w:fldChar w:fldCharType="end"/>
      </w:r>
    </w:p>
    <w:p>
      <w:pPr>
        <w:pStyle w:val="42"/>
        <w:tabs>
          <w:tab w:val="right" w:leader="dot" w:pos="9071"/>
          <w:tab w:val="clear" w:pos="1474"/>
          <w:tab w:val="clear" w:pos="9061"/>
        </w:tabs>
      </w:pPr>
      <w:r>
        <w:fldChar w:fldCharType="begin"/>
      </w:r>
      <w:r>
        <w:instrText xml:space="preserve"> HYPERLINK \l _Toc20863 </w:instrText>
      </w:r>
      <w:r>
        <w:fldChar w:fldCharType="separate"/>
      </w:r>
      <w:r>
        <w:rPr>
          <w:rFonts w:hint="default"/>
          <w:szCs w:val="32"/>
        </w:rPr>
        <w:t xml:space="preserve">4. </w:t>
      </w:r>
      <w:r>
        <w:t>DESENVOLVIMENTO</w:t>
      </w:r>
      <w:r>
        <w:tab/>
      </w:r>
      <w:r>
        <w:fldChar w:fldCharType="begin"/>
      </w:r>
      <w:r>
        <w:instrText xml:space="preserve"> PAGEREF _Toc20863 \h </w:instrText>
      </w:r>
      <w:r>
        <w:fldChar w:fldCharType="separate"/>
      </w:r>
      <w:r>
        <w:t>29</w:t>
      </w:r>
      <w:r>
        <w:fldChar w:fldCharType="end"/>
      </w:r>
      <w:r>
        <w:fldChar w:fldCharType="end"/>
      </w:r>
    </w:p>
    <w:p>
      <w:pPr>
        <w:pStyle w:val="19"/>
        <w:tabs>
          <w:tab w:val="right" w:leader="dot" w:pos="9071"/>
        </w:tabs>
      </w:pPr>
      <w:r>
        <w:fldChar w:fldCharType="begin"/>
      </w:r>
      <w:r>
        <w:instrText xml:space="preserve"> HYPERLINK \l _Toc22026 </w:instrText>
      </w:r>
      <w:r>
        <w:fldChar w:fldCharType="separate"/>
      </w:r>
      <w:r>
        <w:rPr>
          <w:rFonts w:hint="default"/>
        </w:rPr>
        <w:t xml:space="preserve">4.1 </w:t>
      </w:r>
      <w:r>
        <w:rPr>
          <w:i/>
          <w:iCs w:val="0"/>
        </w:rPr>
        <w:t>Software</w:t>
      </w:r>
      <w:r>
        <w:t xml:space="preserve"> de controle</w:t>
      </w:r>
      <w:r>
        <w:tab/>
      </w:r>
      <w:r>
        <w:fldChar w:fldCharType="begin"/>
      </w:r>
      <w:r>
        <w:instrText xml:space="preserve"> PAGEREF _Toc22026 \h </w:instrText>
      </w:r>
      <w:r>
        <w:fldChar w:fldCharType="separate"/>
      </w:r>
      <w:r>
        <w:t>29</w:t>
      </w:r>
      <w:r>
        <w:fldChar w:fldCharType="end"/>
      </w:r>
      <w:r>
        <w:fldChar w:fldCharType="end"/>
      </w:r>
    </w:p>
    <w:p>
      <w:pPr>
        <w:pStyle w:val="39"/>
        <w:tabs>
          <w:tab w:val="right" w:leader="dot" w:pos="9071"/>
        </w:tabs>
      </w:pPr>
      <w:r>
        <w:fldChar w:fldCharType="begin"/>
      </w:r>
      <w:r>
        <w:instrText xml:space="preserve"> HYPERLINK \l _Toc385 </w:instrText>
      </w:r>
      <w:r>
        <w:fldChar w:fldCharType="separate"/>
      </w:r>
      <w:r>
        <w:rPr>
          <w:rFonts w:hint="default"/>
        </w:rPr>
        <w:t xml:space="preserve">4.1.1 </w:t>
      </w:r>
      <w:r>
        <w:t xml:space="preserve">Organização do </w:t>
      </w:r>
      <w:r>
        <w:rPr>
          <w:i/>
          <w:iCs/>
        </w:rPr>
        <w:t>Software</w:t>
      </w:r>
      <w:r>
        <w:t xml:space="preserve"> de interface</w:t>
      </w:r>
      <w:r>
        <w:tab/>
      </w:r>
      <w:r>
        <w:fldChar w:fldCharType="begin"/>
      </w:r>
      <w:r>
        <w:instrText xml:space="preserve"> PAGEREF _Toc385 \h </w:instrText>
      </w:r>
      <w:r>
        <w:fldChar w:fldCharType="separate"/>
      </w:r>
      <w:r>
        <w:t>29</w:t>
      </w:r>
      <w:r>
        <w:fldChar w:fldCharType="end"/>
      </w:r>
      <w:r>
        <w:fldChar w:fldCharType="end"/>
      </w:r>
    </w:p>
    <w:p>
      <w:pPr>
        <w:pStyle w:val="39"/>
        <w:tabs>
          <w:tab w:val="right" w:leader="dot" w:pos="9071"/>
        </w:tabs>
      </w:pPr>
      <w:r>
        <w:fldChar w:fldCharType="begin"/>
      </w:r>
      <w:r>
        <w:instrText xml:space="preserve"> HYPERLINK \l _Toc27973 </w:instrText>
      </w:r>
      <w:r>
        <w:fldChar w:fldCharType="separate"/>
      </w:r>
      <w:r>
        <w:rPr>
          <w:rFonts w:hint="default"/>
        </w:rPr>
        <w:t xml:space="preserve">4.1.2 </w:t>
      </w:r>
      <w:r>
        <w:t>Processos internos</w:t>
      </w:r>
      <w:r>
        <w:tab/>
      </w:r>
      <w:r>
        <w:fldChar w:fldCharType="begin"/>
      </w:r>
      <w:r>
        <w:instrText xml:space="preserve"> PAGEREF _Toc27973 \h </w:instrText>
      </w:r>
      <w:r>
        <w:fldChar w:fldCharType="separate"/>
      </w:r>
      <w:r>
        <w:t>30</w:t>
      </w:r>
      <w:r>
        <w:fldChar w:fldCharType="end"/>
      </w:r>
      <w:r>
        <w:fldChar w:fldCharType="end"/>
      </w:r>
    </w:p>
    <w:p>
      <w:pPr>
        <w:pStyle w:val="39"/>
        <w:tabs>
          <w:tab w:val="right" w:leader="dot" w:pos="9071"/>
        </w:tabs>
      </w:pPr>
      <w:r>
        <w:fldChar w:fldCharType="begin"/>
      </w:r>
      <w:r>
        <w:instrText xml:space="preserve"> HYPERLINK \l _Toc21295 </w:instrText>
      </w:r>
      <w:r>
        <w:fldChar w:fldCharType="separate"/>
      </w:r>
      <w:r>
        <w:rPr>
          <w:rFonts w:hint="default"/>
        </w:rPr>
        <w:t xml:space="preserve">4.1.3 </w:t>
      </w:r>
      <w:r>
        <w:t>Modelo</w:t>
      </w:r>
      <w:r>
        <w:tab/>
      </w:r>
      <w:r>
        <w:fldChar w:fldCharType="begin"/>
      </w:r>
      <w:r>
        <w:instrText xml:space="preserve"> PAGEREF _Toc21295 \h </w:instrText>
      </w:r>
      <w:r>
        <w:fldChar w:fldCharType="separate"/>
      </w:r>
      <w:r>
        <w:t>33</w:t>
      </w:r>
      <w:r>
        <w:fldChar w:fldCharType="end"/>
      </w:r>
      <w:r>
        <w:fldChar w:fldCharType="end"/>
      </w:r>
    </w:p>
    <w:p>
      <w:pPr>
        <w:pStyle w:val="39"/>
        <w:tabs>
          <w:tab w:val="right" w:leader="dot" w:pos="9071"/>
        </w:tabs>
      </w:pPr>
      <w:r>
        <w:fldChar w:fldCharType="begin"/>
      </w:r>
      <w:r>
        <w:instrText xml:space="preserve"> HYPERLINK \l _Toc2755 </w:instrText>
      </w:r>
      <w:r>
        <w:fldChar w:fldCharType="separate"/>
      </w:r>
      <w:r>
        <w:rPr>
          <w:rFonts w:hint="default"/>
        </w:rPr>
        <w:t xml:space="preserve">4.1.4 </w:t>
      </w:r>
      <w:r>
        <w:t>Tela gráfica</w:t>
      </w:r>
      <w:r>
        <w:tab/>
      </w:r>
      <w:r>
        <w:fldChar w:fldCharType="begin"/>
      </w:r>
      <w:r>
        <w:instrText xml:space="preserve"> PAGEREF _Toc2755 \h </w:instrText>
      </w:r>
      <w:r>
        <w:fldChar w:fldCharType="separate"/>
      </w:r>
      <w:r>
        <w:t>37</w:t>
      </w:r>
      <w:r>
        <w:fldChar w:fldCharType="end"/>
      </w:r>
      <w:r>
        <w:fldChar w:fldCharType="end"/>
      </w:r>
    </w:p>
    <w:p>
      <w:pPr>
        <w:pStyle w:val="42"/>
        <w:tabs>
          <w:tab w:val="right" w:leader="dot" w:pos="9071"/>
          <w:tab w:val="clear" w:pos="1474"/>
          <w:tab w:val="clear" w:pos="9061"/>
        </w:tabs>
      </w:pPr>
      <w:r>
        <w:fldChar w:fldCharType="begin"/>
      </w:r>
      <w:r>
        <w:instrText xml:space="preserve"> HYPERLINK \l _Toc14656 </w:instrText>
      </w:r>
      <w:r>
        <w:fldChar w:fldCharType="separate"/>
      </w:r>
      <w:r>
        <w:rPr>
          <w:rFonts w:hint="default"/>
          <w:bCs/>
          <w:iCs/>
          <w:caps w:val="0"/>
          <w:szCs w:val="32"/>
        </w:rPr>
        <w:t xml:space="preserve">5. </w:t>
      </w:r>
      <w:r>
        <w:rPr>
          <w:bCs/>
          <w:iCs/>
          <w:caps w:val="0"/>
          <w:szCs w:val="32"/>
        </w:rPr>
        <w:t>INTERFACE DE CONTROLE</w:t>
      </w:r>
      <w:r>
        <w:tab/>
      </w:r>
      <w:r>
        <w:fldChar w:fldCharType="begin"/>
      </w:r>
      <w:r>
        <w:instrText xml:space="preserve"> PAGEREF _Toc14656 \h </w:instrText>
      </w:r>
      <w:r>
        <w:fldChar w:fldCharType="separate"/>
      </w:r>
      <w:r>
        <w:t>38</w:t>
      </w:r>
      <w:r>
        <w:fldChar w:fldCharType="end"/>
      </w:r>
      <w:r>
        <w:fldChar w:fldCharType="end"/>
      </w:r>
    </w:p>
    <w:p>
      <w:pPr>
        <w:pStyle w:val="19"/>
        <w:tabs>
          <w:tab w:val="right" w:leader="dot" w:pos="9071"/>
        </w:tabs>
      </w:pPr>
      <w:r>
        <w:fldChar w:fldCharType="begin"/>
      </w:r>
      <w:r>
        <w:instrText xml:space="preserve"> HYPERLINK \l _Toc14992 </w:instrText>
      </w:r>
      <w:r>
        <w:fldChar w:fldCharType="separate"/>
      </w:r>
      <w:r>
        <w:rPr>
          <w:rFonts w:hint="default"/>
          <w:lang w:val="pt-BR"/>
        </w:rPr>
        <w:t>5.1 Tela de Login</w:t>
      </w:r>
      <w:r>
        <w:tab/>
      </w:r>
      <w:r>
        <w:fldChar w:fldCharType="begin"/>
      </w:r>
      <w:r>
        <w:instrText xml:space="preserve"> PAGEREF _Toc14992 \h </w:instrText>
      </w:r>
      <w:r>
        <w:fldChar w:fldCharType="separate"/>
      </w:r>
      <w:r>
        <w:t>38</w:t>
      </w:r>
      <w:r>
        <w:fldChar w:fldCharType="end"/>
      </w:r>
      <w:r>
        <w:fldChar w:fldCharType="end"/>
      </w:r>
    </w:p>
    <w:p>
      <w:pPr>
        <w:pStyle w:val="19"/>
        <w:tabs>
          <w:tab w:val="right" w:leader="dot" w:pos="9071"/>
        </w:tabs>
      </w:pPr>
      <w:r>
        <w:fldChar w:fldCharType="begin"/>
      </w:r>
      <w:r>
        <w:instrText xml:space="preserve"> HYPERLINK \l _Toc11002 </w:instrText>
      </w:r>
      <w:r>
        <w:fldChar w:fldCharType="separate"/>
      </w:r>
      <w:r>
        <w:rPr>
          <w:rFonts w:hint="default"/>
          <w:lang w:val="pt-BR"/>
        </w:rPr>
        <w:t>5.2 Tela de inicio</w:t>
      </w:r>
      <w:r>
        <w:tab/>
      </w:r>
      <w:r>
        <w:fldChar w:fldCharType="begin"/>
      </w:r>
      <w:r>
        <w:instrText xml:space="preserve"> PAGEREF _Toc11002 \h </w:instrText>
      </w:r>
      <w:r>
        <w:fldChar w:fldCharType="separate"/>
      </w:r>
      <w:r>
        <w:t>41</w:t>
      </w:r>
      <w:r>
        <w:fldChar w:fldCharType="end"/>
      </w:r>
      <w:r>
        <w:fldChar w:fldCharType="end"/>
      </w:r>
    </w:p>
    <w:p>
      <w:pPr>
        <w:pStyle w:val="19"/>
        <w:tabs>
          <w:tab w:val="right" w:leader="dot" w:pos="9071"/>
        </w:tabs>
      </w:pPr>
      <w:r>
        <w:fldChar w:fldCharType="begin"/>
      </w:r>
      <w:r>
        <w:instrText xml:space="preserve"> HYPERLINK \l _Toc27803 </w:instrText>
      </w:r>
      <w:r>
        <w:fldChar w:fldCharType="separate"/>
      </w:r>
      <w:r>
        <w:rPr>
          <w:rFonts w:hint="default"/>
          <w:lang w:val="pt-BR"/>
        </w:rPr>
        <w:t>5.3 Tela de mapas</w:t>
      </w:r>
      <w:r>
        <w:tab/>
      </w:r>
      <w:r>
        <w:fldChar w:fldCharType="begin"/>
      </w:r>
      <w:r>
        <w:instrText xml:space="preserve"> PAGEREF _Toc27803 \h </w:instrText>
      </w:r>
      <w:r>
        <w:fldChar w:fldCharType="separate"/>
      </w:r>
      <w:r>
        <w:t>41</w:t>
      </w:r>
      <w:r>
        <w:fldChar w:fldCharType="end"/>
      </w:r>
      <w:r>
        <w:fldChar w:fldCharType="end"/>
      </w:r>
    </w:p>
    <w:p>
      <w:pPr>
        <w:pStyle w:val="19"/>
        <w:tabs>
          <w:tab w:val="right" w:leader="dot" w:pos="9071"/>
        </w:tabs>
      </w:pPr>
      <w:r>
        <w:fldChar w:fldCharType="begin"/>
      </w:r>
      <w:r>
        <w:instrText xml:space="preserve"> HYPERLINK \l _Toc24396 </w:instrText>
      </w:r>
      <w:r>
        <w:fldChar w:fldCharType="separate"/>
      </w:r>
      <w:r>
        <w:rPr>
          <w:rFonts w:hint="default"/>
          <w:lang w:val="pt-BR"/>
        </w:rPr>
        <w:t>5.4 Tela de conexão serial</w:t>
      </w:r>
      <w:r>
        <w:tab/>
      </w:r>
      <w:r>
        <w:fldChar w:fldCharType="begin"/>
      </w:r>
      <w:r>
        <w:instrText xml:space="preserve"> PAGEREF _Toc24396 \h </w:instrText>
      </w:r>
      <w:r>
        <w:fldChar w:fldCharType="separate"/>
      </w:r>
      <w:r>
        <w:t>41</w:t>
      </w:r>
      <w:r>
        <w:fldChar w:fldCharType="end"/>
      </w:r>
      <w:r>
        <w:fldChar w:fldCharType="end"/>
      </w:r>
    </w:p>
    <w:p>
      <w:pPr>
        <w:pStyle w:val="19"/>
        <w:tabs>
          <w:tab w:val="right" w:leader="dot" w:pos="9071"/>
        </w:tabs>
      </w:pPr>
      <w:r>
        <w:fldChar w:fldCharType="begin"/>
      </w:r>
      <w:r>
        <w:instrText xml:space="preserve"> HYPERLINK \l _Toc20457 </w:instrText>
      </w:r>
      <w:r>
        <w:fldChar w:fldCharType="separate"/>
      </w:r>
      <w:r>
        <w:rPr>
          <w:rFonts w:hint="default"/>
          <w:lang w:val="pt-BR"/>
        </w:rPr>
        <w:t>5.5 Tela de sensoriamento</w:t>
      </w:r>
      <w:r>
        <w:tab/>
      </w:r>
      <w:r>
        <w:fldChar w:fldCharType="begin"/>
      </w:r>
      <w:r>
        <w:instrText xml:space="preserve"> PAGEREF _Toc20457 \h </w:instrText>
      </w:r>
      <w:r>
        <w:fldChar w:fldCharType="separate"/>
      </w:r>
      <w:r>
        <w:t>41</w:t>
      </w:r>
      <w:r>
        <w:fldChar w:fldCharType="end"/>
      </w:r>
      <w:r>
        <w:fldChar w:fldCharType="end"/>
      </w:r>
    </w:p>
    <w:p>
      <w:pPr>
        <w:pStyle w:val="19"/>
        <w:tabs>
          <w:tab w:val="right" w:leader="dot" w:pos="9071"/>
        </w:tabs>
      </w:pPr>
      <w:r>
        <w:fldChar w:fldCharType="begin"/>
      </w:r>
      <w:r>
        <w:instrText xml:space="preserve"> HYPERLINK \l _Toc5552 </w:instrText>
      </w:r>
      <w:r>
        <w:fldChar w:fldCharType="separate"/>
      </w:r>
      <w:r>
        <w:rPr>
          <w:rFonts w:hint="default"/>
          <w:lang w:val="pt-BR"/>
        </w:rPr>
        <w:t>5.6 Tela de diagnosticos</w:t>
      </w:r>
      <w:r>
        <w:tab/>
      </w:r>
      <w:r>
        <w:fldChar w:fldCharType="begin"/>
      </w:r>
      <w:r>
        <w:instrText xml:space="preserve"> PAGEREF _Toc5552 \h </w:instrText>
      </w:r>
      <w:r>
        <w:fldChar w:fldCharType="separate"/>
      </w:r>
      <w:r>
        <w:t>42</w:t>
      </w:r>
      <w:r>
        <w:fldChar w:fldCharType="end"/>
      </w:r>
      <w:r>
        <w:fldChar w:fldCharType="end"/>
      </w:r>
    </w:p>
    <w:p>
      <w:pPr>
        <w:pStyle w:val="42"/>
        <w:tabs>
          <w:tab w:val="right" w:leader="dot" w:pos="9071"/>
          <w:tab w:val="clear" w:pos="1474"/>
          <w:tab w:val="clear" w:pos="9061"/>
        </w:tabs>
      </w:pPr>
      <w:r>
        <w:fldChar w:fldCharType="begin"/>
      </w:r>
      <w:r>
        <w:instrText xml:space="preserve"> HYPERLINK \l _Toc26737 </w:instrText>
      </w:r>
      <w:r>
        <w:fldChar w:fldCharType="separate"/>
      </w:r>
      <w:r>
        <w:rPr>
          <w:rFonts w:hint="default"/>
          <w:bCs/>
          <w:iCs/>
          <w:caps w:val="0"/>
          <w:szCs w:val="32"/>
        </w:rPr>
        <w:t xml:space="preserve">6. </w:t>
      </w:r>
      <w:r>
        <w:t xml:space="preserve"> Resultados</w:t>
      </w:r>
      <w:r>
        <w:tab/>
      </w:r>
      <w:r>
        <w:fldChar w:fldCharType="begin"/>
      </w:r>
      <w:r>
        <w:instrText xml:space="preserve"> PAGEREF _Toc26737 \h </w:instrText>
      </w:r>
      <w:r>
        <w:fldChar w:fldCharType="separate"/>
      </w:r>
      <w:r>
        <w:t>43</w:t>
      </w:r>
      <w:r>
        <w:fldChar w:fldCharType="end"/>
      </w:r>
      <w:r>
        <w:fldChar w:fldCharType="end"/>
      </w:r>
    </w:p>
    <w:p>
      <w:pPr>
        <w:pStyle w:val="19"/>
        <w:tabs>
          <w:tab w:val="right" w:leader="dot" w:pos="9071"/>
        </w:tabs>
      </w:pPr>
      <w:r>
        <w:fldChar w:fldCharType="begin"/>
      </w:r>
      <w:r>
        <w:instrText xml:space="preserve"> HYPERLINK \l _Toc797 </w:instrText>
      </w:r>
      <w:r>
        <w:fldChar w:fldCharType="separate"/>
      </w:r>
      <w:r>
        <w:rPr>
          <w:rFonts w:hint="default"/>
          <w:lang w:val="pt-BR"/>
        </w:rPr>
        <w:t>6.1 Comunicação com o sistema</w:t>
      </w:r>
      <w:r>
        <w:tab/>
      </w:r>
      <w:r>
        <w:fldChar w:fldCharType="begin"/>
      </w:r>
      <w:r>
        <w:instrText xml:space="preserve"> PAGEREF _Toc797 \h </w:instrText>
      </w:r>
      <w:r>
        <w:fldChar w:fldCharType="separate"/>
      </w:r>
      <w:r>
        <w:t>43</w:t>
      </w:r>
      <w:r>
        <w:fldChar w:fldCharType="end"/>
      </w:r>
      <w:r>
        <w:fldChar w:fldCharType="end"/>
      </w:r>
    </w:p>
    <w:p>
      <w:pPr>
        <w:pStyle w:val="42"/>
        <w:tabs>
          <w:tab w:val="right" w:leader="dot" w:pos="9071"/>
          <w:tab w:val="clear" w:pos="1474"/>
          <w:tab w:val="clear" w:pos="9061"/>
        </w:tabs>
      </w:pPr>
      <w:r>
        <w:fldChar w:fldCharType="begin"/>
      </w:r>
      <w:r>
        <w:instrText xml:space="preserve"> HYPERLINK \l _Toc15553 </w:instrText>
      </w:r>
      <w:r>
        <w:fldChar w:fldCharType="separate"/>
      </w:r>
      <w:r>
        <w:rPr>
          <w:rFonts w:hint="default"/>
          <w:szCs w:val="32"/>
        </w:rPr>
        <w:t xml:space="preserve">7. </w:t>
      </w:r>
      <w:r>
        <w:t>Discussão</w:t>
      </w:r>
      <w:r>
        <w:tab/>
      </w:r>
      <w:r>
        <w:fldChar w:fldCharType="begin"/>
      </w:r>
      <w:r>
        <w:instrText xml:space="preserve"> PAGEREF _Toc15553 \h </w:instrText>
      </w:r>
      <w:r>
        <w:fldChar w:fldCharType="separate"/>
      </w:r>
      <w:r>
        <w:t>44</w:t>
      </w:r>
      <w:r>
        <w:fldChar w:fldCharType="end"/>
      </w:r>
      <w:r>
        <w:fldChar w:fldCharType="end"/>
      </w:r>
    </w:p>
    <w:p>
      <w:pPr>
        <w:pStyle w:val="19"/>
        <w:tabs>
          <w:tab w:val="right" w:leader="dot" w:pos="9071"/>
        </w:tabs>
      </w:pPr>
      <w:r>
        <w:fldChar w:fldCharType="begin"/>
      </w:r>
      <w:r>
        <w:instrText xml:space="preserve"> HYPERLINK \l _Toc27538 </w:instrText>
      </w:r>
      <w:r>
        <w:fldChar w:fldCharType="separate"/>
      </w:r>
      <w:r>
        <w:rPr>
          <w:rFonts w:hint="default"/>
        </w:rPr>
        <w:t xml:space="preserve">7.1 </w:t>
      </w:r>
      <w:r>
        <w:t>Interpretação dos resultados</w:t>
      </w:r>
      <w:r>
        <w:tab/>
      </w:r>
      <w:r>
        <w:fldChar w:fldCharType="begin"/>
      </w:r>
      <w:r>
        <w:instrText xml:space="preserve"> PAGEREF _Toc27538 \h </w:instrText>
      </w:r>
      <w:r>
        <w:fldChar w:fldCharType="separate"/>
      </w:r>
      <w:r>
        <w:t>44</w:t>
      </w:r>
      <w:r>
        <w:fldChar w:fldCharType="end"/>
      </w:r>
      <w:r>
        <w:fldChar w:fldCharType="end"/>
      </w:r>
    </w:p>
    <w:p>
      <w:pPr>
        <w:pStyle w:val="19"/>
        <w:tabs>
          <w:tab w:val="right" w:leader="dot" w:pos="9071"/>
        </w:tabs>
      </w:pPr>
      <w:r>
        <w:fldChar w:fldCharType="begin"/>
      </w:r>
      <w:r>
        <w:instrText xml:space="preserve"> HYPERLINK \l _Toc8665 </w:instrText>
      </w:r>
      <w:r>
        <w:fldChar w:fldCharType="separate"/>
      </w:r>
      <w:r>
        <w:rPr>
          <w:rFonts w:hint="default"/>
        </w:rPr>
        <w:t xml:space="preserve">7.2 </w:t>
      </w:r>
      <w:r>
        <w:t>Implicações teóricas da pesquisa</w:t>
      </w:r>
      <w:r>
        <w:tab/>
      </w:r>
      <w:r>
        <w:fldChar w:fldCharType="begin"/>
      </w:r>
      <w:r>
        <w:instrText xml:space="preserve"> PAGEREF _Toc8665 \h </w:instrText>
      </w:r>
      <w:r>
        <w:fldChar w:fldCharType="separate"/>
      </w:r>
      <w:r>
        <w:t>44</w:t>
      </w:r>
      <w:r>
        <w:fldChar w:fldCharType="end"/>
      </w:r>
      <w:r>
        <w:fldChar w:fldCharType="end"/>
      </w:r>
    </w:p>
    <w:p>
      <w:pPr>
        <w:pStyle w:val="19"/>
        <w:tabs>
          <w:tab w:val="right" w:leader="dot" w:pos="9071"/>
        </w:tabs>
      </w:pPr>
      <w:r>
        <w:fldChar w:fldCharType="begin"/>
      </w:r>
      <w:r>
        <w:instrText xml:space="preserve"> HYPERLINK \l _Toc29958 </w:instrText>
      </w:r>
      <w:r>
        <w:fldChar w:fldCharType="separate"/>
      </w:r>
      <w:r>
        <w:rPr>
          <w:rFonts w:hint="default"/>
        </w:rPr>
        <w:t xml:space="preserve">7.3 </w:t>
      </w:r>
      <w:r>
        <w:t>Confiança estimada da conclusão</w:t>
      </w:r>
      <w:r>
        <w:tab/>
      </w:r>
      <w:r>
        <w:fldChar w:fldCharType="begin"/>
      </w:r>
      <w:r>
        <w:instrText xml:space="preserve"> PAGEREF _Toc29958 \h </w:instrText>
      </w:r>
      <w:r>
        <w:fldChar w:fldCharType="separate"/>
      </w:r>
      <w:r>
        <w:t>44</w:t>
      </w:r>
      <w:r>
        <w:fldChar w:fldCharType="end"/>
      </w:r>
      <w:r>
        <w:fldChar w:fldCharType="end"/>
      </w:r>
    </w:p>
    <w:p>
      <w:pPr>
        <w:pStyle w:val="19"/>
        <w:tabs>
          <w:tab w:val="right" w:leader="dot" w:pos="9071"/>
        </w:tabs>
      </w:pPr>
      <w:r>
        <w:fldChar w:fldCharType="begin"/>
      </w:r>
      <w:r>
        <w:instrText xml:space="preserve"> HYPERLINK \l _Toc7910 </w:instrText>
      </w:r>
      <w:r>
        <w:fldChar w:fldCharType="separate"/>
      </w:r>
      <w:r>
        <w:rPr>
          <w:rFonts w:hint="default"/>
        </w:rPr>
        <w:t xml:space="preserve">7.4 </w:t>
      </w:r>
      <w:r>
        <w:t>Restrições de projeto</w:t>
      </w:r>
      <w:r>
        <w:tab/>
      </w:r>
      <w:r>
        <w:fldChar w:fldCharType="begin"/>
      </w:r>
      <w:r>
        <w:instrText xml:space="preserve"> PAGEREF _Toc7910 \h </w:instrText>
      </w:r>
      <w:r>
        <w:fldChar w:fldCharType="separate"/>
      </w:r>
      <w:r>
        <w:t>44</w:t>
      </w:r>
      <w:r>
        <w:fldChar w:fldCharType="end"/>
      </w:r>
      <w:r>
        <w:fldChar w:fldCharType="end"/>
      </w:r>
    </w:p>
    <w:p>
      <w:pPr>
        <w:pStyle w:val="19"/>
        <w:tabs>
          <w:tab w:val="right" w:leader="dot" w:pos="9071"/>
        </w:tabs>
      </w:pPr>
      <w:r>
        <w:fldChar w:fldCharType="begin"/>
      </w:r>
      <w:r>
        <w:instrText xml:space="preserve"> HYPERLINK \l _Toc26302 </w:instrText>
      </w:r>
      <w:r>
        <w:fldChar w:fldCharType="separate"/>
      </w:r>
      <w:r>
        <w:rPr>
          <w:rFonts w:hint="default"/>
        </w:rPr>
        <w:t xml:space="preserve">7.5 </w:t>
      </w:r>
      <w:r>
        <w:t>Recomendações para pesquisas futuras</w:t>
      </w:r>
      <w:r>
        <w:tab/>
      </w:r>
      <w:r>
        <w:fldChar w:fldCharType="begin"/>
      </w:r>
      <w:r>
        <w:instrText xml:space="preserve"> PAGEREF _Toc26302 \h </w:instrText>
      </w:r>
      <w:r>
        <w:fldChar w:fldCharType="separate"/>
      </w:r>
      <w:r>
        <w:t>44</w:t>
      </w:r>
      <w:r>
        <w:fldChar w:fldCharType="end"/>
      </w:r>
      <w:r>
        <w:fldChar w:fldCharType="end"/>
      </w:r>
    </w:p>
    <w:p>
      <w:pPr>
        <w:pStyle w:val="42"/>
        <w:tabs>
          <w:tab w:val="right" w:leader="dot" w:pos="9071"/>
          <w:tab w:val="clear" w:pos="1474"/>
          <w:tab w:val="clear" w:pos="9061"/>
        </w:tabs>
      </w:pPr>
      <w:r>
        <w:fldChar w:fldCharType="begin"/>
      </w:r>
      <w:r>
        <w:instrText xml:space="preserve"> HYPERLINK \l _Toc28606 </w:instrText>
      </w:r>
      <w:r>
        <w:fldChar w:fldCharType="separate"/>
      </w:r>
      <w:r>
        <w:t>Conclusão</w:t>
      </w:r>
      <w:r>
        <w:tab/>
      </w:r>
      <w:r>
        <w:fldChar w:fldCharType="begin"/>
      </w:r>
      <w:r>
        <w:instrText xml:space="preserve"> PAGEREF _Toc28606 \h </w:instrText>
      </w:r>
      <w:r>
        <w:fldChar w:fldCharType="separate"/>
      </w:r>
      <w:r>
        <w:t>45</w:t>
      </w:r>
      <w:r>
        <w:fldChar w:fldCharType="end"/>
      </w:r>
      <w:r>
        <w:fldChar w:fldCharType="end"/>
      </w:r>
    </w:p>
    <w:p>
      <w:pPr>
        <w:pStyle w:val="42"/>
        <w:tabs>
          <w:tab w:val="right" w:leader="dot" w:pos="9071"/>
          <w:tab w:val="clear" w:pos="1474"/>
          <w:tab w:val="clear" w:pos="9061"/>
        </w:tabs>
      </w:pPr>
      <w:r>
        <w:fldChar w:fldCharType="begin"/>
      </w:r>
      <w:r>
        <w:instrText xml:space="preserve"> HYPERLINK \l _Toc24658 </w:instrText>
      </w:r>
      <w:r>
        <w:fldChar w:fldCharType="separate"/>
      </w:r>
      <w:r>
        <w:t>BibliografiaS</w:t>
      </w:r>
      <w:r>
        <w:tab/>
      </w:r>
      <w:r>
        <w:fldChar w:fldCharType="begin"/>
      </w:r>
      <w:r>
        <w:instrText xml:space="preserve"> PAGEREF _Toc24658 \h </w:instrText>
      </w:r>
      <w:r>
        <w:fldChar w:fldCharType="separate"/>
      </w:r>
      <w:r>
        <w:t>46</w:t>
      </w:r>
      <w:r>
        <w:fldChar w:fldCharType="end"/>
      </w:r>
      <w:r>
        <w:fldChar w:fldCharType="end"/>
      </w:r>
    </w:p>
    <w:p>
      <w:pPr>
        <w:pStyle w:val="19"/>
        <w:tabs>
          <w:tab w:val="right" w:leader="dot" w:pos="9071"/>
        </w:tabs>
      </w:pPr>
      <w:r>
        <w:fldChar w:fldCharType="begin"/>
      </w:r>
      <w:r>
        <w:instrText xml:space="preserve"> HYPERLINK \l _Toc9291 </w:instrText>
      </w:r>
      <w:r>
        <w:fldChar w:fldCharType="separate"/>
      </w:r>
      <w:r>
        <w:rPr>
          <w:rFonts w:hint="default"/>
        </w:rPr>
        <w:t xml:space="preserve">7.6 </w:t>
      </w:r>
      <w:r>
        <w:t>Introdução</w:t>
      </w:r>
      <w:r>
        <w:tab/>
      </w:r>
      <w:r>
        <w:fldChar w:fldCharType="begin"/>
      </w:r>
      <w:r>
        <w:instrText xml:space="preserve"> PAGEREF _Toc9291 \h </w:instrText>
      </w:r>
      <w:r>
        <w:fldChar w:fldCharType="separate"/>
      </w:r>
      <w:r>
        <w:t>46</w:t>
      </w:r>
      <w:r>
        <w:fldChar w:fldCharType="end"/>
      </w:r>
      <w:r>
        <w:fldChar w:fldCharType="end"/>
      </w:r>
    </w:p>
    <w:p>
      <w:pPr>
        <w:pStyle w:val="19"/>
        <w:tabs>
          <w:tab w:val="right" w:leader="dot" w:pos="9071"/>
        </w:tabs>
      </w:pPr>
      <w:r>
        <w:fldChar w:fldCharType="begin"/>
      </w:r>
      <w:r>
        <w:instrText xml:space="preserve"> HYPERLINK \l _Toc11758 </w:instrText>
      </w:r>
      <w:r>
        <w:fldChar w:fldCharType="separate"/>
      </w:r>
      <w:r>
        <w:rPr>
          <w:rFonts w:hint="default"/>
          <w:shd w:val="clear" w:fill="FFFFFF"/>
        </w:rPr>
        <w:t xml:space="preserve">7.7 </w:t>
      </w:r>
      <w:r>
        <w:rPr>
          <w:shd w:val="clear" w:color="auto" w:fill="FFFFFF"/>
        </w:rPr>
        <w:t>Revisão bibliográfica</w:t>
      </w:r>
      <w:r>
        <w:tab/>
      </w:r>
      <w:r>
        <w:fldChar w:fldCharType="begin"/>
      </w:r>
      <w:r>
        <w:instrText xml:space="preserve"> PAGEREF _Toc11758 \h </w:instrText>
      </w:r>
      <w:r>
        <w:fldChar w:fldCharType="separate"/>
      </w:r>
      <w:r>
        <w:t>47</w:t>
      </w:r>
      <w:r>
        <w:fldChar w:fldCharType="end"/>
      </w:r>
      <w:r>
        <w:fldChar w:fldCharType="end"/>
      </w:r>
    </w:p>
    <w:p>
      <w:pPr>
        <w:pStyle w:val="42"/>
        <w:tabs>
          <w:tab w:val="right" w:leader="dot" w:pos="9071"/>
          <w:tab w:val="clear" w:pos="1474"/>
          <w:tab w:val="clear" w:pos="9061"/>
        </w:tabs>
      </w:pPr>
      <w:r>
        <w:fldChar w:fldCharType="begin"/>
      </w:r>
      <w:r>
        <w:instrText xml:space="preserve"> HYPERLINK \l _Toc3148 </w:instrText>
      </w:r>
      <w:r>
        <w:fldChar w:fldCharType="separate"/>
      </w:r>
      <w:r>
        <w:rPr>
          <w:lang w:eastAsia="en-US"/>
        </w:rPr>
        <w:t>ANEXO</w:t>
      </w:r>
      <w:r>
        <w:tab/>
      </w:r>
      <w:r>
        <w:fldChar w:fldCharType="begin"/>
      </w:r>
      <w:r>
        <w:instrText xml:space="preserve"> PAGEREF _Toc3148 \h </w:instrText>
      </w:r>
      <w:r>
        <w:fldChar w:fldCharType="separate"/>
      </w:r>
      <w:r>
        <w:t>51</w:t>
      </w:r>
      <w:r>
        <w:fldChar w:fldCharType="end"/>
      </w:r>
      <w:r>
        <w:fldChar w:fldCharType="end"/>
      </w:r>
    </w:p>
    <w:p>
      <w:pPr>
        <w:pStyle w:val="42"/>
        <w:tabs>
          <w:tab w:val="right" w:leader="dot" w:pos="9071"/>
          <w:tab w:val="clear" w:pos="1474"/>
          <w:tab w:val="clear" w:pos="9061"/>
        </w:tabs>
      </w:pPr>
      <w:r>
        <w:fldChar w:fldCharType="begin"/>
      </w:r>
      <w:r>
        <w:instrText xml:space="preserve"> HYPERLINK \l _Toc19347 </w:instrText>
      </w:r>
      <w:r>
        <w:fldChar w:fldCharType="separate"/>
      </w:r>
      <w:r>
        <w:t>aPÊNDICE</w:t>
      </w:r>
      <w:r>
        <w:tab/>
      </w:r>
      <w:r>
        <w:fldChar w:fldCharType="begin"/>
      </w:r>
      <w:r>
        <w:instrText xml:space="preserve"> PAGEREF _Toc19347 \h </w:instrText>
      </w:r>
      <w:r>
        <w:fldChar w:fldCharType="separate"/>
      </w:r>
      <w:r>
        <w:t>52</w:t>
      </w:r>
      <w:r>
        <w:fldChar w:fldCharType="end"/>
      </w:r>
      <w:r>
        <w:fldChar w:fldCharType="end"/>
      </w:r>
    </w:p>
    <w:p>
      <w:pPr>
        <w:pStyle w:val="39"/>
        <w:tabs>
          <w:tab w:val="left" w:pos="960"/>
          <w:tab w:val="right" w:leader="dot" w:pos="9061"/>
        </w:tabs>
      </w:pPr>
      <w:r>
        <w:fldChar w:fldCharType="end"/>
      </w:r>
      <w:r>
        <w:rPr>
          <w:sz w:val="28"/>
          <w:szCs w:val="28"/>
          <w:lang w:eastAsia="en-US"/>
        </w:rPr>
        <w:t xml:space="preserve"> </w:t>
      </w:r>
    </w:p>
    <w:p>
      <w:pPr>
        <w:pStyle w:val="32"/>
        <w:spacing w:line="240" w:lineRule="auto"/>
        <w:rPr>
          <w:sz w:val="22"/>
          <w:szCs w:val="22"/>
        </w:rPr>
        <w:sectPr>
          <w:headerReference r:id="rId5" w:type="default"/>
          <w:pgSz w:w="11906" w:h="16838"/>
          <w:pgMar w:top="1701" w:right="1134" w:bottom="1134" w:left="1701" w:header="1134" w:footer="709" w:gutter="0"/>
          <w:pgNumType w:start="0"/>
          <w:cols w:space="708" w:num="1"/>
          <w:docGrid w:linePitch="360" w:charSpace="0"/>
        </w:sectPr>
      </w:pPr>
    </w:p>
    <w:p>
      <w:pPr>
        <w:pStyle w:val="2"/>
        <w:pageBreakBefore/>
        <w:ind w:left="357" w:hanging="357"/>
      </w:pPr>
      <w:bookmarkStart w:id="0" w:name="_Toc2054"/>
      <w:r>
        <w:pict>
          <v:shape id="Text Box 198" o:spid="_x0000_s2063" o:spt="202" type="#_x0000_t202" style="position:absolute;left:0pt;margin-left:414pt;margin-top:-575.55pt;height:54pt;width:63pt;z-index:251659264;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">
            <v:path/>
            <v:fill focussize="0,0"/>
            <v:stroke on="f" joinstyle="miter"/>
            <v:imagedata o:title=""/>
            <o:lock v:ext="edit"/>
            <v:textbox inset="0mm,0mm,0mm,0mm">
              <w:txbxContent>
                <w:p/>
              </w:txbxContent>
            </v:textbox>
            <w10:anchorlock/>
          </v:shape>
        </w:pict>
      </w:r>
      <w:bookmarkStart w:id="1" w:name="_Toc240369780"/>
      <w:bookmarkStart w:id="2" w:name="_Toc240358182"/>
      <w:r>
        <w:t>Introdução</w:t>
      </w:r>
      <w:bookmarkEnd w:id="0"/>
      <w:bookmarkEnd w:id="1"/>
      <w:bookmarkEnd w:id="2"/>
    </w:p>
    <w:p>
      <w:pPr>
        <w:pStyle w:val="3"/>
      </w:pPr>
      <w:bookmarkStart w:id="3" w:name="_Toc17789"/>
      <w:r>
        <w:t>Aspectos gerais</w:t>
      </w:r>
      <w:bookmarkEnd w:id="3"/>
      <w:r>
        <w:t xml:space="preserve"> </w:t>
      </w:r>
    </w:p>
    <w:p>
      <w:pPr>
        <w:ind w:firstLine="578"/>
      </w:pPr>
      <w:r>
        <w:t xml:space="preserve">Precedendo a era heliocentrista, baseados nos fortes argumentos propostos por Aristóteles (384 a.C. a 322 a.C.) e Ptolomeu (90 d.C. – 168 d.C.) de que a Terra era o centro do universo, adotou-se a visão geocentrista do mundo. Não é descabível pensar na terra ocupando o centro do universo e todos os astros girando em seu torno quando leis fundamentais da natureza ainda eram desconhecidas e as teorias eram obtidas com bases experimentais e através da pura observação, somados a recursos muito limitados. </w:t>
      </w:r>
    </w:p>
    <w:p>
      <w:pPr>
        <w:ind w:firstLine="578"/>
      </w:pPr>
      <w:r>
        <w:t>No entanto, rompendo tais ideologias e indo contra a verdade adotada na época, Nicolau Copérnico (1473-1543), no ano de 1543, já em seu leito de morte, publicou uma obra “Da revolução de esferas celestes”, tradução livre para o português de “</w:t>
      </w:r>
      <w:r>
        <w:rPr>
          <w:i/>
          <w:iCs/>
        </w:rPr>
        <w:t>De Revolutionibus Orbium Coelestium</w:t>
      </w:r>
      <w:r>
        <w:t xml:space="preserve">”, um livro que continha todos os anos de pesquisa de Copérnico acerca do movimento do sol e os demais corpos celestes conhecidos na época com forte embasamento matemático. Além disso, Copérnico pela primeira vez apresentou publicamente a ideia de que o planeta Terra realiza 3 tipos de movimentos, sendo eles: O movimento de rotação em torno do seu próprio eixo (Rotação diária), o movimento de translação, que realiza ao redor do sol (Volta anual) e o movimento de precessão que realiza em torno do seu eixo eclíptico (inclinação anual de seu eixo). Tal livro gerou uma verdadeira revolução na maneira como o mundo era visto na época e foi o responsável por posteriormente derrubar por terra as teorias Geocentristas vigentes na época (COPÉRNICO, 2003). </w:t>
      </w:r>
    </w:p>
    <w:p>
      <w:pPr>
        <w:ind w:firstLine="578"/>
      </w:pPr>
      <w:r>
        <w:t>Servindo de inspiração para outros grandes nomes da física, como Johannes Kepler (1571 - 1630) que em seu livro “Astronomia Nova” publicado em 1610, apresentava as suas duas primeiras leis acerca do movimento dos planetas ao redor do sol (</w:t>
      </w:r>
      <w:r>
        <w:rPr>
          <w:lang w:eastAsia="en-US"/>
        </w:rPr>
        <w:t>TOSSATO; MARICONDA, 2010</w:t>
      </w:r>
      <w:r>
        <w:t>) e  Galileu Galilei (1564 – 1642)  com seu folheto “Mensageiro Sideral”, tradução livre de “</w:t>
      </w:r>
      <w:r>
        <w:rPr>
          <w:i/>
          <w:iCs/>
        </w:rPr>
        <w:t>Sidereus Nuncius</w:t>
      </w:r>
      <w:r>
        <w:t xml:space="preserve">”, publicado em 1610 que apresentou observações feitas do espaço através de telescópios desenvolvidos pelo próprio Galileu, trazendo novos fatos acerca do que viria ser descoberto como a Via Láctea e o universo, trazendo consigo fortes argumentos que confrontavam o geocentrismo. </w:t>
      </w:r>
    </w:p>
    <w:p>
      <w:pPr>
        <w:ind w:firstLine="578"/>
      </w:pPr>
      <w:r>
        <w:t xml:space="preserve">Esses cientistas foram muito importantes nos seus campos de pesquisa e dedicaram suas vidas, arriscando-se para fazer ciência em um tempo que isso não era permitido, pois iniciaram uma busca por conhecimento nos céus, estudando os astros que nos rodeiam e trazendo informações a cerca deles, que formam a base de tudo que se é aprendido e aceito hoje. </w:t>
      </w:r>
    </w:p>
    <w:p>
      <w:pPr>
        <w:ind w:firstLine="578"/>
      </w:pPr>
      <w:r>
        <w:t xml:space="preserve">Com as descobertas do comportamento dos astros, pode-se então compreender suas características de movimento, traçar trajetórias, calcular suas posições e fazer previsões de posição de cada um no céu de maneira precisa. Quando focamos no Sol como nosso astro de estudo, tais feitos se tornam ainda mais importantes uma vez que o sol é uma grande fonte de energia, principalmente nos dias de hoje, ao qual somos capazes de aproveitar sua energia, não apenas no âmbito da agricultura ou arquitetura, mas também como uma fonte geradora de energia elétrica inacabável.  </w:t>
      </w:r>
    </w:p>
    <w:p>
      <w:pPr>
        <w:ind w:firstLine="578"/>
      </w:pPr>
      <w:r>
        <w:t>Com as descobertas feitas por Alexandre Edmond Becquerel em 1839 quando descobriu o efeito fotovoltaico, efeito que transforma a energia dos raios solares em energia elétrica e Willoughby Smith que mais tarde, em 1873 descobriu a fotocondutividade do selênio, que originalmente era um isolante, mas se comportava como um condutor na presença de raios solares e não apenas conduzia eletricidade como também era capaz de gera-la, teve-se em 1883 a criação da primeira célula fotovoltaica por Charles Fritts e em 1958, Russell Ohl patenteou o primeiro sistema fotovoltaico, o mais próximo do que temos hoje (</w:t>
      </w:r>
      <w:r>
        <w:rPr>
          <w:lang w:eastAsia="en-US"/>
        </w:rPr>
        <w:t>RICHARDSON, 2018</w:t>
      </w:r>
      <w:r>
        <w:t xml:space="preserve">), um sistema capaz de produzir energia elétrica através dos raios solares que poderia ser facilmente instalado em qualquer lugar. </w:t>
      </w:r>
    </w:p>
    <w:p>
      <w:pPr>
        <w:ind w:firstLine="578"/>
      </w:pPr>
      <w:r>
        <w:t>Não se sabia na época que tais descobertas e invenções iriam mudar a forma como a geração de energia passou a ser feita ao redor do mundo, tornando a geração solar uma das principais e mais cobiçadas fontes geradoras de energia renováveis no planeta. Atualmente há um grande número de incentivos em escala global para essa prática de geração, um reflexo dos incentivos mencionados, foi a produção primária de energia solar por painéis fotovoltaicos aumentando 395% entre 2003 e 2013, frente a 56% das outras fontes renováveis. Somente o crescimento da geração de energia eólica superou a energia solar nesse período (SILVA, 2015).</w:t>
      </w:r>
    </w:p>
    <w:p>
      <w:pPr>
        <w:ind w:firstLine="578"/>
        <w:rPr>
          <w:rFonts w:hint="default"/>
          <w:lang w:val="pt-BR" w:eastAsia="en-US"/>
        </w:rPr>
      </w:pPr>
      <w:r>
        <w:t xml:space="preserve">No Brasil, em 2021 a marca de geração solar está para atingir 8GW de potência (sieBRASIL, sd), representando apenas 4% da geração de energia no país, como mostrado na </w:t>
      </w:r>
      <w:r>
        <w:fldChar w:fldCharType="begin"/>
      </w:r>
      <w:r>
        <w:instrText xml:space="preserve"> REF _Ref81399182 \h </w:instrText>
      </w:r>
      <w:r>
        <w:fldChar w:fldCharType="separate"/>
      </w:r>
      <w:r>
        <w:t>Tabela 1</w:t>
      </w:r>
      <w:r>
        <w:fldChar w:fldCharType="end"/>
      </w:r>
      <w:r>
        <w:t>, um valor baixo se comparado ao potencial de geração que esse tipo de tecnologia pode nos oferecer. Atualmente, a maior usina de geração solar do Brasil está localizada na cidade de São Gonçalo do Gurguéia, no Piauí. Contando com mais de 2.2 milhões de painéis solares em uma região semiárida do Brasil podendo chegar a gerar 2,2TW por ano de energia (</w:t>
      </w:r>
      <w:r>
        <w:rPr>
          <w:lang w:eastAsia="en-US"/>
        </w:rPr>
        <w:t xml:space="preserve">GREEN POWER, 2021) sendo também considerada a maior Usina de geração solar da América do sul. A Usina de São Gonçalo por sua vez, conta com um sistema de rastreio do sol com um grau de liberdade, sendo capaz de seguir o sol no seu movimento de azimute e zenite, variado sua inclinação com o solo devido sua posição geográfica favorecida. </w:t>
      </w:r>
    </w:p>
    <w:p>
      <w:pPr>
        <w:pStyle w:val="36"/>
        <w:keepNext/>
        <w:ind w:firstLine="709" w:firstLineChars="0"/>
      </w:pPr>
      <w:bookmarkStart w:id="4" w:name="_Ref81399182"/>
      <w:bookmarkStart w:id="5" w:name="_Toc138417283"/>
      <w:bookmarkStart w:id="6" w:name="_Ref81399171"/>
      <w:r>
        <w:t xml:space="preserve">Tabela </w:t>
      </w:r>
      <w:r>
        <w:fldChar w:fldCharType="begin"/>
      </w:r>
      <w:r>
        <w:instrText xml:space="preserve"> SEQ Tabela \* ARABIC </w:instrText>
      </w:r>
      <w:r>
        <w:fldChar w:fldCharType="separate"/>
      </w:r>
      <w:r>
        <w:t>1</w:t>
      </w:r>
      <w:r>
        <w:fldChar w:fldCharType="end"/>
      </w:r>
      <w:bookmarkEnd w:id="4"/>
      <w:r>
        <w:t>: Relação dos diferentes tipos de geração elétrica no Brasil.</w:t>
      </w:r>
      <w:bookmarkEnd w:id="5"/>
      <w:bookmarkEnd w:id="6"/>
    </w:p>
    <w:tbl>
      <w:tblPr>
        <w:tblStyle w:val="12"/>
        <w:tblW w:w="0" w:type="auto"/>
        <w:tblInd w:w="5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1310"/>
        <w:gridCol w:w="1809"/>
        <w:gridCol w:w="2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809" w:type="dxa"/>
            <w:shd w:val="clear" w:color="auto" w:fill="auto"/>
            <w:noWrap/>
          </w:tcPr>
          <w:p>
            <w:r>
              <w:t>Tipo de geração</w:t>
            </w:r>
          </w:p>
        </w:tc>
        <w:tc>
          <w:tcPr>
            <w:tcW w:w="1310" w:type="dxa"/>
            <w:shd w:val="clear" w:color="auto" w:fill="auto"/>
            <w:noWrap/>
          </w:tcPr>
          <w:p>
            <w:pPr>
              <w:jc w:val="center"/>
            </w:pPr>
            <w:r>
              <w:t>Unidade</w:t>
            </w:r>
          </w:p>
        </w:tc>
        <w:tc>
          <w:tcPr>
            <w:tcW w:w="1809" w:type="dxa"/>
            <w:shd w:val="clear" w:color="auto" w:fill="auto"/>
            <w:noWrap/>
          </w:tcPr>
          <w:p>
            <w:pPr>
              <w:jc w:val="center"/>
            </w:pPr>
            <w:r>
              <w:t>Produção</w:t>
            </w:r>
          </w:p>
        </w:tc>
        <w:tc>
          <w:tcPr>
            <w:tcW w:w="2551" w:type="dxa"/>
            <w:shd w:val="clear" w:color="auto" w:fill="auto"/>
            <w:noWrap/>
          </w:tcPr>
          <w:p>
            <w:pPr>
              <w:jc w:val="center"/>
            </w:pPr>
            <w:r>
              <w:t>Percentagem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809" w:type="dxa"/>
            <w:shd w:val="clear" w:color="auto" w:fill="auto"/>
            <w:noWrap/>
          </w:tcPr>
          <w:p>
            <w:r>
              <w:t>Hidrelétrica</w:t>
            </w:r>
          </w:p>
        </w:tc>
        <w:tc>
          <w:tcPr>
            <w:tcW w:w="1310" w:type="dxa"/>
            <w:shd w:val="clear" w:color="auto" w:fill="auto"/>
            <w:noWrap/>
          </w:tcPr>
          <w:p>
            <w:pPr>
              <w:jc w:val="center"/>
            </w:pPr>
            <w:r>
              <w:t>MW</w:t>
            </w:r>
          </w:p>
        </w:tc>
        <w:tc>
          <w:tcPr>
            <w:tcW w:w="1809" w:type="dxa"/>
            <w:shd w:val="clear" w:color="auto" w:fill="auto"/>
            <w:noWrap/>
          </w:tcPr>
          <w:p>
            <w:pPr>
              <w:jc w:val="center"/>
            </w:pPr>
            <w:r>
              <w:t>109294,05</w:t>
            </w:r>
          </w:p>
        </w:tc>
        <w:tc>
          <w:tcPr>
            <w:tcW w:w="2551" w:type="dxa"/>
            <w:shd w:val="clear" w:color="auto" w:fill="auto"/>
            <w:noWrap/>
          </w:tcPr>
          <w:p>
            <w:pPr>
              <w:jc w:val="center"/>
            </w:pPr>
            <w:r>
              <w:t>60,89%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809" w:type="dxa"/>
            <w:shd w:val="clear" w:color="auto" w:fill="auto"/>
            <w:noWrap/>
          </w:tcPr>
          <w:p>
            <w:r>
              <w:t>Eólica</w:t>
            </w:r>
          </w:p>
        </w:tc>
        <w:tc>
          <w:tcPr>
            <w:tcW w:w="1310" w:type="dxa"/>
            <w:shd w:val="clear" w:color="auto" w:fill="auto"/>
            <w:noWrap/>
          </w:tcPr>
          <w:p>
            <w:pPr>
              <w:jc w:val="center"/>
            </w:pPr>
            <w:r>
              <w:t>MW</w:t>
            </w:r>
          </w:p>
        </w:tc>
        <w:tc>
          <w:tcPr>
            <w:tcW w:w="1809" w:type="dxa"/>
            <w:shd w:val="clear" w:color="auto" w:fill="auto"/>
            <w:noWrap/>
          </w:tcPr>
          <w:p>
            <w:pPr>
              <w:jc w:val="center"/>
            </w:pPr>
            <w:r>
              <w:t>17146,13</w:t>
            </w:r>
          </w:p>
        </w:tc>
        <w:tc>
          <w:tcPr>
            <w:tcW w:w="2551" w:type="dxa"/>
            <w:shd w:val="clear" w:color="auto" w:fill="auto"/>
            <w:noWrap/>
          </w:tcPr>
          <w:p>
            <w:pPr>
              <w:jc w:val="center"/>
            </w:pPr>
            <w:r>
              <w:t>9,55%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809" w:type="dxa"/>
            <w:shd w:val="clear" w:color="auto" w:fill="auto"/>
            <w:noWrap/>
          </w:tcPr>
          <w:p>
            <w:r>
              <w:t>Solar</w:t>
            </w:r>
          </w:p>
        </w:tc>
        <w:tc>
          <w:tcPr>
            <w:tcW w:w="1310" w:type="dxa"/>
            <w:shd w:val="clear" w:color="auto" w:fill="auto"/>
            <w:noWrap/>
          </w:tcPr>
          <w:p>
            <w:pPr>
              <w:jc w:val="center"/>
            </w:pPr>
            <w:r>
              <w:t>MW</w:t>
            </w:r>
          </w:p>
        </w:tc>
        <w:tc>
          <w:tcPr>
            <w:tcW w:w="1809" w:type="dxa"/>
            <w:shd w:val="clear" w:color="auto" w:fill="auto"/>
            <w:noWrap/>
          </w:tcPr>
          <w:p>
            <w:pPr>
              <w:jc w:val="center"/>
            </w:pPr>
            <w:r>
              <w:t>7922,22</w:t>
            </w:r>
          </w:p>
        </w:tc>
        <w:tc>
          <w:tcPr>
            <w:tcW w:w="2551" w:type="dxa"/>
            <w:shd w:val="clear" w:color="auto" w:fill="auto"/>
            <w:noWrap/>
          </w:tcPr>
          <w:p>
            <w:pPr>
              <w:jc w:val="center"/>
            </w:pPr>
            <w:r>
              <w:t>4,41%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809" w:type="dxa"/>
            <w:shd w:val="clear" w:color="auto" w:fill="auto"/>
            <w:noWrap/>
          </w:tcPr>
          <w:p>
            <w:r>
              <w:t>Térmica</w:t>
            </w:r>
          </w:p>
        </w:tc>
        <w:tc>
          <w:tcPr>
            <w:tcW w:w="1310" w:type="dxa"/>
            <w:shd w:val="clear" w:color="auto" w:fill="auto"/>
            <w:noWrap/>
          </w:tcPr>
          <w:p>
            <w:pPr>
              <w:jc w:val="center"/>
            </w:pPr>
            <w:r>
              <w:t>MW</w:t>
            </w:r>
          </w:p>
        </w:tc>
        <w:tc>
          <w:tcPr>
            <w:tcW w:w="1809" w:type="dxa"/>
            <w:shd w:val="clear" w:color="auto" w:fill="auto"/>
            <w:noWrap/>
          </w:tcPr>
          <w:p>
            <w:pPr>
              <w:jc w:val="center"/>
            </w:pPr>
            <w:r>
              <w:t>43152,37</w:t>
            </w:r>
          </w:p>
        </w:tc>
        <w:tc>
          <w:tcPr>
            <w:tcW w:w="2551" w:type="dxa"/>
            <w:shd w:val="clear" w:color="auto" w:fill="auto"/>
            <w:noWrap/>
          </w:tcPr>
          <w:p>
            <w:pPr>
              <w:jc w:val="center"/>
            </w:pPr>
            <w:r>
              <w:t>24,04%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809" w:type="dxa"/>
            <w:shd w:val="clear" w:color="auto" w:fill="auto"/>
            <w:noWrap/>
          </w:tcPr>
          <w:p>
            <w:r>
              <w:t>Nuclear</w:t>
            </w:r>
          </w:p>
        </w:tc>
        <w:tc>
          <w:tcPr>
            <w:tcW w:w="1310" w:type="dxa"/>
            <w:shd w:val="clear" w:color="auto" w:fill="auto"/>
            <w:noWrap/>
          </w:tcPr>
          <w:p>
            <w:pPr>
              <w:jc w:val="center"/>
            </w:pPr>
            <w:r>
              <w:t>MW</w:t>
            </w:r>
          </w:p>
        </w:tc>
        <w:tc>
          <w:tcPr>
            <w:tcW w:w="1809" w:type="dxa"/>
            <w:shd w:val="clear" w:color="auto" w:fill="auto"/>
            <w:noWrap/>
          </w:tcPr>
          <w:p>
            <w:pPr>
              <w:jc w:val="center"/>
            </w:pPr>
            <w:r>
              <w:t>1990,00</w:t>
            </w:r>
          </w:p>
        </w:tc>
        <w:tc>
          <w:tcPr>
            <w:tcW w:w="2551" w:type="dxa"/>
            <w:shd w:val="clear" w:color="auto" w:fill="auto"/>
            <w:noWrap/>
          </w:tcPr>
          <w:p>
            <w:pPr>
              <w:jc w:val="center"/>
            </w:pPr>
            <w:r>
              <w:t>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809" w:type="dxa"/>
            <w:shd w:val="clear" w:color="auto" w:fill="auto"/>
            <w:noWrap/>
          </w:tcPr>
          <w:p>
            <w:r>
              <w:t>Total</w:t>
            </w:r>
          </w:p>
        </w:tc>
        <w:tc>
          <w:tcPr>
            <w:tcW w:w="1310" w:type="dxa"/>
            <w:shd w:val="clear" w:color="auto" w:fill="auto"/>
            <w:noWrap/>
          </w:tcPr>
          <w:p>
            <w:pPr>
              <w:jc w:val="center"/>
            </w:pPr>
            <w:r>
              <w:t>MW</w:t>
            </w:r>
          </w:p>
        </w:tc>
        <w:tc>
          <w:tcPr>
            <w:tcW w:w="1809" w:type="dxa"/>
            <w:shd w:val="clear" w:color="auto" w:fill="auto"/>
            <w:noWrap/>
          </w:tcPr>
          <w:p>
            <w:pPr>
              <w:jc w:val="center"/>
            </w:pPr>
            <w:r>
              <w:t>179504,77</w:t>
            </w:r>
          </w:p>
        </w:tc>
        <w:tc>
          <w:tcPr>
            <w:tcW w:w="2551" w:type="dxa"/>
            <w:shd w:val="clear" w:color="auto" w:fill="auto"/>
            <w:noWrap/>
          </w:tcPr>
          <w:p>
            <w:pPr>
              <w:jc w:val="center"/>
            </w:pPr>
            <w: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7479" w:type="dxa"/>
            <w:gridSpan w:val="4"/>
            <w:shd w:val="clear" w:color="auto" w:fill="auto"/>
            <w:noWrap/>
          </w:tcPr>
          <w:p>
            <w:r>
              <w:rPr>
                <w:rFonts w:ascii="Verdana" w:hAnsi="Verdana"/>
                <w:color w:val="000000"/>
                <w:sz w:val="20"/>
                <w:szCs w:val="20"/>
                <w:shd w:val="clear" w:color="auto" w:fill="FFFFFF"/>
              </w:rPr>
              <w:t>Valores referentes a 01 set 2021</w:t>
            </w:r>
          </w:p>
        </w:tc>
      </w:tr>
    </w:tbl>
    <w:p>
      <w:pPr>
        <w:pStyle w:val="36"/>
        <w:keepNext w:val="0"/>
        <w:keepLines w:val="0"/>
        <w:pageBreakBefore w:val="0"/>
        <w:widowControl/>
        <w:kinsoku/>
        <w:wordWrap/>
        <w:overflowPunct/>
        <w:topLinePunct w:val="0"/>
        <w:autoSpaceDE/>
        <w:autoSpaceDN/>
        <w:bidi w:val="0"/>
        <w:adjustRightInd/>
        <w:snapToGrid/>
        <w:spacing w:after="361" w:afterLines="100"/>
        <w:ind w:firstLine="709" w:firstLineChars="0"/>
        <w:textAlignment w:val="auto"/>
        <w:rPr>
          <w:rFonts w:hint="default"/>
          <w:lang w:val="pt-BR"/>
        </w:rPr>
      </w:pPr>
      <w:r>
        <w:t xml:space="preserve">Fonte </w:t>
      </w:r>
      <w:r>
        <w:fldChar w:fldCharType="begin"/>
      </w:r>
      <w:r>
        <w:instrText xml:space="preserve"> SEQ Fonte \* ARABIC </w:instrText>
      </w:r>
      <w:r>
        <w:fldChar w:fldCharType="separate"/>
      </w:r>
      <w:r>
        <w:t>1</w:t>
      </w:r>
      <w:r>
        <w:fldChar w:fldCharType="end"/>
      </w:r>
      <w:r>
        <w:rPr>
          <w:rFonts w:hint="default"/>
          <w:lang w:val="pt-BR"/>
        </w:rPr>
        <w:t xml:space="preserve">: </w:t>
      </w:r>
      <w:r>
        <w:t>adaptação de sieBRASIL, sd</w:t>
      </w:r>
      <w:r>
        <w:rPr>
          <w:rFonts w:hint="default"/>
          <w:lang w:val="pt-BR"/>
        </w:rPr>
        <w:t>.</w:t>
      </w:r>
    </w:p>
    <w:p>
      <w:pPr>
        <w:ind w:firstLine="578"/>
        <w:rPr>
          <w:lang w:eastAsia="en-US"/>
        </w:rPr>
      </w:pPr>
      <w:r>
        <w:t>Ao contrário dos painéis móveis, os painéis solares fixos, que possuem uma limitação de irradiação que se agrava na medida em que se sai das regiões próximas à linha do equador. Devido aos movimentos do sol ao longo do dia (rotação), somados aos movimentos do sol ao longo do ano (translação), os painéis fixos perdem grande parte da irradiação que poderiam receber no período do dia. Estima-se que 40% da energia solar é desperdiçada para configurações de painéis fixos em regiões afastadas da linha do equador quando comparados com painéis não fixos com 2 graus de liberdade e até 30% com apenas um grau de liberdade (</w:t>
      </w:r>
      <w:r>
        <w:rPr>
          <w:lang w:eastAsia="en-US"/>
        </w:rPr>
        <w:t xml:space="preserve">VALLDOREIX GREENPOWER, 2015). </w:t>
      </w:r>
    </w:p>
    <w:p>
      <w:pPr>
        <w:ind w:firstLine="578"/>
        <w:rPr>
          <w:lang w:eastAsia="en-US"/>
        </w:rPr>
      </w:pPr>
      <w:r>
        <w:rPr>
          <w:lang w:eastAsia="en-US"/>
        </w:rPr>
        <w:t xml:space="preserve">Visando um notável crescimento no uso de sistemas de rastreamento solar na geração de energia, esses sistemas têm se tornado uma escolha popular devido ao seu potencial de aumentar significativamente a eficiência e o rendimento das instalações solares. No entanto, à medida que as instalações solares com </w:t>
      </w:r>
      <w:r>
        <w:rPr>
          <w:i/>
          <w:iCs/>
          <w:lang w:eastAsia="en-US"/>
        </w:rPr>
        <w:t>Trackers</w:t>
      </w:r>
      <w:r>
        <w:rPr>
          <w:lang w:eastAsia="en-US"/>
        </w:rPr>
        <w:t xml:space="preserve"> se tornam mais complexas e numerosas, surge a necessidade de um sistema supervisório confiável para gerenciar e controlar eficientemente esses sistemas, principalmente em redes complexas com numerosos sistemas </w:t>
      </w:r>
      <w:r>
        <w:rPr>
          <w:i/>
          <w:iCs/>
          <w:lang w:eastAsia="en-US"/>
        </w:rPr>
        <w:t>Tracker</w:t>
      </w:r>
      <w:r>
        <w:rPr>
          <w:lang w:eastAsia="en-US"/>
        </w:rPr>
        <w:t xml:space="preserve"> pendurados na mesma rede.</w:t>
      </w:r>
    </w:p>
    <w:p>
      <w:pPr>
        <w:ind w:firstLine="578"/>
        <w:rPr>
          <w:lang w:eastAsia="en-US"/>
        </w:rPr>
      </w:pPr>
      <w:r>
        <w:rPr>
          <w:lang w:eastAsia="en-US"/>
        </w:rPr>
        <w:t>Um sistema supervisório desempenha um papel crucial no controle e monitoramento desses sistemas, permitindo um posicionamento preciso dos painéis solares e a otimização do rendimento energético. O sistema supervisório coleta dados dos sensores, como a posição do sol, a intensidade da luz solar e a produção de energia, e os exibe de forma clara e intuitiva em uma interface gráfica. Com base nessas informações em tempo real, os operadores podem tomar decisões informadas para maximizar a eficiência da geração de energia solar.</w:t>
      </w:r>
    </w:p>
    <w:p>
      <w:pPr>
        <w:ind w:firstLine="578"/>
        <w:rPr>
          <w:lang w:eastAsia="en-US"/>
        </w:rPr>
      </w:pPr>
    </w:p>
    <w:p>
      <w:pPr>
        <w:ind w:firstLine="578"/>
        <w:rPr>
          <w:lang w:eastAsia="en-US"/>
        </w:rPr>
      </w:pPr>
      <w:r>
        <w:rPr>
          <w:lang w:eastAsia="en-US"/>
        </w:rPr>
        <w:t>Além disso, um sistema supervisório oferece recursos avançados de controle, permitindo que os operadores realizem ajustes e modifiquem as estratégias de movimento, incluindo a programação de perfis de movimento, a adaptação a condições climáticas variáveis ou o alinhamento com padrões específicos de geração de carga. Com a automação proporcionada pelo sistema supervisório, os ajustes e o controle dos sistemas de rastreamento podem ser realizados de forma eficiente e precisa, eliminando a necessidade de intervenção manual frequente e como consequencia, reduzindo a necessidade de manutenções corretivas.</w:t>
      </w:r>
    </w:p>
    <w:p>
      <w:pPr>
        <w:ind w:firstLine="578"/>
        <w:rPr>
          <w:lang w:eastAsia="en-US"/>
        </w:rPr>
      </w:pPr>
      <w:r>
        <w:rPr>
          <w:lang w:eastAsia="en-US"/>
        </w:rPr>
        <w:t xml:space="preserve">Sistemas supervisórios oferecem recursos avançados de detecção e diagnóstico de falhas. Ele pode monitorar constantemente o desempenho dos </w:t>
      </w:r>
      <w:r>
        <w:rPr>
          <w:i/>
          <w:iCs/>
          <w:lang w:eastAsia="en-US"/>
        </w:rPr>
        <w:t>Trackers</w:t>
      </w:r>
      <w:r>
        <w:rPr>
          <w:lang w:eastAsia="en-US"/>
        </w:rPr>
        <w:t>, detectando problemas, como mau funcionamento de sensores ou falhas mecânicas, e fornecendo alertas e notificações em tempo real e colocando a planta em estados de emergência caso preciso. Isso permite uma rápida intervenção e manutenção corretiva, minimizando o tempo de inatividade e garantindo a operação contínua e confiável do sistema.</w:t>
      </w:r>
    </w:p>
    <w:p>
      <w:pPr>
        <w:ind w:firstLine="578"/>
        <w:rPr>
          <w:lang w:eastAsia="en-US"/>
        </w:rPr>
      </w:pPr>
      <w:r>
        <w:rPr>
          <w:lang w:eastAsia="en-US"/>
        </w:rPr>
        <w:t>Com um sistema supervisório, as instalações solares podem alcançar todo o seu potencial, contribuindo para a transição para fontes de energia mais limpas e sustentáveis.</w:t>
      </w:r>
    </w:p>
    <w:p>
      <w:pPr>
        <w:ind w:firstLine="578"/>
        <w:rPr>
          <w:lang w:eastAsia="en-US"/>
        </w:rPr>
      </w:pPr>
      <w:r>
        <w:rPr>
          <w:lang w:eastAsia="en-US"/>
        </w:rPr>
        <w:t>Com essa perspectiva de crescimento no uso de sistema de rastreamento e o consequente aumento da complexidade dos sistemas dos seus gerenciamentos, propoem-se o estudo e desenvolvimento de um sistema de controle SCADA (</w:t>
      </w:r>
      <w:r>
        <w:rPr>
          <w:i/>
          <w:iCs/>
          <w:lang w:eastAsia="en-US"/>
        </w:rPr>
        <w:t>Supervisory Control And Data Acquisition</w:t>
      </w:r>
      <w:r>
        <w:rPr>
          <w:lang w:eastAsia="en-US"/>
        </w:rPr>
        <w:t xml:space="preserve">) para sistemas de rastreamento solar </w:t>
      </w:r>
      <w:r>
        <w:rPr>
          <w:i/>
          <w:iCs/>
          <w:lang w:eastAsia="en-US"/>
        </w:rPr>
        <w:t>Tracker.</w:t>
      </w:r>
      <w:r>
        <w:rPr>
          <w:lang w:eastAsia="en-US"/>
        </w:rPr>
        <w:t xml:space="preserve"> Um sistema SCADA deve possuir a capacidade de supervisionar, controlar e fazer a aquisição dos dados do sistema, que englobam valores de geração de energia, valores de sensoriamento e movimentação dos motores. Além disso, os sistemas de controle e supervisão devem contar com uma camada que garanta a segurança e integridade do sistema.</w:t>
      </w:r>
    </w:p>
    <w:p>
      <w:pPr>
        <w:pStyle w:val="3"/>
      </w:pPr>
      <w:bookmarkStart w:id="7" w:name="_Toc19377"/>
      <w:r>
        <w:t>Antecedente do problema</w:t>
      </w:r>
      <w:bookmarkEnd w:id="7"/>
    </w:p>
    <w:p>
      <w:pPr>
        <w:ind w:firstLine="578"/>
      </w:pPr>
      <w:r>
        <w:rPr>
          <w:lang w:eastAsia="en-US"/>
        </w:rPr>
        <w:t xml:space="preserve">O Brasil é um país de grande área territorial, possuindo muitos climas e caracteristicas próprias em cada região, possuindo predominantemente um clima tropical, semiárido e subtropical. Por possuir áreas que cortam desde a linha do equador até regiões subtropicais, a geração de energia solar torna-se um problema para as regiões mais afastadas da linha do equador, necessitando de sistemas mais inteligentes e capazes de gerar mais energia com menos irradiação solar. Na  </w:t>
      </w:r>
      <w:r>
        <w:rPr>
          <w:lang w:eastAsia="en-US"/>
        </w:rPr>
        <w:fldChar w:fldCharType="begin"/>
      </w:r>
      <w:r>
        <w:rPr>
          <w:lang w:eastAsia="en-US"/>
        </w:rPr>
        <w:instrText xml:space="preserve"> REF _Ref81466799 \h </w:instrText>
      </w:r>
      <w:r>
        <w:rPr>
          <w:lang w:eastAsia="en-US"/>
        </w:rPr>
        <w:fldChar w:fldCharType="separate"/>
      </w:r>
      <w:r>
        <w:t>Figura 1</w:t>
      </w:r>
      <w:r>
        <w:rPr>
          <w:lang w:eastAsia="en-US"/>
        </w:rPr>
        <w:fldChar w:fldCharType="end"/>
      </w:r>
      <w:r>
        <w:rPr>
          <w:lang w:eastAsia="en-US"/>
        </w:rPr>
        <w:t xml:space="preserve"> podemos ver os níveis de irradiação anuais médios para irradiação solar normal no território brasileiro. Destacam-se duas regiões no mapa, sendo a primeira região, a região de clima semiárido em vermelho, localizados aproximadamente em 10ºS 45ºW, que correspondem a zonas ideias para a implementação de usinas de </w:t>
      </w:r>
      <w:r>
        <w:rPr>
          <w:lang w:val="pt-BR" w:eastAsia="en-US"/>
        </w:rPr>
        <w:t>painéis</w:t>
      </w:r>
      <w:r>
        <w:rPr>
          <w:lang w:eastAsia="en-US"/>
        </w:rPr>
        <w:t xml:space="preserve"> solares fixos ou de um grau de liberdade como a de São Gonçalo e a segunda região localizada aproximadamente a 30ºS 54ºW, de clima subtropical correspondente ao estado do Rio Grande do Sul que será o ponto estudado. </w:t>
      </w:r>
    </w:p>
    <w:p>
      <w:pPr>
        <w:pStyle w:val="36"/>
        <w:keepNext/>
        <w:ind w:left="-426" w:leftChars="0" w:firstLine="709" w:firstLineChars="0"/>
        <w:jc w:val="both"/>
        <w:rPr>
          <w:rFonts w:hint="default"/>
          <w:lang w:val="pt-BR" w:eastAsia="en-US"/>
        </w:rPr>
      </w:pPr>
      <w:r>
        <w:t xml:space="preserve">Fonte </w:t>
      </w:r>
      <w:r>
        <w:fldChar w:fldCharType="begin"/>
      </w:r>
      <w:r>
        <w:instrText xml:space="preserve"> SEQ Fonte \* ARABIC </w:instrText>
      </w:r>
      <w:r>
        <w:fldChar w:fldCharType="separate"/>
      </w:r>
      <w:r>
        <w:t>2</w:t>
      </w:r>
      <w:r>
        <w:fldChar w:fldCharType="end"/>
      </w:r>
      <w:r>
        <w:rPr>
          <w:rFonts w:hint="default"/>
          <w:lang w:val="pt-BR"/>
        </w:rPr>
        <w:t>:</w:t>
      </w:r>
      <w:r>
        <w:t xml:space="preserve"> (PEREIRA, E. B., 2017)</w:t>
      </w:r>
    </w:p>
    <w:p>
      <w:pPr>
        <w:keepNext/>
        <w:ind w:left="-426"/>
        <w:jc w:val="center"/>
      </w:pPr>
      <w:r>
        <w:rPr>
          <w:lang w:eastAsia="en-US"/>
        </w:rPr>
        <w:drawing>
          <wp:inline distT="0" distB="0" distL="0" distR="0">
            <wp:extent cx="4107180" cy="4511040"/>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noChangeArrowheads="1"/>
                    </pic:cNvPicPr>
                  </pic:nvPicPr>
                  <pic:blipFill>
                    <a:blip r:embed="rId8" cstate="print">
                      <a:extLst>
                        <a:ext uri="{28A0092B-C50C-407E-A947-70E740481C1C}">
                          <a14:useLocalDpi xmlns:a14="http://schemas.microsoft.com/office/drawing/2010/main" val="0"/>
                        </a:ext>
                      </a:extLst>
                    </a:blip>
                    <a:srcRect l="10861" t="5441" r="11258" b="11131"/>
                    <a:stretch>
                      <a:fillRect/>
                    </a:stretch>
                  </pic:blipFill>
                  <pic:spPr>
                    <a:xfrm>
                      <a:off x="0" y="0"/>
                      <a:ext cx="4107180" cy="4511040"/>
                    </a:xfrm>
                    <a:prstGeom prst="rect">
                      <a:avLst/>
                    </a:prstGeom>
                    <a:noFill/>
                    <a:ln>
                      <a:noFill/>
                    </a:ln>
                  </pic:spPr>
                </pic:pic>
              </a:graphicData>
            </a:graphic>
          </wp:inline>
        </w:drawing>
      </w:r>
    </w:p>
    <w:p>
      <w:pPr>
        <w:pStyle w:val="36"/>
        <w:ind w:firstLine="709" w:firstLineChars="0"/>
      </w:pPr>
      <w:bookmarkStart w:id="8" w:name="_Ref81466799"/>
      <w:r>
        <w:t xml:space="preserve">Figura </w:t>
      </w:r>
      <w:r>
        <w:fldChar w:fldCharType="begin"/>
      </w:r>
      <w:r>
        <w:instrText xml:space="preserve"> SEQ Figura \* ARABIC </w:instrText>
      </w:r>
      <w:r>
        <w:fldChar w:fldCharType="separate"/>
      </w:r>
      <w:r>
        <w:t>1</w:t>
      </w:r>
      <w:r>
        <w:fldChar w:fldCharType="end"/>
      </w:r>
      <w:bookmarkEnd w:id="8"/>
      <w:bookmarkStart w:id="9" w:name="_Toc189"/>
      <w:r>
        <w:t>: Mapa do potencial de geração solar fotovoltaica em termos do rendimento energético anual para todo o Brasil (medido em kWh/kWp.ano )</w:t>
      </w:r>
      <w:bookmarkEnd w:id="9"/>
    </w:p>
    <w:p>
      <w:pPr>
        <w:spacing w:before="240"/>
        <w:ind w:firstLine="578"/>
      </w:pPr>
      <w:r>
        <w:t xml:space="preserve">Devido a grandes extensões territoriais e estando situado em grande parte na região subtropical, o Brasil possui grande potencial de geração de energia solar fazendo uso de sistemas de rastreamento. Com essa perspectiva de crescimento, o uso de sistemas SCADA para monitoramento e supervisão desses sistemas, se torna um ponto importante que deve ser considerado no desenvolvimento dessas tecnologias. </w:t>
      </w:r>
    </w:p>
    <w:p>
      <w:pPr>
        <w:pStyle w:val="3"/>
      </w:pPr>
      <w:bookmarkStart w:id="10" w:name="_Toc20539"/>
      <w:r>
        <w:t>Descrição do problema</w:t>
      </w:r>
      <w:bookmarkEnd w:id="10"/>
    </w:p>
    <w:p>
      <w:pPr>
        <w:ind w:firstLine="578"/>
      </w:pPr>
      <w:r>
        <w:t xml:space="preserve">Devido ao complexo sistema de rastreamento, que permite o uso de motores de alta potência, </w:t>
      </w:r>
      <w:r>
        <w:rPr>
          <w:lang w:val="pt-BR"/>
        </w:rPr>
        <w:t>inversor</w:t>
      </w:r>
      <w:r>
        <w:t xml:space="preserve"> </w:t>
      </w:r>
      <w:r>
        <w:rPr>
          <w:rFonts w:hint="default"/>
          <w:lang w:val="pt-BR"/>
        </w:rPr>
        <w:t xml:space="preserve">de frequência </w:t>
      </w:r>
      <w:r>
        <w:t xml:space="preserve">e uma gama de sensores para posicionamento, detecção de condições climáticas adversas, sistemas de controle em diferentes malhas e processamentos de dados, como valores de geração de energia dos painéis solares e consumo de energia por parte do sistema, o sistema </w:t>
      </w:r>
      <w:r>
        <w:rPr>
          <w:i/>
          <w:iCs/>
        </w:rPr>
        <w:t>Tracker</w:t>
      </w:r>
      <w:r>
        <w:t xml:space="preserve"> se torna um sistema complexo para ser gerenciado. Dessa forma, a fim de viabilizar sistemas de rastreamento </w:t>
      </w:r>
      <w:r>
        <w:rPr>
          <w:i/>
          <w:iCs/>
        </w:rPr>
        <w:t>Trackers</w:t>
      </w:r>
      <w:r>
        <w:t xml:space="preserve"> mais seguros e que permitam a fácil manutenção do sistema sem a necessidade de um serviço especializado, é necessário que se implemente um sistema SCADA que seja capaz de realizar esse gerenciamento e permita que um operador ou usuário final, esteja no controle do sistema sem que seja necessário um conhecimento técnico especializado. </w:t>
      </w:r>
    </w:p>
    <w:p>
      <w:pPr>
        <w:pStyle w:val="3"/>
      </w:pPr>
      <w:bookmarkStart w:id="11" w:name="_Toc17493"/>
      <w:r>
        <w:t>Objetivo</w:t>
      </w:r>
      <w:bookmarkEnd w:id="11"/>
    </w:p>
    <w:p>
      <w:pPr>
        <w:ind w:firstLine="578"/>
      </w:pPr>
      <w:r>
        <w:t>Tendo em vista o a necessidade de se implementar um sistema SCADA em sistemas de geração solar com rastreamento como forma de diminuir a complexidade do sistema, como descrito em tópicos anteriores e estimados os valores de produtividade de seguidores solares de dois graus de liberdade (2 eixos), propõem-se a criação de um sistema SCADA que seja capaz de supervisionar, realizar o controle e gerenciar o sistema como um todo.</w:t>
      </w:r>
    </w:p>
    <w:p>
      <w:pPr>
        <w:ind w:firstLine="578"/>
      </w:pPr>
      <w:r>
        <w:t xml:space="preserve">O objetivo do presente trabalho não é o desenvolvimento do sistema de rastreamento solar, apenas o desenvolvimento de um </w:t>
      </w:r>
      <w:r>
        <w:rPr>
          <w:i/>
          <w:iCs/>
        </w:rPr>
        <w:t>software</w:t>
      </w:r>
      <w:r>
        <w:t xml:space="preserve"> que seja capaz de supervisiona-lo. O sistema SCADA desenvolvido deverá ser capaz de se comunicar com o sistema de rastreamento através de um protocolo de comunicação a nível industrial, de forma a garantir a integridade e segurança na troca de informação por parte dos sistemas. </w:t>
      </w:r>
    </w:p>
    <w:p>
      <w:pPr>
        <w:pStyle w:val="3"/>
      </w:pPr>
      <w:bookmarkStart w:id="12" w:name="_Toc19792"/>
      <w:r>
        <w:t>Objetivos específicos</w:t>
      </w:r>
      <w:bookmarkEnd w:id="12"/>
    </w:p>
    <w:p>
      <w:pPr>
        <w:ind w:firstLine="360"/>
      </w:pPr>
      <w:r>
        <w:t>Dada a criação de um serviço SCADA personalizado, os seguintes objetivos específicos que o sistema SCADA terá, podem ser destacados:</w:t>
      </w:r>
    </w:p>
    <w:p>
      <w:pPr>
        <w:pStyle w:val="65"/>
        <w:numPr>
          <w:ilvl w:val="0"/>
          <w:numId w:val="3"/>
        </w:numPr>
      </w:pPr>
      <w:r>
        <w:t>Controle de acesso e níveis de permissão ao sistema (</w:t>
      </w:r>
      <w:r>
        <w:rPr>
          <w:i/>
          <w:iCs/>
        </w:rPr>
        <w:t>login</w:t>
      </w:r>
      <w:r>
        <w:t>);</w:t>
      </w:r>
    </w:p>
    <w:p>
      <w:pPr>
        <w:pStyle w:val="65"/>
        <w:numPr>
          <w:ilvl w:val="0"/>
          <w:numId w:val="3"/>
        </w:numPr>
      </w:pPr>
      <w:r>
        <w:t xml:space="preserve">Capacidade de ser integrado com sistemas </w:t>
      </w:r>
      <w:r>
        <w:rPr>
          <w:i/>
          <w:iCs/>
        </w:rPr>
        <w:t>Tracker</w:t>
      </w:r>
      <w:r>
        <w:t xml:space="preserve"> que usem sensores e atuadores utilizando o protocolo industrial </w:t>
      </w:r>
      <w:r>
        <w:rPr>
          <w:i/>
          <w:iCs/>
        </w:rPr>
        <w:t>Modbus RTU</w:t>
      </w:r>
      <w:r>
        <w:t>;</w:t>
      </w:r>
    </w:p>
    <w:p>
      <w:pPr>
        <w:pStyle w:val="65"/>
        <w:numPr>
          <w:ilvl w:val="0"/>
          <w:numId w:val="3"/>
        </w:numPr>
      </w:pPr>
      <w:r>
        <w:t xml:space="preserve">Realizar a supervisão da geração e consumo do sistema; </w:t>
      </w:r>
    </w:p>
    <w:p>
      <w:pPr>
        <w:pStyle w:val="65"/>
        <w:numPr>
          <w:ilvl w:val="0"/>
          <w:numId w:val="3"/>
        </w:numPr>
      </w:pPr>
      <w:r>
        <w:t>Realizar o sensoriamento da posição dos motores.</w:t>
      </w:r>
    </w:p>
    <w:p/>
    <w:p>
      <w:pPr>
        <w:ind w:firstLine="360"/>
      </w:pPr>
      <w:r>
        <w:t xml:space="preserve">Dessa forma, espera-se desenvolver um </w:t>
      </w:r>
      <w:r>
        <w:rPr>
          <w:i/>
          <w:iCs/>
        </w:rPr>
        <w:t>software</w:t>
      </w:r>
      <w:r>
        <w:t xml:space="preserve"> SCADA utilizando o protocolo </w:t>
      </w:r>
      <w:r>
        <w:rPr>
          <w:i/>
          <w:iCs/>
        </w:rPr>
        <w:t>Modbus</w:t>
      </w:r>
      <w:r>
        <w:t xml:space="preserve"> </w:t>
      </w:r>
      <w:r>
        <w:rPr>
          <w:i/>
          <w:iCs/>
        </w:rPr>
        <w:t>RTU</w:t>
      </w:r>
      <w:r>
        <w:t xml:space="preserve"> utilizando a linguagem de programação </w:t>
      </w:r>
      <w:r>
        <w:rPr>
          <w:i/>
          <w:iCs/>
        </w:rPr>
        <w:t>Python</w:t>
      </w:r>
      <w:r>
        <w:t xml:space="preserve"> com o </w:t>
      </w:r>
      <w:r>
        <w:rPr>
          <w:i/>
          <w:iCs/>
        </w:rPr>
        <w:t>framework</w:t>
      </w:r>
      <w:r>
        <w:t xml:space="preserve"> de desenvolvimento de aplicações </w:t>
      </w:r>
      <w:r>
        <w:rPr>
          <w:i/>
          <w:iCs/>
        </w:rPr>
        <w:t xml:space="preserve">Kivy </w:t>
      </w:r>
      <w:r>
        <w:t xml:space="preserve">para personalização da aplicação. Esse sistema integrará com um sistema </w:t>
      </w:r>
      <w:r>
        <w:rPr>
          <w:i/>
          <w:iCs/>
        </w:rPr>
        <w:t>Tracker</w:t>
      </w:r>
      <w:r>
        <w:t xml:space="preserve"> previamente desenvolvido ou então um sistema simulado, que possua os parâmetros de comunicação padronizados pelo protocolo </w:t>
      </w:r>
      <w:r>
        <w:rPr>
          <w:i/>
          <w:iCs/>
        </w:rPr>
        <w:t>Modbus RTU</w:t>
      </w:r>
      <w:r>
        <w:t xml:space="preserve">. </w:t>
      </w:r>
    </w:p>
    <w:p>
      <w:pPr>
        <w:ind w:firstLine="360"/>
        <w:rPr>
          <w:color w:val="C00000"/>
        </w:rPr>
      </w:pPr>
      <w:r>
        <w:t xml:space="preserve">O aplicativo deverá contar com as funcionalidades de um sistema SCADA e possuir controles de acesso, níveis de controle e as demais funcionalidades de um sistema SCADA. </w:t>
      </w:r>
    </w:p>
    <w:p>
      <w:pPr>
        <w:ind w:firstLine="360"/>
      </w:pPr>
    </w:p>
    <w:p>
      <w:pPr>
        <w:ind w:firstLine="360"/>
      </w:pPr>
    </w:p>
    <w:p>
      <w:pPr>
        <w:ind w:firstLine="360"/>
      </w:pPr>
    </w:p>
    <w:p>
      <w:pPr>
        <w:ind w:firstLine="360"/>
      </w:pPr>
    </w:p>
    <w:p>
      <w:pPr>
        <w:ind w:firstLine="360"/>
      </w:pPr>
    </w:p>
    <w:p>
      <w:pPr>
        <w:ind w:firstLine="360"/>
      </w:pPr>
    </w:p>
    <w:p>
      <w:pPr>
        <w:ind w:firstLine="360"/>
      </w:pPr>
    </w:p>
    <w:p/>
    <w:p>
      <w:pPr>
        <w:pStyle w:val="2"/>
        <w:pageBreakBefore/>
        <w:ind w:left="357" w:hanging="357"/>
      </w:pPr>
      <w:bookmarkStart w:id="13" w:name="_Toc823"/>
      <w:r>
        <w:pict>
          <v:shape id="Text Box 246" o:spid="_x0000_s2062" o:spt="202" type="#_x0000_t202" style="position:absolute;left:0pt;margin-left:414pt;margin-top:-575.55pt;height:54pt;width:63pt;z-index:251665408;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">
            <v:path/>
            <v:fill focussize="0,0"/>
            <v:stroke on="f" joinstyle="miter"/>
            <v:imagedata o:title=""/>
            <o:lock v:ext="edit"/>
            <v:textbox inset="0mm,0mm,0mm,0mm">
              <w:txbxContent>
                <w:p/>
              </w:txbxContent>
            </v:textbox>
            <w10:anchorlock/>
          </v:shape>
        </w:pict>
      </w:r>
      <w:r>
        <w:t>revisão bibliográfica</w:t>
      </w:r>
      <w:bookmarkEnd w:id="13"/>
    </w:p>
    <w:p>
      <w:pPr>
        <w:ind w:firstLine="357"/>
      </w:pPr>
      <w:r>
        <w:t>Os sistemas SCADA (</w:t>
      </w:r>
      <w:r>
        <w:rPr>
          <w:i/>
          <w:iCs/>
        </w:rPr>
        <w:t>Supervisory Control and Data Acquisition</w:t>
      </w:r>
      <w:r>
        <w:t xml:space="preserve">) desempenham um papel essencial na automação e monitoramento de processos dentro da indústria. Esses sistemas desempenham o papel de coletar, controlar e analisar dados de uma planta em tempo real, permitindo a supervisão e o controle efetivo de sistemas complexos. Um sistema SCADA é uma solução tecnológica que integra </w:t>
      </w:r>
      <w:r>
        <w:rPr>
          <w:i/>
          <w:iCs/>
        </w:rPr>
        <w:t>hardware</w:t>
      </w:r>
      <w:r>
        <w:t xml:space="preserve"> e </w:t>
      </w:r>
      <w:r>
        <w:rPr>
          <w:i/>
          <w:iCs/>
        </w:rPr>
        <w:t>software</w:t>
      </w:r>
      <w:r>
        <w:t xml:space="preserve"> para fornecer controle e monitoramento centralizado de um ou mais processos, permitindo que dados sejam trocados entre os sistemas, além realizar as tarefas de coletar dados em tempo real de dispositivos e sensores distribuídos em uma planta, instalação ou sistema, processa-los e apresenta-los de forma visual e compreensível para os operadores e tomadores de decisão, facilitando o trabalho de supervisão de sistemas complexos.</w:t>
      </w:r>
    </w:p>
    <w:p>
      <w:pPr>
        <w:ind w:firstLine="357"/>
      </w:pPr>
      <w:r>
        <w:t xml:space="preserve">Nesse capitulo serão discutidos aspectos físicos de um sistema SCADA tais quais suas arquiteturas de </w:t>
      </w:r>
      <w:r>
        <w:rPr>
          <w:i/>
          <w:iCs/>
        </w:rPr>
        <w:t>hardware</w:t>
      </w:r>
      <w:r>
        <w:t>, comunicação entre sensores e atuadores, sistemas de proteção contra ataques, surtos dos sistemas, funcionalidades e o interfaceamento entre as operações e o operador do sistema, visando uma aplicação voltada um sistema de geração solar.</w:t>
      </w:r>
    </w:p>
    <w:p>
      <w:pPr>
        <w:pStyle w:val="3"/>
      </w:pPr>
      <w:bookmarkStart w:id="14" w:name="_Toc11501"/>
      <w:r>
        <w:t>O que é um sistema SCADA</w:t>
      </w:r>
      <w:bookmarkEnd w:id="14"/>
    </w:p>
    <w:p>
      <w:pPr>
        <w:ind w:firstLine="578"/>
      </w:pPr>
      <w:r>
        <w:t xml:space="preserve">De acordo com JUNIOR, 2019, um sistema de supervisão e controle consiste na atuação do homem nos processos de produção através e mecanismos confiáveis e que garantam um bom desempenho das ações, a segurança no controle de ambientes de difícil acesso humano e a minimização de falhas, que garante assim a otimização da produção. </w:t>
      </w:r>
    </w:p>
    <w:p>
      <w:pPr>
        <w:ind w:firstLine="578"/>
      </w:pPr>
      <w:r>
        <w:t xml:space="preserve">Esses sistemas são usados em plantas e processos que possuam medições e controle de atuadores a longas distancias, disponibilizando em uma única central, todas as informações desse processo, para que um ser humano, através desses dados, possa tomar ações de forma remota, reduzindo tempo nas operações. </w:t>
      </w:r>
    </w:p>
    <w:p>
      <w:pPr>
        <w:ind w:firstLine="578"/>
      </w:pPr>
      <w:r>
        <w:t xml:space="preserve">São características importantes de um sistema SCADA as ações de: Tele comando, tele medição e tele supervisão, que possibilitam que a planta seja monitorada de forma remota, a aquisição dos dados de sensores em tempo real e a datação desses valores em bancos de dados para analises de processo. </w:t>
      </w:r>
    </w:p>
    <w:p>
      <w:pPr>
        <w:ind w:firstLine="578"/>
      </w:pPr>
      <w:r>
        <w:t xml:space="preserve">Na </w:t>
      </w:r>
      <w:r>
        <w:fldChar w:fldCharType="begin"/>
      </w:r>
      <w:r>
        <w:instrText xml:space="preserve"> REF _Ref137552822 \h </w:instrText>
      </w:r>
      <w:r>
        <w:fldChar w:fldCharType="separate"/>
      </w:r>
      <w:r>
        <w:t>Figura 2</w:t>
      </w:r>
      <w:r>
        <w:fldChar w:fldCharType="end"/>
      </w:r>
      <w:r>
        <w:t xml:space="preserve"> é mostrado um esquema em formato de pirâmide apresentado por SANTOS, (sd), onde são relacionados a hierarquia entre os dispositivos de campo ou de instrumentação, os dispositivos de controle e dispositivos de supervisão remota. </w:t>
      </w:r>
    </w:p>
    <w:p>
      <w:pPr>
        <w:pStyle w:val="36"/>
        <w:keepNext/>
        <w:ind w:firstLine="578"/>
        <w:jc w:val="both"/>
      </w:pPr>
      <w:r>
        <w:t xml:space="preserve">Fonte </w:t>
      </w:r>
      <w:r>
        <w:fldChar w:fldCharType="begin"/>
      </w:r>
      <w:r>
        <w:instrText xml:space="preserve"> SEQ Fonte \* ARABIC </w:instrText>
      </w:r>
      <w:r>
        <w:fldChar w:fldCharType="separate"/>
      </w:r>
      <w:r>
        <w:t>3</w:t>
      </w:r>
      <w:r>
        <w:fldChar w:fldCharType="end"/>
      </w:r>
      <w:r>
        <w:t>: SANTOS, sd</w:t>
      </w:r>
    </w:p>
    <w:p>
      <w:pPr>
        <w:keepNext/>
      </w:pPr>
      <w:r>
        <w:drawing>
          <wp:inline distT="0" distB="0" distL="0" distR="0">
            <wp:extent cx="5760085" cy="2391410"/>
            <wp:effectExtent l="0" t="0" r="0" b="0"/>
            <wp:docPr id="2933523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52345" name="Imagem 1"/>
                    <pic:cNvPicPr>
                      <a:picLocks noChangeAspect="1"/>
                    </pic:cNvPicPr>
                  </pic:nvPicPr>
                  <pic:blipFill>
                    <a:blip r:embed="rId9"/>
                    <a:stretch>
                      <a:fillRect/>
                    </a:stretch>
                  </pic:blipFill>
                  <pic:spPr>
                    <a:xfrm>
                      <a:off x="0" y="0"/>
                      <a:ext cx="5760085" cy="2391410"/>
                    </a:xfrm>
                    <a:prstGeom prst="rect">
                      <a:avLst/>
                    </a:prstGeom>
                  </pic:spPr>
                </pic:pic>
              </a:graphicData>
            </a:graphic>
          </wp:inline>
        </w:drawing>
      </w:r>
    </w:p>
    <w:p>
      <w:pPr>
        <w:pStyle w:val="36"/>
        <w:ind w:firstLine="578"/>
        <w:jc w:val="both"/>
      </w:pPr>
      <w:bookmarkStart w:id="15" w:name="_Ref137552822"/>
      <w:r>
        <w:t xml:space="preserve">Figura </w:t>
      </w:r>
      <w:r>
        <w:fldChar w:fldCharType="begin"/>
      </w:r>
      <w:r>
        <w:instrText xml:space="preserve"> SEQ Figura \* ARABIC </w:instrText>
      </w:r>
      <w:r>
        <w:fldChar w:fldCharType="separate"/>
      </w:r>
      <w:r>
        <w:t>2</w:t>
      </w:r>
      <w:r>
        <w:fldChar w:fldCharType="end"/>
      </w:r>
      <w:bookmarkEnd w:id="15"/>
      <w:bookmarkStart w:id="16" w:name="_Toc30405"/>
      <w:r>
        <w:t>: Pirâmide de um sistema SCADA</w:t>
      </w:r>
      <w:bookmarkEnd w:id="16"/>
    </w:p>
    <w:p>
      <w:pPr>
        <w:spacing w:before="240"/>
        <w:ind w:firstLine="578"/>
      </w:pPr>
      <w:r>
        <w:t xml:space="preserve">Essa relação entre os dispositivos mostra a importância do emprego de um sistema SCADA, uma vez que ele consegue unificar uma grande variedade de informações de sensoriamento em uma central de operações. </w:t>
      </w:r>
    </w:p>
    <w:p>
      <w:pPr>
        <w:spacing w:before="240"/>
        <w:ind w:firstLine="578"/>
      </w:pPr>
      <w:r>
        <w:t>Uma das etapas de grande importância em um sistema SCADA está nos dispositivos que estabelecem a comunicação entre os dispositivos de campo e a central de operação. Os dispositivos que são responsáveis pela comunicação entre os sistemas são os Processadores de Fronteira (FEP do inglês</w:t>
      </w:r>
      <w:r>
        <w:rPr>
          <w:i/>
          <w:iCs/>
        </w:rPr>
        <w:t xml:space="preserve"> Front End Point</w:t>
      </w:r>
      <w:r>
        <w:t>) e os MODENS (Moduladores e Demoduladores).</w:t>
      </w:r>
    </w:p>
    <w:p>
      <w:pPr>
        <w:ind w:firstLine="578"/>
      </w:pPr>
      <w:r>
        <w:t>Os dispositivos responsáveis pela transmissão dos dados trafegados pelas comunicações do sistema são os Modulares, que conseguem condicionar os sinais provenientes dos sensores em sinais elétricos tratados para envia-los à central de comando. Por outro lado, os Demoduladores recebem esses sinais e os condicionam novamente para que os sistemas SCADA possa os utilizar.</w:t>
      </w:r>
    </w:p>
    <w:p>
      <w:pPr>
        <w:ind w:firstLine="578"/>
      </w:pPr>
      <w:r>
        <w:t xml:space="preserve">Esses moduladores e demoduladores estão fortemente relacionados ao meio físico que estão inseridos, podendo realizar as transmissões através do ar com o uso de rádio frequências por exemplo, ou em meio elétricos, utilizando protocolos específicos de comunicação, mas não se limitam apenas a esses dois métodos. </w:t>
      </w:r>
    </w:p>
    <w:p>
      <w:pPr>
        <w:spacing w:after="240"/>
        <w:ind w:firstLine="578"/>
      </w:pPr>
      <w:r>
        <w:t xml:space="preserve">Na </w:t>
      </w:r>
      <w:r>
        <w:fldChar w:fldCharType="begin"/>
      </w:r>
      <w:r>
        <w:instrText xml:space="preserve"> REF _Ref137553751 \h </w:instrText>
      </w:r>
      <w:r>
        <w:fldChar w:fldCharType="separate"/>
      </w:r>
      <w:r>
        <w:t>Figura 3</w:t>
      </w:r>
      <w:r>
        <w:fldChar w:fldCharType="end"/>
      </w:r>
      <w:r>
        <w:t xml:space="preserve"> está representado um exemplo de aplicação dos MODENS onde estabelecem a comunicação entre um CLP e um sistema SCADA. Nessa comunicação, os sinais são condicionados de um dispositivo para o outro através do uso dos modens, que condicionam os sinais para serem transmitidos via Rádio.</w:t>
      </w:r>
    </w:p>
    <w:p>
      <w:pPr>
        <w:pStyle w:val="36"/>
        <w:keepNext/>
        <w:ind w:firstLine="578"/>
        <w:jc w:val="both"/>
      </w:pPr>
      <w:r>
        <w:t xml:space="preserve">Fonte </w:t>
      </w:r>
      <w:r>
        <w:fldChar w:fldCharType="begin"/>
      </w:r>
      <w:r>
        <w:instrText xml:space="preserve"> SEQ Fonte \* ARABIC </w:instrText>
      </w:r>
      <w:r>
        <w:fldChar w:fldCharType="separate"/>
      </w:r>
      <w:r>
        <w:t>4</w:t>
      </w:r>
      <w:r>
        <w:fldChar w:fldCharType="end"/>
      </w:r>
      <w:r>
        <w:t>: Desconhecido.</w:t>
      </w:r>
    </w:p>
    <w:p>
      <w:pPr>
        <w:keepNext/>
        <w:ind w:firstLine="578"/>
        <w:jc w:val="center"/>
      </w:pPr>
      <w:r>
        <w:drawing>
          <wp:inline distT="0" distB="0" distL="0" distR="0">
            <wp:extent cx="4310380" cy="3268980"/>
            <wp:effectExtent l="0" t="0" r="0" b="0"/>
            <wp:docPr id="1193420865" name="Imagem 1" descr="Arquivos Notícias - Alfacomp Automação 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20865" name="Imagem 1" descr="Arquivos Notícias - Alfacomp Automação Industria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323785" cy="3278945"/>
                    </a:xfrm>
                    <a:prstGeom prst="rect">
                      <a:avLst/>
                    </a:prstGeom>
                    <a:noFill/>
                    <a:ln>
                      <a:noFill/>
                    </a:ln>
                  </pic:spPr>
                </pic:pic>
              </a:graphicData>
            </a:graphic>
          </wp:inline>
        </w:drawing>
      </w:r>
    </w:p>
    <w:p>
      <w:pPr>
        <w:pStyle w:val="36"/>
        <w:ind w:firstLine="578"/>
        <w:jc w:val="both"/>
      </w:pPr>
      <w:bookmarkStart w:id="17" w:name="_Ref137553751"/>
      <w:r>
        <w:t xml:space="preserve">Figura </w:t>
      </w:r>
      <w:r>
        <w:fldChar w:fldCharType="begin"/>
      </w:r>
      <w:r>
        <w:instrText xml:space="preserve"> SEQ Figura \* ARABIC </w:instrText>
      </w:r>
      <w:r>
        <w:fldChar w:fldCharType="separate"/>
      </w:r>
      <w:r>
        <w:t>3</w:t>
      </w:r>
      <w:r>
        <w:fldChar w:fldCharType="end"/>
      </w:r>
      <w:bookmarkEnd w:id="17"/>
      <w:bookmarkStart w:id="18" w:name="_Toc30563"/>
      <w:r>
        <w:t>: Exemplo de MODEM de comunicação.</w:t>
      </w:r>
      <w:bookmarkEnd w:id="18"/>
    </w:p>
    <w:p>
      <w:pPr>
        <w:ind w:firstLine="578"/>
      </w:pPr>
    </w:p>
    <w:p>
      <w:pPr>
        <w:pStyle w:val="3"/>
      </w:pPr>
      <w:bookmarkStart w:id="19" w:name="_Toc21433"/>
      <w:r>
        <w:t>Protocolos de comunicação</w:t>
      </w:r>
      <w:bookmarkEnd w:id="19"/>
    </w:p>
    <w:p>
      <w:pPr>
        <w:ind w:firstLine="578"/>
      </w:pPr>
      <w:r>
        <w:t>De acordo com JUNIOR, (2019), um protocolo de comunicação é um conjunto de procedimentos que servem para controlar e regular uma comunicação, conexão ou transferência de dados entre sistemas computacionais ou de automação.</w:t>
      </w:r>
    </w:p>
    <w:p>
      <w:pPr>
        <w:ind w:firstLine="578"/>
      </w:pPr>
    </w:p>
    <w:p>
      <w:pPr>
        <w:pStyle w:val="27"/>
      </w:pPr>
      <w:r>
        <w:rPr>
          <w:highlight w:val="yellow"/>
        </w:rPr>
        <w:t>Queria algumas sugestões de como continuar aqui.</w:t>
      </w:r>
    </w:p>
    <w:p>
      <w:pPr>
        <w:pStyle w:val="2"/>
        <w:pageBreakBefore/>
        <w:ind w:left="357" w:hanging="357"/>
      </w:pPr>
      <w:bookmarkStart w:id="20" w:name="_Toc8447"/>
      <w:r>
        <w:t>MATERIAIS E MÉTODOS</w:t>
      </w:r>
      <w:bookmarkEnd w:id="20"/>
    </w:p>
    <w:p>
      <w:pPr>
        <w:ind w:firstLine="357"/>
        <w:rPr>
          <w:rFonts w:cs="Arial"/>
          <w:b/>
          <w:bCs/>
          <w:iCs/>
          <w:szCs w:val="28"/>
        </w:rPr>
      </w:pPr>
      <w:r>
        <w:t xml:space="preserve">Neste tópico serão abordados os materiais e métodos utilizados para o desenvolvimento do sistema SCADA desenvolvido, tais quais linguagens de programação foram utilizadas, </w:t>
      </w:r>
      <w:r>
        <w:rPr>
          <w:i/>
          <w:iCs/>
        </w:rPr>
        <w:t xml:space="preserve">frameworks </w:t>
      </w:r>
      <w:r>
        <w:t xml:space="preserve">para trabalho e desenvolvimento dos </w:t>
      </w:r>
      <w:r>
        <w:rPr>
          <w:i/>
          <w:iCs/>
        </w:rPr>
        <w:t>softwares</w:t>
      </w:r>
      <w:r>
        <w:t xml:space="preserve"> da aplicação e infraestrutura de processamento dos dados com detalhamento da unidade de processamento da aplicação e interface humano máquina previsto. </w:t>
      </w:r>
    </w:p>
    <w:p>
      <w:pPr>
        <w:pStyle w:val="3"/>
      </w:pPr>
      <w:bookmarkStart w:id="21" w:name="_Toc11231"/>
      <w:r>
        <w:t>Especificações de</w:t>
      </w:r>
      <w:r>
        <w:rPr>
          <w:i/>
          <w:iCs w:val="0"/>
        </w:rPr>
        <w:t xml:space="preserve"> Software</w:t>
      </w:r>
      <w:r>
        <w:t xml:space="preserve"> - Python 3.10</w:t>
      </w:r>
      <w:bookmarkEnd w:id="21"/>
    </w:p>
    <w:p>
      <w:pPr>
        <w:ind w:firstLine="578"/>
      </w:pPr>
      <w:r>
        <w:t xml:space="preserve">O projeto da interface fora desenvolvido inteiramente utilizando a linguagem de programação </w:t>
      </w:r>
      <w:r>
        <w:rPr>
          <w:i/>
          <w:iCs/>
        </w:rPr>
        <w:t>Python</w:t>
      </w:r>
      <w:r>
        <w:t xml:space="preserve"> na versão “</w:t>
      </w:r>
      <w:r>
        <w:rPr>
          <w:i/>
          <w:iCs/>
        </w:rPr>
        <w:t>Python3</w:t>
      </w:r>
      <w:r>
        <w:t xml:space="preserve">.10.0” disponível gratuitamente para </w:t>
      </w:r>
      <w:r>
        <w:rPr>
          <w:i/>
          <w:iCs/>
        </w:rPr>
        <w:t>download</w:t>
      </w:r>
      <w:r>
        <w:t xml:space="preserve"> em </w:t>
      </w:r>
      <w:r>
        <w:fldChar w:fldCharType="begin"/>
      </w:r>
      <w:r>
        <w:instrText xml:space="preserve"> HYPERLINK "https://www.python.org/downloads/" </w:instrText>
      </w:r>
      <w:r>
        <w:fldChar w:fldCharType="separate"/>
      </w:r>
      <w:r>
        <w:rPr>
          <w:rStyle w:val="17"/>
        </w:rPr>
        <w:t>https://www.python.org/downloads/</w:t>
      </w:r>
      <w:r>
        <w:rPr>
          <w:rStyle w:val="17"/>
        </w:rPr>
        <w:fldChar w:fldCharType="end"/>
      </w:r>
      <w:r>
        <w:t xml:space="preserve"> sobre a identificação de </w:t>
      </w:r>
      <w:r>
        <w:rPr>
          <w:i/>
          <w:iCs/>
        </w:rPr>
        <w:t>download</w:t>
      </w:r>
      <w:r>
        <w:t xml:space="preserve"> “tags/v3.10.0:b494f59, Oct  4 2021, 19:00:18” (</w:t>
      </w:r>
      <w:r>
        <w:fldChar w:fldCharType="begin"/>
      </w:r>
      <w:r>
        <w:instrText xml:space="preserve"> REF _Ref138624448 \h </w:instrText>
      </w:r>
      <w:r>
        <w:fldChar w:fldCharType="separate"/>
      </w:r>
      <w:r>
        <w:t>Figura 4</w:t>
      </w:r>
      <w:r>
        <w:fldChar w:fldCharType="end"/>
      </w:r>
      <w:r>
        <w:t>).</w:t>
      </w:r>
    </w:p>
    <w:p>
      <w:pPr>
        <w:pStyle w:val="36"/>
        <w:keepNext/>
        <w:ind w:firstLine="709" w:firstLineChars="0"/>
      </w:pPr>
      <w:r>
        <w:t xml:space="preserve">Fonte </w:t>
      </w:r>
      <w:r>
        <w:fldChar w:fldCharType="begin"/>
      </w:r>
      <w:r>
        <w:instrText xml:space="preserve"> SEQ Fonte \* ARABIC </w:instrText>
      </w:r>
      <w:r>
        <w:fldChar w:fldCharType="separate"/>
      </w:r>
      <w:r>
        <w:t>5</w:t>
      </w:r>
      <w:r>
        <w:fldChar w:fldCharType="end"/>
      </w:r>
      <w:r>
        <w:t>: Disponível em: www.python.org/</w:t>
      </w:r>
    </w:p>
    <w:p>
      <w:pPr>
        <w:keepNext/>
        <w:ind w:firstLine="578"/>
        <w:jc w:val="center"/>
      </w:pPr>
      <w:r>
        <w:drawing>
          <wp:inline distT="0" distB="0" distL="0" distR="0">
            <wp:extent cx="1389380" cy="1523365"/>
            <wp:effectExtent l="0" t="0" r="0" b="0"/>
            <wp:docPr id="2062254793" name="Imagem 3"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54793" name="Imagem 3" descr="Python (programming language) - Wikip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394425" cy="1528778"/>
                    </a:xfrm>
                    <a:prstGeom prst="rect">
                      <a:avLst/>
                    </a:prstGeom>
                    <a:noFill/>
                    <a:ln>
                      <a:noFill/>
                    </a:ln>
                  </pic:spPr>
                </pic:pic>
              </a:graphicData>
            </a:graphic>
          </wp:inline>
        </w:drawing>
      </w:r>
    </w:p>
    <w:p>
      <w:pPr>
        <w:pStyle w:val="36"/>
        <w:spacing w:after="240"/>
        <w:ind w:firstLine="709" w:firstLineChars="0"/>
      </w:pPr>
      <w:bookmarkStart w:id="22" w:name="_Ref138624448"/>
      <w:r>
        <w:t xml:space="preserve">Figura </w:t>
      </w:r>
      <w:r>
        <w:fldChar w:fldCharType="begin"/>
      </w:r>
      <w:r>
        <w:instrText xml:space="preserve"> SEQ Figura \* ARABIC </w:instrText>
      </w:r>
      <w:r>
        <w:fldChar w:fldCharType="separate"/>
      </w:r>
      <w:r>
        <w:t>4</w:t>
      </w:r>
      <w:r>
        <w:fldChar w:fldCharType="end"/>
      </w:r>
      <w:bookmarkEnd w:id="22"/>
      <w:bookmarkStart w:id="23" w:name="_Toc16986"/>
      <w:r>
        <w:t>: Logo da linguagem de programação Python.</w:t>
      </w:r>
      <w:bookmarkEnd w:id="23"/>
    </w:p>
    <w:p>
      <w:pPr>
        <w:ind w:firstLine="578"/>
      </w:pPr>
      <w:r>
        <w:t xml:space="preserve">A linguagem de programação </w:t>
      </w:r>
      <w:r>
        <w:rPr>
          <w:i/>
          <w:iCs/>
        </w:rPr>
        <w:t>Python</w:t>
      </w:r>
      <w:r>
        <w:t xml:space="preserve"> é uma linguagem de alto nível que se destaca por sua simplicidade e legibilidade. Ela foi criada por </w:t>
      </w:r>
      <w:r>
        <w:rPr>
          <w:i/>
          <w:iCs/>
        </w:rPr>
        <w:t>Guido van Rossum</w:t>
      </w:r>
      <w:r>
        <w:t xml:space="preserve"> e lançada pela primeira vez em 1991, com o objetivo de ser uma linguagem fácil de aprender e usar. Desde então, a linguagem se tornou uma das mais populares e amplamente adotadas em diversos campos, como desenvolvimento </w:t>
      </w:r>
      <w:r>
        <w:rPr>
          <w:i/>
          <w:iCs/>
        </w:rPr>
        <w:t>web</w:t>
      </w:r>
      <w:r>
        <w:t xml:space="preserve">, ciência de dados, automação de tarefas, inteligência artificial e recentemente, no desenvolvimento de aplicativos e aplicações </w:t>
      </w:r>
      <w:r>
        <w:rPr>
          <w:i/>
          <w:iCs/>
        </w:rPr>
        <w:t>mobile</w:t>
      </w:r>
      <w:r>
        <w:t>.</w:t>
      </w:r>
    </w:p>
    <w:p>
      <w:pPr>
        <w:ind w:firstLine="578"/>
      </w:pPr>
      <w:r>
        <w:t xml:space="preserve">Uma das características distintivas do </w:t>
      </w:r>
      <w:r>
        <w:rPr>
          <w:i/>
          <w:iCs/>
        </w:rPr>
        <w:t>Python</w:t>
      </w:r>
      <w:r>
        <w:t xml:space="preserve"> é seu modelo de programação que enfatiza a legibilidade do código. A sintaxe limpa e clara da linguagem, juntamente com sua abordagem de indentação significativa, facilita a compreensão do código.</w:t>
      </w:r>
    </w:p>
    <w:p>
      <w:pPr>
        <w:ind w:firstLine="578"/>
      </w:pPr>
      <w:r>
        <w:t xml:space="preserve">Além disso, </w:t>
      </w:r>
      <w:r>
        <w:rPr>
          <w:i/>
          <w:iCs/>
        </w:rPr>
        <w:t>Python</w:t>
      </w:r>
      <w:r>
        <w:t xml:space="preserve"> é uma linguagem de programação interpretada, ao contrário de outras linguagens populares como C, o que significa que não requer um processo de compilação antes da execução. Isso permite uma prototipação rápida e uma abordagem iterativa no desenvolvimento de </w:t>
      </w:r>
      <w:r>
        <w:rPr>
          <w:i/>
          <w:iCs/>
        </w:rPr>
        <w:t>software</w:t>
      </w:r>
      <w:r>
        <w:t>. Além disso, a linguagem suporta múltiplos paradigmas de programação, incluindo programação procedural, orientada a objetos e funcional, fornecendo flexibilidade aos desenvolvedores para escolher a abordagem mais adequada para as suas necessidades.</w:t>
      </w:r>
    </w:p>
    <w:p>
      <w:pPr>
        <w:ind w:firstLine="578"/>
      </w:pPr>
      <w:r>
        <w:t xml:space="preserve">A popularidade do </w:t>
      </w:r>
      <w:r>
        <w:rPr>
          <w:i/>
          <w:iCs/>
        </w:rPr>
        <w:t>Python</w:t>
      </w:r>
      <w:r>
        <w:t xml:space="preserve"> tem crescido significativamente nos últimos anos. Apesar de ter sido criada em 1991, somente nos últimos anos ela começou a tomar espaço dentre as linguagens mais famosas, isso se deve em parte à sua comunidade ativa e engajada, que contribui com bibliotecas e </w:t>
      </w:r>
      <w:r>
        <w:rPr>
          <w:i/>
          <w:iCs/>
        </w:rPr>
        <w:t>frameworks</w:t>
      </w:r>
      <w:r>
        <w:t xml:space="preserve"> de código aberto para desenvolvimento </w:t>
      </w:r>
      <w:r>
        <w:rPr>
          <w:i/>
          <w:iCs/>
        </w:rPr>
        <w:t>Python</w:t>
      </w:r>
      <w:r>
        <w:t>, suportando a comunicação com protocolos de rede e desenvolvimento de interfaces gráficas.</w:t>
      </w:r>
    </w:p>
    <w:p>
      <w:pPr>
        <w:ind w:firstLine="578"/>
      </w:pPr>
      <w:r>
        <w:t xml:space="preserve">Por esses motivos, a linguagem de programação foi utilizada para o desenvolvimento da aplicação SCADA, sendo utilizada em todas as etapas do projeto, desde etapas de aquisição de dados do sistema, integração de drivers de rede, até o desenvolvimento gráfico das aplicações através de </w:t>
      </w:r>
      <w:r>
        <w:rPr>
          <w:i/>
          <w:iCs/>
        </w:rPr>
        <w:t>frameworks</w:t>
      </w:r>
      <w:r>
        <w:t xml:space="preserve"> específicos para criação de aplicações gráficas.</w:t>
      </w:r>
    </w:p>
    <w:p>
      <w:pPr>
        <w:ind w:firstLine="578"/>
      </w:pPr>
      <w:r>
        <w:t xml:space="preserve">Pela sua versatilidade, a linguagem permite que drivers de comunicação como os do protocolo </w:t>
      </w:r>
      <w:r>
        <w:rPr>
          <w:i/>
          <w:iCs/>
        </w:rPr>
        <w:t>Modbus</w:t>
      </w:r>
      <w:r>
        <w:t xml:space="preserve"> sejam executados em tempo de execução, gerenciando o trafego de dados via serial. Além disso, aplicações que usam armazenamento de informações em bancos de dados podem ser desenvolvidas diretamente na linguagem. </w:t>
      </w:r>
    </w:p>
    <w:p>
      <w:pPr>
        <w:ind w:firstLine="578"/>
      </w:pPr>
      <w:r>
        <w:t>Devido às características dessas funcionalidades, serão discutidos individualmente cada framework utilizado no desenvolvimento da aplicação.</w:t>
      </w:r>
    </w:p>
    <w:p>
      <w:pPr>
        <w:pStyle w:val="3"/>
        <w:rPr>
          <w:i/>
        </w:rPr>
      </w:pPr>
      <w:bookmarkStart w:id="24" w:name="_Toc19481"/>
      <w:r>
        <w:t xml:space="preserve">Comunicação de dados – </w:t>
      </w:r>
      <w:r>
        <w:rPr>
          <w:i/>
        </w:rPr>
        <w:t>Modbus</w:t>
      </w:r>
      <w:bookmarkEnd w:id="24"/>
    </w:p>
    <w:p>
      <w:pPr>
        <w:ind w:firstLine="709"/>
      </w:pPr>
      <w:r>
        <w:t xml:space="preserve">O protocolo de comunicação </w:t>
      </w:r>
      <w:r>
        <w:rPr>
          <w:i/>
          <w:iCs/>
        </w:rPr>
        <w:t>Modbus</w:t>
      </w:r>
      <w:r>
        <w:t xml:space="preserve"> é um protocolo amplamente utilizado na indústria para trocar informações entre dispositivos eletrônicos. Desenvolvido na década de 70, ele se tornou um padrão de fato para a comunicação entre dispositivos de controle e monitoramento em sistemas de automação industrial, estando fortemente presente em industrias atualmente. </w:t>
      </w:r>
    </w:p>
    <w:p>
      <w:pPr>
        <w:ind w:firstLine="709"/>
      </w:pPr>
      <w:r>
        <w:t xml:space="preserve">O protocolo de comunicações Modbus foi criado inicialmente para ser usada nos CLPs (Controladores Lógicos Programáveis) da </w:t>
      </w:r>
      <w:r>
        <w:rPr>
          <w:i/>
          <w:iCs/>
        </w:rPr>
        <w:t>Modicon</w:t>
      </w:r>
      <w:r>
        <w:t xml:space="preserve"> (</w:t>
      </w:r>
      <w:r>
        <w:fldChar w:fldCharType="begin"/>
      </w:r>
      <w:r>
        <w:instrText xml:space="preserve"> REF _Ref138623812 \h </w:instrText>
      </w:r>
      <w:r>
        <w:fldChar w:fldCharType="separate"/>
      </w:r>
      <w:r>
        <w:t>Figura 4</w:t>
      </w:r>
      <w:r>
        <w:fldChar w:fldCharType="end"/>
      </w:r>
      <w:r>
        <w:t>).</w:t>
      </w:r>
    </w:p>
    <w:p>
      <w:pPr>
        <w:pStyle w:val="36"/>
        <w:keepNext/>
        <w:ind w:firstLine="709"/>
        <w:jc w:val="both"/>
      </w:pPr>
      <w:r>
        <w:t xml:space="preserve">Fonte </w:t>
      </w:r>
      <w:r>
        <w:fldChar w:fldCharType="begin"/>
      </w:r>
      <w:r>
        <w:instrText xml:space="preserve"> SEQ Fonte \* ARABIC </w:instrText>
      </w:r>
      <w:r>
        <w:fldChar w:fldCharType="separate"/>
      </w:r>
      <w:r>
        <w:t>6</w:t>
      </w:r>
      <w:r>
        <w:fldChar w:fldCharType="end"/>
      </w:r>
      <w:r>
        <w:t xml:space="preserve">: Disponível em: </w:t>
      </w:r>
      <w:r>
        <w:fldChar w:fldCharType="begin"/>
      </w:r>
      <w:r>
        <w:instrText xml:space="preserve"> HYPERLINK "https://www.linkedin.com/pulse/voc%C3%AA-j%C3%A1-ouviu-falar-na-rede-modbus-rodrigo-moreira-borges/?originalSubdomain=pt" </w:instrText>
      </w:r>
      <w:r>
        <w:fldChar w:fldCharType="separate"/>
      </w:r>
      <w:r>
        <w:rPr>
          <w:rStyle w:val="17"/>
        </w:rPr>
        <w:t>https://www.linkedin.com/pulse/voc%C3%AA-j%C3%A1-ouviu-falar-na-rede-modbus-rodrigo-moreira-borges/?originalSubdomain=pt</w:t>
      </w:r>
      <w:r>
        <w:rPr>
          <w:rStyle w:val="17"/>
        </w:rPr>
        <w:fldChar w:fldCharType="end"/>
      </w:r>
      <w:r>
        <w:t xml:space="preserve"> </w:t>
      </w:r>
    </w:p>
    <w:p>
      <w:pPr>
        <w:keepNext/>
        <w:ind w:firstLine="709"/>
        <w:jc w:val="center"/>
      </w:pPr>
      <w:r>
        <w:drawing>
          <wp:inline distT="0" distB="0" distL="0" distR="0">
            <wp:extent cx="2458720" cy="2132330"/>
            <wp:effectExtent l="0" t="0" r="0" b="0"/>
            <wp:docPr id="21319564" name="Imagem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564" name="Imagem 1" descr="No alt text provided for this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472090" cy="2143800"/>
                    </a:xfrm>
                    <a:prstGeom prst="rect">
                      <a:avLst/>
                    </a:prstGeom>
                    <a:noFill/>
                    <a:ln>
                      <a:noFill/>
                    </a:ln>
                  </pic:spPr>
                </pic:pic>
              </a:graphicData>
            </a:graphic>
          </wp:inline>
        </w:drawing>
      </w:r>
    </w:p>
    <w:p>
      <w:pPr>
        <w:pStyle w:val="36"/>
        <w:ind w:firstLine="709"/>
        <w:jc w:val="both"/>
      </w:pPr>
      <w:bookmarkStart w:id="25" w:name="_Ref138623812"/>
      <w:r>
        <w:t xml:space="preserve">Figura </w:t>
      </w:r>
      <w:r>
        <w:fldChar w:fldCharType="begin"/>
      </w:r>
      <w:r>
        <w:instrText xml:space="preserve"> SEQ Figura \* ARABIC </w:instrText>
      </w:r>
      <w:r>
        <w:fldChar w:fldCharType="separate"/>
      </w:r>
      <w:r>
        <w:t>5</w:t>
      </w:r>
      <w:r>
        <w:fldChar w:fldCharType="end"/>
      </w:r>
      <w:bookmarkEnd w:id="25"/>
      <w:bookmarkStart w:id="26" w:name="_Toc12899"/>
      <w:r>
        <w:t>: Primeiro CLP da Modcon - MODICON 084</w:t>
      </w:r>
      <w:bookmarkEnd w:id="26"/>
    </w:p>
    <w:p>
      <w:pPr>
        <w:spacing w:before="240"/>
        <w:ind w:firstLine="709"/>
      </w:pPr>
      <w:r>
        <w:t xml:space="preserve">Hoje, a empresa </w:t>
      </w:r>
      <w:r>
        <w:rPr>
          <w:i/>
          <w:iCs/>
        </w:rPr>
        <w:t>Modicon</w:t>
      </w:r>
      <w:r>
        <w:t xml:space="preserve"> foi adquirida pela </w:t>
      </w:r>
      <w:r>
        <w:rPr>
          <w:i/>
          <w:iCs/>
        </w:rPr>
        <w:t>Schneider Electric</w:t>
      </w:r>
      <w:r>
        <w:t xml:space="preserve">, resultando em uma mudança significativa no cenário da indústria de automação e controle. Com essa aquisição, o protocolo </w:t>
      </w:r>
      <w:r>
        <w:rPr>
          <w:i/>
          <w:iCs/>
        </w:rPr>
        <w:t>Modbus</w:t>
      </w:r>
      <w:r>
        <w:t>, utilizado para a comunicação entre dispositivos de controle e automação industrial, alcançou um status de ampla disseminação.</w:t>
      </w:r>
    </w:p>
    <w:p>
      <w:pPr>
        <w:ind w:firstLine="709"/>
      </w:pPr>
      <w:r>
        <w:t xml:space="preserve">Desde então, a manutenção e desenvolvimento contínuo do protocolo têm sido responsabilidade da entidade conhecida como </w:t>
      </w:r>
      <w:r>
        <w:rPr>
          <w:i/>
          <w:iCs/>
        </w:rPr>
        <w:t xml:space="preserve">Modbus Organization </w:t>
      </w:r>
      <w:r>
        <w:t>(</w:t>
      </w:r>
      <w:r>
        <w:fldChar w:fldCharType="begin"/>
      </w:r>
      <w:r>
        <w:instrText xml:space="preserve"> REF _Ref138623955 \h </w:instrText>
      </w:r>
      <w:r>
        <w:fldChar w:fldCharType="separate"/>
      </w:r>
      <w:r>
        <w:t>Figura 5</w:t>
      </w:r>
      <w:r>
        <w:fldChar w:fldCharType="end"/>
      </w:r>
      <w:r>
        <w:t>).</w:t>
      </w:r>
    </w:p>
    <w:p>
      <w:pPr>
        <w:pStyle w:val="36"/>
        <w:keepNext/>
        <w:ind w:firstLine="709"/>
        <w:jc w:val="left"/>
      </w:pPr>
      <w:r>
        <w:t xml:space="preserve">Fonte </w:t>
      </w:r>
      <w:r>
        <w:fldChar w:fldCharType="begin"/>
      </w:r>
      <w:r>
        <w:instrText xml:space="preserve"> SEQ Fonte \* ARABIC </w:instrText>
      </w:r>
      <w:r>
        <w:fldChar w:fldCharType="separate"/>
      </w:r>
      <w:r>
        <w:t>7</w:t>
      </w:r>
      <w:r>
        <w:fldChar w:fldCharType="end"/>
      </w:r>
      <w:r>
        <w:t>: Disponível em: https://www.linkedin.com/pulse/voc%C3%AA-j%C3%A1-ouviu-falar-na-rede-modbus-rodrigo-moreira-borges/?originalSubdomain=pt</w:t>
      </w:r>
    </w:p>
    <w:p>
      <w:pPr>
        <w:keepNext/>
        <w:ind w:firstLine="709"/>
        <w:jc w:val="center"/>
      </w:pPr>
      <w:r>
        <w:drawing>
          <wp:inline distT="0" distB="0" distL="0" distR="0">
            <wp:extent cx="3982720" cy="1777365"/>
            <wp:effectExtent l="0" t="0" r="0" b="0"/>
            <wp:docPr id="1172447166" name="Imagem 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47166" name="Imagem 2" descr="No alt text provided for this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984643" cy="1778176"/>
                    </a:xfrm>
                    <a:prstGeom prst="rect">
                      <a:avLst/>
                    </a:prstGeom>
                    <a:noFill/>
                    <a:ln>
                      <a:noFill/>
                    </a:ln>
                  </pic:spPr>
                </pic:pic>
              </a:graphicData>
            </a:graphic>
          </wp:inline>
        </w:drawing>
      </w:r>
    </w:p>
    <w:p>
      <w:pPr>
        <w:pStyle w:val="36"/>
        <w:spacing w:after="240"/>
        <w:ind w:firstLine="709"/>
        <w:jc w:val="left"/>
      </w:pPr>
      <w:bookmarkStart w:id="27" w:name="_Ref138623955"/>
      <w:r>
        <w:t xml:space="preserve">Figura </w:t>
      </w:r>
      <w:r>
        <w:fldChar w:fldCharType="begin"/>
      </w:r>
      <w:r>
        <w:instrText xml:space="preserve"> SEQ Figura \* ARABIC </w:instrText>
      </w:r>
      <w:r>
        <w:fldChar w:fldCharType="separate"/>
      </w:r>
      <w:r>
        <w:t>6</w:t>
      </w:r>
      <w:r>
        <w:fldChar w:fldCharType="end"/>
      </w:r>
      <w:bookmarkEnd w:id="27"/>
      <w:bookmarkStart w:id="28" w:name="_Toc7031"/>
      <w:r>
        <w:t>: Logo da ModBus Organization.</w:t>
      </w:r>
      <w:bookmarkEnd w:id="28"/>
    </w:p>
    <w:p>
      <w:pPr>
        <w:ind w:firstLine="709"/>
      </w:pPr>
      <w:r>
        <w:t xml:space="preserve"> Em abril de 2004, a </w:t>
      </w:r>
      <w:r>
        <w:rPr>
          <w:i/>
          <w:iCs/>
        </w:rPr>
        <w:t>Schneider Electric</w:t>
      </w:r>
      <w:r>
        <w:t xml:space="preserve"> transferiu os direitos do protocolo para essa organização, que se tornou uma associação de usuários e fabricantes comprometidos em promover e preservar a utilização do protocolo </w:t>
      </w:r>
      <w:r>
        <w:rPr>
          <w:i/>
          <w:iCs/>
        </w:rPr>
        <w:t>Modbus</w:t>
      </w:r>
      <w:r>
        <w:t xml:space="preserve">. A </w:t>
      </w:r>
      <w:r>
        <w:rPr>
          <w:i/>
          <w:iCs/>
        </w:rPr>
        <w:t>Modbus Organization</w:t>
      </w:r>
      <w:r>
        <w:t xml:space="preserve"> desempenha um papel vital na defesa da continuidade do uso do protocolo, garantindo sua atualização e interoperabilidade entre os dispositivos compatíveis. Com seu compromisso em manter o protocolo atualizado e relevante para as necessidades da indústria, a </w:t>
      </w:r>
      <w:r>
        <w:rPr>
          <w:i/>
          <w:iCs/>
        </w:rPr>
        <w:t>Modbus Organization</w:t>
      </w:r>
      <w:r>
        <w:t xml:space="preserve"> desempenha um papel crucial na promoção da comunicação eficiente e confiável entre dispositivos industriais.</w:t>
      </w:r>
    </w:p>
    <w:p>
      <w:pPr>
        <w:ind w:firstLine="709"/>
      </w:pPr>
      <w:r>
        <w:t xml:space="preserve">Graças a esses esforços, o protocolo de comunicação </w:t>
      </w:r>
      <w:r>
        <w:rPr>
          <w:i/>
          <w:iCs/>
        </w:rPr>
        <w:t>Modbus</w:t>
      </w:r>
      <w:r>
        <w:t xml:space="preserve"> se mantem até os dias de hoje, adaptando-se aos propósitos da indústria e conseguindo entregar um sistema robusto e confiável. O padrão passou por diversas modificações e adaptações para usos específicos, existindo 3 protocolos gratuitos disponíveis atualmente, sendo eles:</w:t>
      </w:r>
    </w:p>
    <w:p>
      <w:pPr>
        <w:pStyle w:val="65"/>
        <w:numPr>
          <w:ilvl w:val="0"/>
          <w:numId w:val="4"/>
        </w:numPr>
      </w:pPr>
      <w:r>
        <w:t>Modbus RTU</w:t>
      </w:r>
    </w:p>
    <w:p>
      <w:pPr>
        <w:pStyle w:val="65"/>
        <w:numPr>
          <w:ilvl w:val="0"/>
          <w:numId w:val="4"/>
        </w:numPr>
        <w:rPr>
          <w:b/>
          <w:bCs/>
        </w:rPr>
      </w:pPr>
      <w:r>
        <w:t xml:space="preserve">Modbus ASCII </w:t>
      </w:r>
    </w:p>
    <w:p>
      <w:pPr>
        <w:pStyle w:val="65"/>
        <w:numPr>
          <w:ilvl w:val="0"/>
          <w:numId w:val="4"/>
        </w:numPr>
        <w:rPr>
          <w:b/>
          <w:bCs/>
        </w:rPr>
      </w:pPr>
      <w:r>
        <w:t>Modbus TCP/IP</w:t>
      </w:r>
    </w:p>
    <w:p>
      <w:pPr>
        <w:pStyle w:val="4"/>
      </w:pPr>
      <w:bookmarkStart w:id="29" w:name="_Toc7689"/>
      <w:r>
        <w:t xml:space="preserve">Estrutura dos pacotes </w:t>
      </w:r>
      <w:r>
        <w:rPr>
          <w:i/>
          <w:iCs/>
        </w:rPr>
        <w:t>Modbus</w:t>
      </w:r>
      <w:bookmarkEnd w:id="29"/>
    </w:p>
    <w:p>
      <w:pPr>
        <w:ind w:firstLine="709"/>
      </w:pPr>
      <w:r>
        <w:t>Todos modelos de comunicação seguem o mesmo propósito e possuem muitas similaridades entre eles. A fim de manter essa compatibilidade, o modelo Modbus divide seus pacotes em ADU (</w:t>
      </w:r>
      <w:r>
        <w:rPr>
          <w:i/>
          <w:iCs/>
        </w:rPr>
        <w:t>Application Data Unit</w:t>
      </w:r>
      <w:r>
        <w:t>), que diferencia os pacotes pelo tipo dentre os 3 modelos mostrados acima e engloba o PDU (</w:t>
      </w:r>
      <w:r>
        <w:rPr>
          <w:i/>
          <w:iCs/>
        </w:rPr>
        <w:t>Protocol Data Unit</w:t>
      </w:r>
      <w:r>
        <w:t xml:space="preserve">). Essa definição fica mais clara na </w:t>
      </w:r>
      <w:r>
        <w:fldChar w:fldCharType="begin"/>
      </w:r>
      <w:r>
        <w:instrText xml:space="preserve"> REF _Ref138625094 \h </w:instrText>
      </w:r>
      <w:r>
        <w:fldChar w:fldCharType="separate"/>
      </w:r>
      <w:r>
        <w:t>Figura 7</w:t>
      </w:r>
      <w:r>
        <w:fldChar w:fldCharType="end"/>
      </w:r>
      <w:r>
        <w:t>.</w:t>
      </w:r>
    </w:p>
    <w:p>
      <w:pPr>
        <w:pStyle w:val="36"/>
        <w:keepNext/>
        <w:ind w:firstLine="709"/>
        <w:jc w:val="both"/>
      </w:pPr>
      <w:r>
        <w:t xml:space="preserve">Fonte </w:t>
      </w:r>
      <w:r>
        <w:fldChar w:fldCharType="begin"/>
      </w:r>
      <w:r>
        <w:instrText xml:space="preserve"> SEQ Fonte \* ARABIC </w:instrText>
      </w:r>
      <w:r>
        <w:fldChar w:fldCharType="separate"/>
      </w:r>
      <w:r>
        <w:t>8</w:t>
      </w:r>
      <w:r>
        <w:fldChar w:fldCharType="end"/>
      </w:r>
      <w:r>
        <w:t>: Desconhecido</w:t>
      </w:r>
    </w:p>
    <w:p>
      <w:pPr>
        <w:ind w:firstLine="709"/>
      </w:pPr>
      <w:r>
        <w:drawing>
          <wp:inline distT="0" distB="0" distL="0" distR="0">
            <wp:extent cx="4495800" cy="718820"/>
            <wp:effectExtent l="0" t="0" r="0" b="0"/>
            <wp:docPr id="71018342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83422" name="Imagem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526021" cy="723858"/>
                    </a:xfrm>
                    <a:prstGeom prst="rect">
                      <a:avLst/>
                    </a:prstGeom>
                    <a:noFill/>
                  </pic:spPr>
                </pic:pic>
              </a:graphicData>
            </a:graphic>
          </wp:inline>
        </w:drawing>
      </w:r>
    </w:p>
    <w:p>
      <w:pPr>
        <w:pStyle w:val="36"/>
        <w:ind w:firstLine="709"/>
        <w:jc w:val="both"/>
      </w:pPr>
      <w:bookmarkStart w:id="30" w:name="_Ref138625094"/>
      <w:r>
        <w:t xml:space="preserve">Figura </w:t>
      </w:r>
      <w:r>
        <w:fldChar w:fldCharType="begin"/>
      </w:r>
      <w:r>
        <w:instrText xml:space="preserve"> SEQ Figura \* ARABIC </w:instrText>
      </w:r>
      <w:r>
        <w:fldChar w:fldCharType="separate"/>
      </w:r>
      <w:r>
        <w:t>7</w:t>
      </w:r>
      <w:r>
        <w:fldChar w:fldCharType="end"/>
      </w:r>
      <w:bookmarkEnd w:id="30"/>
      <w:bookmarkStart w:id="31" w:name="_Toc20572"/>
      <w:r>
        <w:t>: Modelo de separação dos campos de dados no protocolo Modbus.</w:t>
      </w:r>
      <w:bookmarkEnd w:id="31"/>
    </w:p>
    <w:p>
      <w:pPr>
        <w:spacing w:before="240"/>
        <w:ind w:firstLine="709"/>
      </w:pPr>
      <w:r>
        <w:t xml:space="preserve">Essa divisão é feita para permitir a flexibilidade e a compatibilidade do protocolo Modbus em diferentes camadas de comunicação. </w:t>
      </w:r>
    </w:p>
    <w:p>
      <w:pPr>
        <w:ind w:firstLine="709"/>
      </w:pPr>
      <w:r>
        <w:t xml:space="preserve">O PDU é a parte central da mensagem </w:t>
      </w:r>
      <w:r>
        <w:rPr>
          <w:i/>
          <w:iCs/>
        </w:rPr>
        <w:t>Modbus</w:t>
      </w:r>
      <w:r>
        <w:t xml:space="preserve"> e contém as informações específicas da função a ser executada. Ele inclui o endereço do dispositivo, a função a ser executada e os dados associados à função. O PDU é independente da camada de transporte ou meio físico de comunicação. Já o ADU é a estrutura completa da mensagem </w:t>
      </w:r>
      <w:r>
        <w:rPr>
          <w:i/>
          <w:iCs/>
        </w:rPr>
        <w:t>Modbus</w:t>
      </w:r>
      <w:r>
        <w:t>, incluindo o PDU e informações adicionais necessárias para a transmissão e recepção dos dados. Ele encapsula o PDU em uma estrutura de quadro (</w:t>
      </w:r>
      <w:r>
        <w:rPr>
          <w:i/>
          <w:iCs/>
        </w:rPr>
        <w:t>frame</w:t>
      </w:r>
      <w:r>
        <w:t>) adequada para a camada de transporte.</w:t>
      </w:r>
    </w:p>
    <w:p>
      <w:pPr>
        <w:ind w:firstLine="709"/>
      </w:pPr>
      <w:r>
        <w:t xml:space="preserve">Na </w:t>
      </w:r>
      <w:r>
        <w:fldChar w:fldCharType="begin"/>
      </w:r>
      <w:r>
        <w:instrText xml:space="preserve"> REF _Ref138624931 \h </w:instrText>
      </w:r>
      <w:r>
        <w:fldChar w:fldCharType="separate"/>
      </w:r>
      <w:r>
        <w:t>Figura 8</w:t>
      </w:r>
      <w:r>
        <w:fldChar w:fldCharType="end"/>
      </w:r>
      <w:r>
        <w:t xml:space="preserve"> pode-se comparar dois pacotes de dados de dois modelos Modbus, o RTU e TCP/IP:</w:t>
      </w:r>
    </w:p>
    <w:p>
      <w:pPr>
        <w:pStyle w:val="36"/>
        <w:keepNext/>
        <w:ind w:firstLine="709"/>
        <w:jc w:val="both"/>
      </w:pPr>
      <w:r>
        <w:t xml:space="preserve">Fonte </w:t>
      </w:r>
      <w:r>
        <w:fldChar w:fldCharType="begin"/>
      </w:r>
      <w:r>
        <w:instrText xml:space="preserve"> SEQ Fonte \* ARABIC </w:instrText>
      </w:r>
      <w:r>
        <w:fldChar w:fldCharType="separate"/>
      </w:r>
      <w:r>
        <w:t>9</w:t>
      </w:r>
      <w:r>
        <w:fldChar w:fldCharType="end"/>
      </w:r>
      <w:r>
        <w:t>: Desconhecido</w:t>
      </w:r>
    </w:p>
    <w:p>
      <w:pPr>
        <w:keepNext/>
        <w:ind w:left="709"/>
      </w:pPr>
      <w:r>
        <w:drawing>
          <wp:inline distT="0" distB="0" distL="0" distR="0">
            <wp:extent cx="4619625" cy="1433830"/>
            <wp:effectExtent l="0" t="0" r="0" b="0"/>
            <wp:docPr id="1248874920" name="Imagem 5" descr="Implementation and Evaluation of Wireless Networked Control Systems using  Mod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74920" name="Imagem 5" descr="Implementation and Evaluation of Wireless Networked Control Systems using  Modbu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690231" cy="1455803"/>
                    </a:xfrm>
                    <a:prstGeom prst="rect">
                      <a:avLst/>
                    </a:prstGeom>
                    <a:noFill/>
                    <a:ln>
                      <a:noFill/>
                    </a:ln>
                  </pic:spPr>
                </pic:pic>
              </a:graphicData>
            </a:graphic>
          </wp:inline>
        </w:drawing>
      </w:r>
    </w:p>
    <w:p>
      <w:pPr>
        <w:pStyle w:val="36"/>
        <w:keepNext w:val="0"/>
        <w:keepLines w:val="0"/>
        <w:pageBreakBefore w:val="0"/>
        <w:widowControl/>
        <w:kinsoku/>
        <w:wordWrap/>
        <w:overflowPunct/>
        <w:topLinePunct w:val="0"/>
        <w:autoSpaceDE/>
        <w:autoSpaceDN/>
        <w:bidi w:val="0"/>
        <w:adjustRightInd/>
        <w:snapToGrid/>
        <w:spacing w:after="361" w:afterLines="100"/>
        <w:ind w:firstLine="709"/>
        <w:jc w:val="both"/>
        <w:textAlignment w:val="auto"/>
      </w:pPr>
      <w:bookmarkStart w:id="32" w:name="_Ref138624931"/>
      <w:r>
        <w:t xml:space="preserve">Figura </w:t>
      </w:r>
      <w:r>
        <w:fldChar w:fldCharType="begin"/>
      </w:r>
      <w:r>
        <w:instrText xml:space="preserve"> SEQ Figura \* ARABIC </w:instrText>
      </w:r>
      <w:r>
        <w:fldChar w:fldCharType="separate"/>
      </w:r>
      <w:r>
        <w:t>8</w:t>
      </w:r>
      <w:r>
        <w:fldChar w:fldCharType="end"/>
      </w:r>
      <w:bookmarkEnd w:id="32"/>
      <w:bookmarkStart w:id="33" w:name="_Toc12752"/>
      <w:r>
        <w:t>: Pacotes Modbus.</w:t>
      </w:r>
      <w:bookmarkEnd w:id="33"/>
    </w:p>
    <w:p>
      <w:pPr>
        <w:ind w:firstLine="709"/>
      </w:pPr>
      <w:r>
        <w:t xml:space="preserve">Percebe-se na </w:t>
      </w:r>
      <w:r>
        <w:fldChar w:fldCharType="begin"/>
      </w:r>
      <w:r>
        <w:instrText xml:space="preserve"> REF _Ref138624931 \h </w:instrText>
      </w:r>
      <w:r>
        <w:fldChar w:fldCharType="separate"/>
      </w:r>
      <w:r>
        <w:t>Figura 8</w:t>
      </w:r>
      <w:r>
        <w:fldChar w:fldCharType="end"/>
      </w:r>
      <w:r>
        <w:t xml:space="preserve"> em verde, os campos de dados destinados ao PDU, sendo esse, igual nos dois protocolos RTU/ASCII e TCP/IP. Já em roxo se tem o ADU que diferencia os protocolos. No Modbus RTU, o PDU é encapsulado em um quadro que contém informações de início e parada de bits, bem como informações de controle de fluxo. O quadro é transmitido por meio de uma conexão serial síncrona (como RS-485 ou RS-232). No Modbus ASCII, o PDU é encapsulado em uma estrutura de quadro que usa caracteres ASCII para representar os dados. Ele também contém informações de início e fim de quadro. O quadro é transmitido por meio de uma conexão serial assíncrona. No Modbus TCP/IP, o PDU é encapsulado em pacotes TCP/IP, onde o ADU inclui informações de endereço IP e número de porta para direcionar a mensagem ao dispositivo escravo correto.</w:t>
      </w:r>
    </w:p>
    <w:p>
      <w:pPr>
        <w:pStyle w:val="4"/>
      </w:pPr>
      <w:bookmarkStart w:id="34" w:name="_Toc28882"/>
      <w:r>
        <w:t>Modelo de comunicação mestre-escravo</w:t>
      </w:r>
      <w:bookmarkEnd w:id="34"/>
    </w:p>
    <w:p>
      <w:pPr>
        <w:ind w:firstLine="709"/>
      </w:pPr>
      <w:r>
        <w:t xml:space="preserve">Cada pacote </w:t>
      </w:r>
      <w:r>
        <w:rPr>
          <w:i/>
          <w:iCs/>
        </w:rPr>
        <w:t>Modbus</w:t>
      </w:r>
      <w:r>
        <w:t xml:space="preserve"> possui claramente as informações de destino e o tipo de solicitação. Essa estrutura permite que o </w:t>
      </w:r>
      <w:r>
        <w:rPr>
          <w:i/>
          <w:iCs/>
        </w:rPr>
        <w:t>Modbus</w:t>
      </w:r>
      <w:r>
        <w:t xml:space="preserve"> seja utilizado em um modelo de Mestre-Escravo, onde os dispositivos de controle solicitam mensagens aos dispositivos de campo e esses respondem por sua vez de acordo com o tipo de mensagem do mestre (</w:t>
      </w:r>
      <w:r>
        <w:fldChar w:fldCharType="begin"/>
      </w:r>
      <w:r>
        <w:instrText xml:space="preserve"> REF _Ref138627403 \h </w:instrText>
      </w:r>
      <w:r>
        <w:fldChar w:fldCharType="separate"/>
      </w:r>
      <w:r>
        <w:t>Figura 9</w:t>
      </w:r>
      <w:r>
        <w:fldChar w:fldCharType="end"/>
      </w:r>
      <w:r>
        <w:t xml:space="preserve">). </w:t>
      </w:r>
    </w:p>
    <w:p>
      <w:pPr>
        <w:pStyle w:val="36"/>
        <w:keepNext/>
        <w:ind w:firstLine="709"/>
        <w:jc w:val="both"/>
      </w:pPr>
      <w:r>
        <w:t xml:space="preserve">Fonte </w:t>
      </w:r>
      <w:r>
        <w:fldChar w:fldCharType="begin"/>
      </w:r>
      <w:r>
        <w:instrText xml:space="preserve"> SEQ Fonte \* ARABIC </w:instrText>
      </w:r>
      <w:r>
        <w:fldChar w:fldCharType="separate"/>
      </w:r>
      <w:r>
        <w:t>10</w:t>
      </w:r>
      <w:r>
        <w:fldChar w:fldCharType="end"/>
      </w:r>
      <w:r>
        <w:t>: Desconhecido.</w:t>
      </w:r>
    </w:p>
    <w:p>
      <w:pPr>
        <w:keepNext/>
        <w:jc w:val="center"/>
      </w:pPr>
      <w:r>
        <w:drawing>
          <wp:inline distT="0" distB="0" distL="0" distR="0">
            <wp:extent cx="4834890" cy="1634490"/>
            <wp:effectExtent l="0" t="0" r="0" b="0"/>
            <wp:docPr id="226711400"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11400" name="Imagem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846720" cy="1638435"/>
                    </a:xfrm>
                    <a:prstGeom prst="rect">
                      <a:avLst/>
                    </a:prstGeom>
                    <a:noFill/>
                  </pic:spPr>
                </pic:pic>
              </a:graphicData>
            </a:graphic>
          </wp:inline>
        </w:drawing>
      </w:r>
    </w:p>
    <w:p>
      <w:pPr>
        <w:pStyle w:val="36"/>
        <w:spacing w:after="240"/>
        <w:ind w:firstLine="709"/>
        <w:jc w:val="both"/>
      </w:pPr>
      <w:bookmarkStart w:id="35" w:name="_Ref138627403"/>
      <w:r>
        <w:t xml:space="preserve">Figura </w:t>
      </w:r>
      <w:r>
        <w:fldChar w:fldCharType="begin"/>
      </w:r>
      <w:r>
        <w:instrText xml:space="preserve"> SEQ Figura \* ARABIC </w:instrText>
      </w:r>
      <w:r>
        <w:fldChar w:fldCharType="separate"/>
      </w:r>
      <w:r>
        <w:t>9</w:t>
      </w:r>
      <w:r>
        <w:fldChar w:fldCharType="end"/>
      </w:r>
      <w:bookmarkEnd w:id="35"/>
      <w:bookmarkStart w:id="36" w:name="_Toc31676"/>
      <w:r>
        <w:t xml:space="preserve">: Modelo mestre-escravo </w:t>
      </w:r>
      <w:r>
        <w:rPr>
          <w:i/>
          <w:iCs/>
        </w:rPr>
        <w:t>modbus</w:t>
      </w:r>
      <w:r>
        <w:t>.</w:t>
      </w:r>
      <w:bookmarkEnd w:id="36"/>
    </w:p>
    <w:p>
      <w:pPr>
        <w:pStyle w:val="4"/>
      </w:pPr>
      <w:bookmarkStart w:id="37" w:name="_Toc15710"/>
      <w:r>
        <w:t>Código de função</w:t>
      </w:r>
      <w:bookmarkEnd w:id="37"/>
    </w:p>
    <w:p>
      <w:pPr>
        <w:ind w:firstLine="709"/>
      </w:pPr>
      <w:r>
        <w:t xml:space="preserve">O FC (Código de Função do inglês </w:t>
      </w:r>
      <w:r>
        <w:rPr>
          <w:i/>
          <w:iCs/>
        </w:rPr>
        <w:t>Funtion Code</w:t>
      </w:r>
      <w:r>
        <w:t xml:space="preserve">) auxilia o escravo a executar a ação requerida pelo mestre. Algumas funções podem ser: </w:t>
      </w:r>
    </w:p>
    <w:p>
      <w:pPr>
        <w:pStyle w:val="65"/>
        <w:numPr>
          <w:ilvl w:val="0"/>
          <w:numId w:val="5"/>
        </w:numPr>
      </w:pPr>
      <w:r>
        <w:t>Endereços dos registradores (registro inicial);</w:t>
      </w:r>
    </w:p>
    <w:p>
      <w:pPr>
        <w:pStyle w:val="65"/>
        <w:numPr>
          <w:ilvl w:val="0"/>
          <w:numId w:val="5"/>
        </w:numPr>
      </w:pPr>
      <w:r>
        <w:t>Quantidade de registros a serem lidos;</w:t>
      </w:r>
    </w:p>
    <w:p>
      <w:pPr>
        <w:pStyle w:val="65"/>
        <w:numPr>
          <w:ilvl w:val="0"/>
          <w:numId w:val="5"/>
        </w:numPr>
      </w:pPr>
      <w:r>
        <w:t>Contador da quantidade de bytes no campo de dados;</w:t>
      </w:r>
    </w:p>
    <w:p>
      <w:pPr>
        <w:pStyle w:val="65"/>
        <w:numPr>
          <w:ilvl w:val="0"/>
          <w:numId w:val="5"/>
        </w:numPr>
      </w:pPr>
      <w:r>
        <w:t>O campo de dados pode não existir. Neste caso o próprio código da função sozinho especifica a ação requerida;</w:t>
      </w:r>
    </w:p>
    <w:p>
      <w:pPr>
        <w:pStyle w:val="65"/>
        <w:numPr>
          <w:ilvl w:val="0"/>
          <w:numId w:val="5"/>
        </w:numPr>
      </w:pPr>
      <w:r>
        <w:t>Se não ocorrer nenhum erro na função especificada na requisição, a resposta do escravo conterá o dado requisitado, caso contrário o campo dado conterá um código de exceção;</w:t>
      </w:r>
    </w:p>
    <w:p>
      <w:pPr>
        <w:ind w:firstLine="360"/>
      </w:pPr>
      <w:r>
        <w:t>Quando respeitada essa requisição, o escravo retorna uma mensagem de resposta também formata de um modo que o mestre entenda. Nesse modelo, o mestre pode ser entendido com um cliente, enquanto o dispositivo de campo é o servidor do sistema (</w:t>
      </w:r>
      <w:r>
        <w:fldChar w:fldCharType="begin"/>
      </w:r>
      <w:r>
        <w:instrText xml:space="preserve"> REF _Ref138627756 \h </w:instrText>
      </w:r>
      <w:r>
        <w:fldChar w:fldCharType="separate"/>
      </w:r>
      <w:r>
        <w:t>Figura 10</w:t>
      </w:r>
      <w:r>
        <w:fldChar w:fldCharType="end"/>
      </w:r>
      <w:r>
        <w:t xml:space="preserve">). </w:t>
      </w:r>
    </w:p>
    <w:p>
      <w:pPr>
        <w:pStyle w:val="36"/>
        <w:keepNext/>
        <w:ind w:firstLine="360"/>
        <w:jc w:val="both"/>
      </w:pPr>
      <w:r>
        <w:t xml:space="preserve">Fonte </w:t>
      </w:r>
      <w:r>
        <w:fldChar w:fldCharType="begin"/>
      </w:r>
      <w:r>
        <w:instrText xml:space="preserve"> SEQ Fonte \* ARABIC </w:instrText>
      </w:r>
      <w:r>
        <w:fldChar w:fldCharType="separate"/>
      </w:r>
      <w:r>
        <w:t>11</w:t>
      </w:r>
      <w:r>
        <w:fldChar w:fldCharType="end"/>
      </w:r>
      <w:r>
        <w:t>: Desconhecido.</w:t>
      </w:r>
    </w:p>
    <w:p>
      <w:pPr>
        <w:keepNext/>
        <w:ind w:firstLine="360"/>
        <w:jc w:val="center"/>
      </w:pPr>
      <w:r>
        <w:drawing>
          <wp:inline distT="0" distB="0" distL="0" distR="0">
            <wp:extent cx="3065145" cy="539750"/>
            <wp:effectExtent l="0" t="0" r="0" b="0"/>
            <wp:docPr id="176635099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50992" name="Imagem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107215" cy="547632"/>
                    </a:xfrm>
                    <a:prstGeom prst="rect">
                      <a:avLst/>
                    </a:prstGeom>
                    <a:noFill/>
                  </pic:spPr>
                </pic:pic>
              </a:graphicData>
            </a:graphic>
          </wp:inline>
        </w:drawing>
      </w:r>
    </w:p>
    <w:p>
      <w:pPr>
        <w:pStyle w:val="36"/>
        <w:spacing w:after="240"/>
        <w:ind w:firstLine="360"/>
        <w:jc w:val="both"/>
      </w:pPr>
      <w:bookmarkStart w:id="38" w:name="_Ref138627756"/>
      <w:r>
        <w:t xml:space="preserve">Figura </w:t>
      </w:r>
      <w:r>
        <w:fldChar w:fldCharType="begin"/>
      </w:r>
      <w:r>
        <w:instrText xml:space="preserve"> SEQ Figura \* ARABIC </w:instrText>
      </w:r>
      <w:r>
        <w:fldChar w:fldCharType="separate"/>
      </w:r>
      <w:r>
        <w:t>10</w:t>
      </w:r>
      <w:r>
        <w:fldChar w:fldCharType="end"/>
      </w:r>
      <w:bookmarkEnd w:id="38"/>
      <w:bookmarkStart w:id="39" w:name="_Toc26968"/>
      <w:r>
        <w:t>: Modelo de requisição e resposta Modbus.</w:t>
      </w:r>
      <w:bookmarkEnd w:id="39"/>
    </w:p>
    <w:p>
      <w:pPr>
        <w:ind w:firstLine="360"/>
      </w:pPr>
      <w:r>
        <w:t xml:space="preserve">Dentro dos FC existem os códigos de função e os códigos de exceção. Os códigos de função variam do código 1 ao 127, enquanto que exceções variam de 128 a 255. As exceções são tipicamente codificadas em códigos de função FC + 128. Para cada função, ou seja, requisição de serviços do mestre, existe um código de função no Modbus. Assim há 3 tipos de PDUs como ilustra a </w:t>
      </w:r>
      <w:r>
        <w:fldChar w:fldCharType="begin"/>
      </w:r>
      <w:r>
        <w:instrText xml:space="preserve"> REF _Ref138628225 \h </w:instrText>
      </w:r>
      <w:r>
        <w:fldChar w:fldCharType="separate"/>
      </w:r>
      <w:r>
        <w:t>Figura 11</w:t>
      </w:r>
      <w:r>
        <w:fldChar w:fldCharType="end"/>
      </w:r>
      <w:r>
        <w:t>.</w:t>
      </w:r>
    </w:p>
    <w:p>
      <w:pPr>
        <w:pStyle w:val="36"/>
        <w:keepNext/>
        <w:ind w:firstLine="709"/>
        <w:jc w:val="both"/>
        <w:rPr>
          <w:rFonts w:hint="default"/>
          <w:lang w:val="pt-BR"/>
        </w:rPr>
      </w:pPr>
      <w:r>
        <w:t xml:space="preserve">Fonte </w:t>
      </w:r>
      <w:r>
        <w:fldChar w:fldCharType="begin"/>
      </w:r>
      <w:r>
        <w:instrText xml:space="preserve"> SEQ Fonte \* ARABIC </w:instrText>
      </w:r>
      <w:r>
        <w:fldChar w:fldCharType="separate"/>
      </w:r>
      <w:r>
        <w:t>12</w:t>
      </w:r>
      <w:r>
        <w:fldChar w:fldCharType="end"/>
      </w:r>
      <w:r>
        <w:rPr>
          <w:rFonts w:hint="default"/>
          <w:lang w:val="pt-BR"/>
        </w:rPr>
        <w:t>: Desconhecido.</w:t>
      </w:r>
    </w:p>
    <w:p>
      <w:pPr>
        <w:keepNext/>
        <w:ind w:firstLine="709"/>
        <w:jc w:val="center"/>
      </w:pPr>
      <w:r>
        <w:drawing>
          <wp:inline distT="0" distB="0" distL="0" distR="0">
            <wp:extent cx="2404745" cy="1669415"/>
            <wp:effectExtent l="0" t="0" r="0" b="0"/>
            <wp:docPr id="148699247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92479" name="Imagem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407606" cy="1671032"/>
                    </a:xfrm>
                    <a:prstGeom prst="rect">
                      <a:avLst/>
                    </a:prstGeom>
                    <a:noFill/>
                  </pic:spPr>
                </pic:pic>
              </a:graphicData>
            </a:graphic>
          </wp:inline>
        </w:drawing>
      </w:r>
    </w:p>
    <w:p>
      <w:pPr>
        <w:pStyle w:val="36"/>
        <w:ind w:firstLine="709" w:firstLineChars="0"/>
      </w:pPr>
      <w:bookmarkStart w:id="40" w:name="_Ref138628225"/>
      <w:r>
        <w:t xml:space="preserve">Figura </w:t>
      </w:r>
      <w:r>
        <w:fldChar w:fldCharType="begin"/>
      </w:r>
      <w:r>
        <w:instrText xml:space="preserve"> SEQ Figura \* ARABIC </w:instrText>
      </w:r>
      <w:r>
        <w:fldChar w:fldCharType="separate"/>
      </w:r>
      <w:r>
        <w:t>11</w:t>
      </w:r>
      <w:r>
        <w:fldChar w:fldCharType="end"/>
      </w:r>
      <w:bookmarkEnd w:id="40"/>
      <w:bookmarkStart w:id="41" w:name="_Toc20272"/>
      <w:r>
        <w:t xml:space="preserve">: Modelos de PDUs do modelo </w:t>
      </w:r>
      <w:r>
        <w:rPr>
          <w:i/>
          <w:iCs/>
        </w:rPr>
        <w:t>Modbus</w:t>
      </w:r>
      <w:r>
        <w:t>.</w:t>
      </w:r>
      <w:bookmarkEnd w:id="41"/>
    </w:p>
    <w:p>
      <w:pPr>
        <w:pStyle w:val="4"/>
      </w:pPr>
      <w:r>
        <w:tab/>
      </w:r>
      <w:bookmarkStart w:id="42" w:name="_Toc27888"/>
      <w:r>
        <w:t>Tipos de registradores</w:t>
      </w:r>
      <w:bookmarkEnd w:id="42"/>
      <w:r>
        <w:t xml:space="preserve"> </w:t>
      </w:r>
    </w:p>
    <w:p>
      <w:pPr>
        <w:ind w:firstLine="709"/>
      </w:pPr>
      <w:r>
        <w:t xml:space="preserve">Os registradores </w:t>
      </w:r>
      <w:r>
        <w:rPr>
          <w:i/>
          <w:iCs/>
        </w:rPr>
        <w:t>Modbus</w:t>
      </w:r>
      <w:r>
        <w:t xml:space="preserve"> são elementos fundamentais do protocolo Modbus e são usados para armazenar e acessar dados em dispositivos escravos (servidores) em uma rede </w:t>
      </w:r>
      <w:r>
        <w:rPr>
          <w:i/>
          <w:iCs/>
        </w:rPr>
        <w:t>Modbus</w:t>
      </w:r>
      <w:r>
        <w:t xml:space="preserve">. Existem 4 tipos principais de registradores como mostrados na </w:t>
      </w:r>
      <w:r>
        <w:fldChar w:fldCharType="begin"/>
      </w:r>
      <w:r>
        <w:instrText xml:space="preserve"> REF _Ref138628804 \h </w:instrText>
      </w:r>
      <w:r>
        <w:fldChar w:fldCharType="separate"/>
      </w:r>
      <w:r>
        <w:t>Figura 12</w:t>
      </w:r>
      <w:r>
        <w:fldChar w:fldCharType="end"/>
      </w:r>
      <w:r>
        <w:t>.</w:t>
      </w:r>
    </w:p>
    <w:p>
      <w:pPr>
        <w:pStyle w:val="36"/>
        <w:keepNext/>
        <w:ind w:firstLine="709"/>
        <w:jc w:val="both"/>
      </w:pPr>
      <w:r>
        <w:t xml:space="preserve">Fonte </w:t>
      </w:r>
      <w:r>
        <w:fldChar w:fldCharType="begin"/>
      </w:r>
      <w:r>
        <w:instrText xml:space="preserve"> SEQ Fonte \* ARABIC </w:instrText>
      </w:r>
      <w:r>
        <w:fldChar w:fldCharType="separate"/>
      </w:r>
      <w:r>
        <w:t>13</w:t>
      </w:r>
      <w:r>
        <w:fldChar w:fldCharType="end"/>
      </w:r>
      <w:r>
        <w:t>: Desconhecido.</w:t>
      </w:r>
    </w:p>
    <w:p>
      <w:pPr>
        <w:keepNext/>
        <w:jc w:val="center"/>
      </w:pPr>
      <w:r>
        <w:drawing>
          <wp:inline distT="0" distB="0" distL="0" distR="0">
            <wp:extent cx="4356735" cy="1145540"/>
            <wp:effectExtent l="0" t="0" r="0" b="0"/>
            <wp:docPr id="1315658766" name="Imagem 10" descr="Tudo sobre o protocolo MODBUS - Automacao &amp; Carto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58766" name="Imagem 10" descr="Tudo sobre o protocolo MODBUS - Automacao &amp; Carto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384104" cy="1153020"/>
                    </a:xfrm>
                    <a:prstGeom prst="rect">
                      <a:avLst/>
                    </a:prstGeom>
                    <a:noFill/>
                    <a:ln>
                      <a:noFill/>
                    </a:ln>
                  </pic:spPr>
                </pic:pic>
              </a:graphicData>
            </a:graphic>
          </wp:inline>
        </w:drawing>
      </w:r>
    </w:p>
    <w:p>
      <w:pPr>
        <w:pStyle w:val="36"/>
        <w:ind w:firstLine="709"/>
        <w:jc w:val="both"/>
      </w:pPr>
      <w:bookmarkStart w:id="43" w:name="_Ref138628804"/>
      <w:r>
        <w:t xml:space="preserve">Figura </w:t>
      </w:r>
      <w:r>
        <w:fldChar w:fldCharType="begin"/>
      </w:r>
      <w:r>
        <w:instrText xml:space="preserve"> SEQ Figura \* ARABIC </w:instrText>
      </w:r>
      <w:r>
        <w:fldChar w:fldCharType="separate"/>
      </w:r>
      <w:r>
        <w:t>12</w:t>
      </w:r>
      <w:r>
        <w:fldChar w:fldCharType="end"/>
      </w:r>
      <w:bookmarkEnd w:id="43"/>
      <w:bookmarkStart w:id="44" w:name="_Toc600"/>
      <w:r>
        <w:t>: Registradores Modbus.</w:t>
      </w:r>
      <w:bookmarkEnd w:id="44"/>
    </w:p>
    <w:p>
      <w:pPr>
        <w:numPr>
          <w:ilvl w:val="0"/>
          <w:numId w:val="6"/>
        </w:numPr>
        <w:spacing w:before="240"/>
      </w:pPr>
      <w:r>
        <w:rPr>
          <w:i/>
          <w:iCs/>
        </w:rPr>
        <w:t>Input Registers</w:t>
      </w:r>
      <w:r>
        <w:t xml:space="preserve"> (IR): Os </w:t>
      </w:r>
      <w:r>
        <w:rPr>
          <w:i/>
          <w:iCs/>
        </w:rPr>
        <w:t>Input</w:t>
      </w:r>
      <w:r>
        <w:t xml:space="preserve"> </w:t>
      </w:r>
      <w:r>
        <w:rPr>
          <w:i/>
          <w:iCs/>
        </w:rPr>
        <w:t>Registers</w:t>
      </w:r>
      <w:r>
        <w:t xml:space="preserve"> são usados para armazenar dados somente leitura. Eles contêm informações que podem ser lidas pelo dispositivo mestre (cliente), como valores de sensores, estados de dispositivos ou qualquer outro dado que não possa ser alterado pelo mestre.</w:t>
      </w:r>
    </w:p>
    <w:p>
      <w:pPr>
        <w:numPr>
          <w:ilvl w:val="0"/>
          <w:numId w:val="6"/>
        </w:numPr>
      </w:pPr>
      <w:r>
        <w:rPr>
          <w:i/>
          <w:iCs/>
        </w:rPr>
        <w:t>Holding</w:t>
      </w:r>
      <w:r>
        <w:t xml:space="preserve"> </w:t>
      </w:r>
      <w:r>
        <w:rPr>
          <w:i/>
          <w:iCs/>
        </w:rPr>
        <w:t>Registers</w:t>
      </w:r>
      <w:r>
        <w:t xml:space="preserve"> (HR): Os </w:t>
      </w:r>
      <w:r>
        <w:rPr>
          <w:i/>
          <w:iCs/>
        </w:rPr>
        <w:t>Holding</w:t>
      </w:r>
      <w:r>
        <w:t xml:space="preserve"> </w:t>
      </w:r>
      <w:r>
        <w:rPr>
          <w:i/>
          <w:iCs/>
        </w:rPr>
        <w:t>Registers</w:t>
      </w:r>
      <w:r>
        <w:t xml:space="preserve"> são usados para armazenar dados que podem ser lidos e escritos pelo dispositivo mestre. Eles podem conter informações como configurações de dispositivos, valores de controle ou qualquer dado que possa ser modificado pelo mestre.</w:t>
      </w:r>
    </w:p>
    <w:p>
      <w:pPr>
        <w:numPr>
          <w:ilvl w:val="0"/>
          <w:numId w:val="6"/>
        </w:numPr>
      </w:pPr>
      <w:r>
        <w:rPr>
          <w:i/>
          <w:iCs/>
        </w:rPr>
        <w:t>Input</w:t>
      </w:r>
      <w:r>
        <w:t xml:space="preserve"> </w:t>
      </w:r>
      <w:r>
        <w:rPr>
          <w:i/>
          <w:iCs/>
        </w:rPr>
        <w:t>Discrete</w:t>
      </w:r>
      <w:r>
        <w:t xml:space="preserve"> (ID): Os </w:t>
      </w:r>
      <w:r>
        <w:rPr>
          <w:i/>
          <w:iCs/>
        </w:rPr>
        <w:t>Input</w:t>
      </w:r>
      <w:r>
        <w:t xml:space="preserve"> </w:t>
      </w:r>
      <w:r>
        <w:rPr>
          <w:i/>
          <w:iCs/>
        </w:rPr>
        <w:t>Discrete</w:t>
      </w:r>
      <w:r>
        <w:t xml:space="preserve"> são usados para representar entradas discretas no dispositivo escravo. Eles representam estados lógicos, como sensores binários ou interruptores, e são apenas para leitura.</w:t>
      </w:r>
    </w:p>
    <w:p>
      <w:pPr>
        <w:numPr>
          <w:ilvl w:val="0"/>
          <w:numId w:val="6"/>
        </w:numPr>
      </w:pPr>
      <w:r>
        <w:rPr>
          <w:i/>
          <w:iCs/>
        </w:rPr>
        <w:t>Coils</w:t>
      </w:r>
      <w:r>
        <w:t xml:space="preserve">: Os </w:t>
      </w:r>
      <w:r>
        <w:rPr>
          <w:i/>
          <w:iCs/>
        </w:rPr>
        <w:t>Coils</w:t>
      </w:r>
      <w:r>
        <w:t xml:space="preserve"> são semelhantes aos </w:t>
      </w:r>
      <w:r>
        <w:rPr>
          <w:i/>
          <w:iCs/>
        </w:rPr>
        <w:t>Input</w:t>
      </w:r>
      <w:r>
        <w:t xml:space="preserve"> </w:t>
      </w:r>
      <w:r>
        <w:rPr>
          <w:i/>
          <w:iCs/>
        </w:rPr>
        <w:t>Discrete</w:t>
      </w:r>
      <w:r>
        <w:t>, mas podem ser lidos e escritos pelo dispositivo mestre. Eles são frequentemente usados para controlar dispositivos binários, como relés ou válvulas.</w:t>
      </w:r>
    </w:p>
    <w:p>
      <w:pPr>
        <w:spacing w:before="240"/>
        <w:ind w:firstLine="360"/>
      </w:pPr>
      <w:r>
        <w:t xml:space="preserve">Cada registrador é identificado por um endereço único dentro do dispositivo escravo, permitindo que o mestre especifique qual registrador deseja ler ou escrever. Os registradores </w:t>
      </w:r>
      <w:r>
        <w:rPr>
          <w:i/>
          <w:iCs/>
        </w:rPr>
        <w:t>Modbus</w:t>
      </w:r>
      <w:r>
        <w:t xml:space="preserve"> são organizados em tabelas, com cada tabela correspondendo a um tipo de registrador específico. A quantidade de registradores disponíveis em um dispositivo </w:t>
      </w:r>
      <w:r>
        <w:rPr>
          <w:i/>
          <w:iCs/>
        </w:rPr>
        <w:t>Modbus</w:t>
      </w:r>
      <w:r>
        <w:t xml:space="preserve"> depende de sua capacidade e configuração específicas. Geralmente, os dispositivos </w:t>
      </w:r>
      <w:r>
        <w:rPr>
          <w:i/>
          <w:iCs/>
        </w:rPr>
        <w:t>Modbus</w:t>
      </w:r>
      <w:r>
        <w:t xml:space="preserve"> têm uma quantidade limitada de registradores, com tamanhos e endereços pré-definidos.</w:t>
      </w:r>
    </w:p>
    <w:p>
      <w:r>
        <w:tab/>
      </w:r>
      <w:r>
        <w:t>Devido o fácil acesso desses registradores e organização, se torna fácil administrar um processo, pois os dados estarão armazenados de uma maneira padronizada, promovendo uma interoperabilidade entre dispositivos.</w:t>
      </w:r>
    </w:p>
    <w:p>
      <w:r>
        <w:tab/>
      </w:r>
      <w:r>
        <w:t xml:space="preserve">Para a aplicação SCADA em particular, as propriedades da comunicação </w:t>
      </w:r>
      <w:r>
        <w:rPr>
          <w:i/>
          <w:iCs/>
        </w:rPr>
        <w:t>Modbus</w:t>
      </w:r>
      <w:r>
        <w:t xml:space="preserve"> </w:t>
      </w:r>
      <w:r>
        <w:rPr>
          <w:i/>
          <w:iCs/>
        </w:rPr>
        <w:t>RTU</w:t>
      </w:r>
      <w:r>
        <w:t xml:space="preserve"> satisfazem muito bem os requisitos, uma vez que o sistema estará conectado próximo ao sistema e pode ser feito utilizando uma comunicação serial. Além disso, a linguagem de programação </w:t>
      </w:r>
      <w:r>
        <w:rPr>
          <w:i/>
          <w:iCs/>
        </w:rPr>
        <w:t xml:space="preserve">Python </w:t>
      </w:r>
      <w:r>
        <w:t>possui bibliotecas criadas especificamente para esse tipo de comunicação como o caso das bibliotecas:</w:t>
      </w:r>
    </w:p>
    <w:p>
      <w:pPr>
        <w:pStyle w:val="65"/>
        <w:numPr>
          <w:ilvl w:val="0"/>
          <w:numId w:val="7"/>
        </w:numPr>
      </w:pPr>
      <w:r>
        <w:rPr>
          <w:b/>
          <w:bCs/>
          <w:i/>
          <w:iCs/>
        </w:rPr>
        <w:t>pymodbus</w:t>
      </w:r>
      <w:r>
        <w:t xml:space="preserve">: É uma biblioteca que implementa os protocolos Modbus RTU, TCP e UDP. Ela fornece uma API simples e abstrata para interagir com dispositivos </w:t>
      </w:r>
      <w:r>
        <w:rPr>
          <w:i/>
          <w:iCs/>
        </w:rPr>
        <w:t>Modbus</w:t>
      </w:r>
      <w:r>
        <w:t xml:space="preserve"> e suporta tanto a escrita quanto a leitura de registradores </w:t>
      </w:r>
      <w:r>
        <w:rPr>
          <w:i/>
          <w:iCs/>
        </w:rPr>
        <w:t>Modbus</w:t>
      </w:r>
      <w:r>
        <w:t>.</w:t>
      </w:r>
    </w:p>
    <w:p>
      <w:pPr>
        <w:pStyle w:val="65"/>
        <w:numPr>
          <w:ilvl w:val="0"/>
          <w:numId w:val="7"/>
        </w:numPr>
      </w:pPr>
      <w:r>
        <w:rPr>
          <w:b/>
          <w:bCs/>
        </w:rPr>
        <w:t>minimalmodbus</w:t>
      </w:r>
      <w:r>
        <w:t xml:space="preserve">: É uma biblioteca que oferece suporte a comunicação </w:t>
      </w:r>
      <w:r>
        <w:rPr>
          <w:i/>
          <w:iCs/>
        </w:rPr>
        <w:t>Modbus</w:t>
      </w:r>
      <w:r>
        <w:t xml:space="preserve"> </w:t>
      </w:r>
      <w:r>
        <w:rPr>
          <w:i/>
          <w:iCs/>
        </w:rPr>
        <w:t xml:space="preserve">RTU </w:t>
      </w:r>
      <w:r>
        <w:t xml:space="preserve">exclusivamente por meio de uma porta serial. Ela é fácil de usar e fornece métodos para ler e escrever registradores </w:t>
      </w:r>
      <w:r>
        <w:rPr>
          <w:i/>
          <w:iCs/>
        </w:rPr>
        <w:t>Modbus</w:t>
      </w:r>
      <w:r>
        <w:t>, bem como configurações adicionais, como endereço do dispositivo, paridade, entre outros.</w:t>
      </w:r>
    </w:p>
    <w:p>
      <w:pPr>
        <w:pStyle w:val="65"/>
        <w:numPr>
          <w:ilvl w:val="0"/>
          <w:numId w:val="7"/>
        </w:numPr>
      </w:pPr>
      <w:r>
        <w:rPr>
          <w:b/>
          <w:bCs/>
          <w:i/>
          <w:iCs/>
        </w:rPr>
        <w:t>pyModbusTCP</w:t>
      </w:r>
      <w:r>
        <w:t xml:space="preserve">: É uma biblioteca que implementa o protocolo </w:t>
      </w:r>
      <w:r>
        <w:rPr>
          <w:i/>
          <w:iCs/>
        </w:rPr>
        <w:t>Modbus</w:t>
      </w:r>
      <w:r>
        <w:t xml:space="preserve"> </w:t>
      </w:r>
      <w:r>
        <w:rPr>
          <w:i/>
          <w:iCs/>
        </w:rPr>
        <w:t>TCP</w:t>
      </w:r>
      <w:r>
        <w:t xml:space="preserve"> exclusivamente. Ela permite a comunicação com dispositivos </w:t>
      </w:r>
      <w:r>
        <w:rPr>
          <w:i/>
          <w:iCs/>
        </w:rPr>
        <w:t>Modbus</w:t>
      </w:r>
      <w:r>
        <w:t xml:space="preserve"> por meio de uma rede TCP/IP, oferecendo métodos para ler e escrever registradores </w:t>
      </w:r>
      <w:r>
        <w:rPr>
          <w:i/>
          <w:iCs/>
        </w:rPr>
        <w:t>Modbus</w:t>
      </w:r>
      <w:r>
        <w:t>.</w:t>
      </w:r>
    </w:p>
    <w:p>
      <w:pPr>
        <w:pStyle w:val="3"/>
      </w:pPr>
      <w:bookmarkStart w:id="45" w:name="_Toc12996"/>
      <w:r>
        <w:t xml:space="preserve">Interface gráfica - </w:t>
      </w:r>
      <w:r>
        <w:rPr>
          <w:i/>
        </w:rPr>
        <w:t>Kivy</w:t>
      </w:r>
      <w:bookmarkEnd w:id="45"/>
    </w:p>
    <w:p>
      <w:pPr>
        <w:ind w:firstLine="578"/>
        <w:rPr>
          <w:u w:val="single"/>
        </w:rPr>
      </w:pPr>
      <w:r>
        <w:t xml:space="preserve">O </w:t>
      </w:r>
      <w:r>
        <w:rPr>
          <w:i/>
          <w:iCs/>
        </w:rPr>
        <w:t>framework</w:t>
      </w:r>
      <w:r>
        <w:t xml:space="preserve"> escolhido para o desenvolvimento da interface homem máquina também chamados de GUI (Interface Gráfica de Usuário do inglês </w:t>
      </w:r>
      <w:r>
        <w:rPr>
          <w:i/>
          <w:iCs/>
        </w:rPr>
        <w:t>Graphical User Interface</w:t>
      </w:r>
      <w:r>
        <w:t xml:space="preserve">) foi o </w:t>
      </w:r>
      <w:r>
        <w:rPr>
          <w:i/>
          <w:iCs/>
        </w:rPr>
        <w:t>kivy</w:t>
      </w:r>
      <w:r>
        <w:t xml:space="preserve">. O </w:t>
      </w:r>
      <w:r>
        <w:rPr>
          <w:i/>
          <w:iCs/>
        </w:rPr>
        <w:t>Kivy</w:t>
      </w:r>
      <w:r>
        <w:t xml:space="preserve"> é um </w:t>
      </w:r>
      <w:r>
        <w:rPr>
          <w:i/>
          <w:iCs/>
        </w:rPr>
        <w:t>framework</w:t>
      </w:r>
      <w:r>
        <w:t xml:space="preserve"> de código aberto escrito em </w:t>
      </w:r>
      <w:r>
        <w:rPr>
          <w:i/>
          <w:iCs/>
        </w:rPr>
        <w:t>Python</w:t>
      </w:r>
      <w:r>
        <w:t xml:space="preserve"> que permite o desenvolvimento de aplicativos </w:t>
      </w:r>
      <w:r>
        <w:rPr>
          <w:lang w:val="pt-BR"/>
        </w:rPr>
        <w:t>multi plataforma</w:t>
      </w:r>
      <w:r>
        <w:t xml:space="preserve"> com interfaces gráficas voltadas para o usuário. Ele foi projetado para criar aplicativos que podem ser executados em uma variedade de plataformas, incluindo computadores pessoais, dispositivos móveis como </w:t>
      </w:r>
      <w:r>
        <w:rPr>
          <w:i/>
          <w:iCs/>
        </w:rPr>
        <w:t>smartphones</w:t>
      </w:r>
      <w:r>
        <w:t xml:space="preserve"> e até mesmo plataformas independentes como o caso da </w:t>
      </w:r>
      <w:r>
        <w:rPr>
          <w:i/>
          <w:iCs/>
        </w:rPr>
        <w:t xml:space="preserve">Raspberry Pi, </w:t>
      </w:r>
      <w:r>
        <w:t xml:space="preserve">plataforma usada para o processamento da aplicação que será descrita em tópicos futuros. </w:t>
      </w:r>
    </w:p>
    <w:p>
      <w:pPr>
        <w:ind w:firstLine="578"/>
      </w:pPr>
      <w:r>
        <w:t xml:space="preserve">O </w:t>
      </w:r>
      <w:r>
        <w:rPr>
          <w:i/>
          <w:iCs/>
        </w:rPr>
        <w:t>Kivy</w:t>
      </w:r>
      <w:r>
        <w:t xml:space="preserve"> possui uma arquitetura flexível que segue padrões de desenvolvimento de código limpo como o padrão de desenvolvimento MVC (</w:t>
      </w:r>
      <w:r>
        <w:rPr>
          <w:i/>
          <w:iCs/>
        </w:rPr>
        <w:t>Model-View-Controller</w:t>
      </w:r>
      <w:r>
        <w:t>), permitindo a separação clara entre a lógica de negócios e a apresentação visual da aplicação. Isso facilita a manutenção do código, o reuso de componentes e a escalabilidade do aplicativo, sendo ideal para o desenvolvimento da aplicação SCADA, uma vez que permite separar com clareza quais as regras de negócio entre a aplicação e o sistema supervisionado, permitindo que o programa rode de forma independente, blocos de código relacionados a comunicação com o sistema e blocos de código relacionados a renderização da interface gráfica, tornando o aplicativo mais robusto contra falhas.</w:t>
      </w:r>
    </w:p>
    <w:p>
      <w:pPr>
        <w:ind w:firstLine="578"/>
      </w:pPr>
      <w:r>
        <w:t xml:space="preserve">Além disso, o </w:t>
      </w:r>
      <w:r>
        <w:rPr>
          <w:i/>
          <w:iCs/>
        </w:rPr>
        <w:t>framework</w:t>
      </w:r>
      <w:r>
        <w:t xml:space="preserve"> </w:t>
      </w:r>
      <w:r>
        <w:rPr>
          <w:i/>
          <w:iCs/>
        </w:rPr>
        <w:t>Kivy</w:t>
      </w:r>
      <w:r>
        <w:t xml:space="preserve"> conta com uma série de expansões de código aberto como o </w:t>
      </w:r>
      <w:r>
        <w:rPr>
          <w:i/>
          <w:iCs/>
        </w:rPr>
        <w:t>KivyMD</w:t>
      </w:r>
      <w:r>
        <w:t>, uma extensão que adiciona componentes gráficos relacionados ao termo “</w:t>
      </w:r>
      <w:r>
        <w:rPr>
          <w:i/>
          <w:iCs/>
        </w:rPr>
        <w:t>Material Design”</w:t>
      </w:r>
      <w:r>
        <w:t xml:space="preserve">, que é um conjunto de diretrizes padronizados pela empresa </w:t>
      </w:r>
      <w:r>
        <w:rPr>
          <w:i/>
          <w:iCs/>
        </w:rPr>
        <w:t>Google</w:t>
      </w:r>
      <w:r>
        <w:t xml:space="preserve"> para a criação das suas interfaces gráficas. Dessa forma o </w:t>
      </w:r>
      <w:r>
        <w:rPr>
          <w:i/>
          <w:iCs/>
        </w:rPr>
        <w:t>KivyMD</w:t>
      </w:r>
      <w:r>
        <w:t xml:space="preserve"> permite que as interfaces criadas possuam um estilo agradável, uma vez que padroniza as formas do aplicativo, cores, tipografia e animações em tela.</w:t>
      </w:r>
    </w:p>
    <w:p>
      <w:pPr>
        <w:ind w:firstLine="578"/>
      </w:pPr>
      <w:r>
        <w:t xml:space="preserve">O modelo de programação em </w:t>
      </w:r>
      <w:r>
        <w:rPr>
          <w:i/>
          <w:iCs/>
        </w:rPr>
        <w:t>kivy</w:t>
      </w:r>
      <w:r>
        <w:t xml:space="preserve"> permite que sejam criadas interfaces utilizando preceitos muito bem difundidos em outras linguagens de programação utilizadas para a criação de interfaces gráficas, como o </w:t>
      </w:r>
      <w:r>
        <w:rPr>
          <w:i/>
          <w:iCs/>
        </w:rPr>
        <w:t>Java</w:t>
      </w:r>
      <w:r>
        <w:t xml:space="preserve"> por exemplo. O </w:t>
      </w:r>
      <w:r>
        <w:rPr>
          <w:i/>
          <w:iCs/>
        </w:rPr>
        <w:t>Java</w:t>
      </w:r>
      <w:r>
        <w:t xml:space="preserve"> é uma linguagem de programação orientada a objetos muito popular na criação de interfaces, isso esta ligado ao fato de que dentro de uma interface, existe uma hierarquia dos componentes mostrados em tela e muitos deles são objetos similares, que podem ser condensados em um objeto único, chamado de objeto de interface. </w:t>
      </w:r>
    </w:p>
    <w:p>
      <w:pPr>
        <w:ind w:firstLine="578"/>
      </w:pPr>
      <w:r>
        <w:t xml:space="preserve">Dessa forma, um objeto de interface pode ser utilizado em diversos lugares com diversas funções, sem perder suas características fundamentais. Além disso, ele pode herdar informações de outros objetos de interface que possuem uma hierarquia maior que a sua, sendo essa uma técnica chamada de herança. Na </w:t>
      </w:r>
      <w:r>
        <w:fldChar w:fldCharType="begin"/>
      </w:r>
      <w:r>
        <w:instrText xml:space="preserve"> REF _Ref138414447 \h </w:instrText>
      </w:r>
      <w:r>
        <w:fldChar w:fldCharType="separate"/>
      </w:r>
      <w:r>
        <w:t>Figura 4</w:t>
      </w:r>
      <w:r>
        <w:fldChar w:fldCharType="end"/>
      </w:r>
      <w:r>
        <w:t xml:space="preserve"> é possível ver esse modelo de heranças acontecendo. </w:t>
      </w:r>
    </w:p>
    <w:p>
      <w:pPr>
        <w:pStyle w:val="36"/>
        <w:keepNext/>
        <w:ind w:firstLine="578"/>
        <w:jc w:val="both"/>
      </w:pPr>
      <w:r>
        <w:t xml:space="preserve">Fonte </w:t>
      </w:r>
      <w:r>
        <w:fldChar w:fldCharType="begin"/>
      </w:r>
      <w:r>
        <w:instrText xml:space="preserve"> SEQ Fonte \* ARABIC </w:instrText>
      </w:r>
      <w:r>
        <w:fldChar w:fldCharType="separate"/>
      </w:r>
      <w:r>
        <w:t>14</w:t>
      </w:r>
      <w:r>
        <w:fldChar w:fldCharType="end"/>
      </w:r>
      <w:r>
        <w:t>: (ASSIS, 2012)</w:t>
      </w:r>
    </w:p>
    <w:p>
      <w:pPr>
        <w:keepNext/>
        <w:ind w:firstLine="578"/>
      </w:pPr>
      <w:r>
        <w:drawing>
          <wp:inline distT="0" distB="0" distL="0" distR="0">
            <wp:extent cx="5657850" cy="1876425"/>
            <wp:effectExtent l="0" t="0" r="0" b="9525"/>
            <wp:docPr id="15925376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7682" name="Imagem 1"/>
                    <pic:cNvPicPr>
                      <a:picLocks noChangeAspect="1"/>
                    </pic:cNvPicPr>
                  </pic:nvPicPr>
                  <pic:blipFill>
                    <a:blip r:embed="rId20"/>
                    <a:stretch>
                      <a:fillRect/>
                    </a:stretch>
                  </pic:blipFill>
                  <pic:spPr>
                    <a:xfrm>
                      <a:off x="0" y="0"/>
                      <a:ext cx="5657850" cy="1876425"/>
                    </a:xfrm>
                    <a:prstGeom prst="rect">
                      <a:avLst/>
                    </a:prstGeom>
                  </pic:spPr>
                </pic:pic>
              </a:graphicData>
            </a:graphic>
          </wp:inline>
        </w:drawing>
      </w:r>
    </w:p>
    <w:p>
      <w:pPr>
        <w:pStyle w:val="36"/>
        <w:ind w:firstLine="578"/>
        <w:jc w:val="both"/>
      </w:pPr>
      <w:bookmarkStart w:id="46" w:name="_Ref138414447"/>
      <w:r>
        <w:t xml:space="preserve">Figura </w:t>
      </w:r>
      <w:r>
        <w:fldChar w:fldCharType="begin"/>
      </w:r>
      <w:r>
        <w:instrText xml:space="preserve"> SEQ Figura \* ARABIC </w:instrText>
      </w:r>
      <w:r>
        <w:fldChar w:fldCharType="separate"/>
      </w:r>
      <w:r>
        <w:t>13</w:t>
      </w:r>
      <w:r>
        <w:fldChar w:fldCharType="end"/>
      </w:r>
      <w:bookmarkEnd w:id="46"/>
      <w:bookmarkStart w:id="47" w:name="_Toc24159"/>
      <w:r>
        <w:t>: Modelo de hierarquia de objetos em interfaces orientadas a objetos.</w:t>
      </w:r>
      <w:bookmarkEnd w:id="47"/>
    </w:p>
    <w:p>
      <w:pPr>
        <w:pStyle w:val="3"/>
      </w:pPr>
      <w:bookmarkStart w:id="48" w:name="_Toc26394"/>
      <w:r>
        <w:t xml:space="preserve">Banco de dados - </w:t>
      </w:r>
      <w:r>
        <w:rPr>
          <w:i/>
        </w:rPr>
        <w:t>SQLite3</w:t>
      </w:r>
      <w:bookmarkEnd w:id="48"/>
    </w:p>
    <w:p>
      <w:pPr>
        <w:ind w:firstLine="578"/>
      </w:pPr>
      <w:r>
        <w:t xml:space="preserve">Outro ponto fundamental para a aplicação está no desenvolvimento de um banco de dados que irá armazenar as informações do sistema. A necessidade de um banco de dados robusto é fundamental para garantir a integridade dos registros feitos pelos sensores do sistema. Dentro do escopo de programação em </w:t>
      </w:r>
      <w:r>
        <w:rPr>
          <w:i/>
          <w:iCs/>
        </w:rPr>
        <w:t>Pyhton</w:t>
      </w:r>
      <w:r>
        <w:t xml:space="preserve">, uma boa solução para implementar um banco de dados é o </w:t>
      </w:r>
      <w:r>
        <w:rPr>
          <w:i/>
          <w:iCs/>
        </w:rPr>
        <w:t>SQLite3</w:t>
      </w:r>
      <w:r>
        <w:t xml:space="preserve">, uma biblioteca padrão da linguagem que possui um sistema de gerenciamento de dados leve e autónomo, utilizando de arquivos locais, sem a necessidade de um servidor dedicado para banco de dados. </w:t>
      </w:r>
    </w:p>
    <w:p>
      <w:pPr>
        <w:ind w:firstLine="578"/>
      </w:pPr>
      <w:r>
        <w:t xml:space="preserve">Dentre as vantagens do </w:t>
      </w:r>
      <w:r>
        <w:rPr>
          <w:i/>
          <w:iCs/>
        </w:rPr>
        <w:t>sqlite3</w:t>
      </w:r>
      <w:r>
        <w:t xml:space="preserve"> estão:</w:t>
      </w:r>
    </w:p>
    <w:p>
      <w:pPr>
        <w:pStyle w:val="65"/>
        <w:numPr>
          <w:ilvl w:val="0"/>
          <w:numId w:val="8"/>
        </w:numPr>
        <w:tabs>
          <w:tab w:val="left" w:pos="993"/>
        </w:tabs>
        <w:ind w:left="567" w:hanging="567"/>
      </w:pPr>
      <w:r>
        <w:t xml:space="preserve">O </w:t>
      </w:r>
      <w:r>
        <w:rPr>
          <w:i/>
          <w:iCs/>
        </w:rPr>
        <w:t xml:space="preserve">SQLite3 </w:t>
      </w:r>
      <w:r>
        <w:t xml:space="preserve">já está incluído na instalação padrão do </w:t>
      </w:r>
      <w:r>
        <w:rPr>
          <w:i/>
          <w:iCs/>
        </w:rPr>
        <w:t>Python</w:t>
      </w:r>
      <w:r>
        <w:t>, portanto, não é necessário instalar bibliotecas adicionais, basta importa-lo para usar.</w:t>
      </w:r>
    </w:p>
    <w:p>
      <w:pPr>
        <w:pStyle w:val="65"/>
        <w:numPr>
          <w:ilvl w:val="0"/>
          <w:numId w:val="8"/>
        </w:numPr>
        <w:tabs>
          <w:tab w:val="left" w:pos="993"/>
        </w:tabs>
        <w:ind w:left="567" w:hanging="567"/>
      </w:pPr>
      <w:r>
        <w:t>Permite a criação de bancos de dados diretamente em arquivos locais, sem a necessidade de um servidor de banco de dados separado.</w:t>
      </w:r>
    </w:p>
    <w:p>
      <w:pPr>
        <w:pStyle w:val="65"/>
        <w:numPr>
          <w:ilvl w:val="0"/>
          <w:numId w:val="8"/>
        </w:numPr>
        <w:tabs>
          <w:tab w:val="left" w:pos="993"/>
        </w:tabs>
        <w:ind w:left="567" w:hanging="567"/>
      </w:pPr>
      <w:r>
        <w:t xml:space="preserve">Suporta transações </w:t>
      </w:r>
      <w:r>
        <w:rPr>
          <w:i/>
          <w:iCs/>
        </w:rPr>
        <w:t>ACID</w:t>
      </w:r>
      <w:r>
        <w:t xml:space="preserve"> (Atomicidade, Consistência, Isolamento e Durabilidade), garantindo a integridade dos dados mesmo em casos de falhas ou interrupções do sistema.</w:t>
      </w:r>
    </w:p>
    <w:p>
      <w:pPr>
        <w:pStyle w:val="65"/>
        <w:numPr>
          <w:ilvl w:val="0"/>
          <w:numId w:val="8"/>
        </w:numPr>
        <w:tabs>
          <w:tab w:val="left" w:pos="993"/>
        </w:tabs>
        <w:ind w:left="567" w:hanging="567"/>
      </w:pPr>
      <w:r>
        <w:t>Foi projetado para ser rápido e eficiente, com boa performance mesmo em grandes conjuntos de dados.</w:t>
      </w:r>
    </w:p>
    <w:p>
      <w:pPr>
        <w:pStyle w:val="65"/>
        <w:numPr>
          <w:ilvl w:val="0"/>
          <w:numId w:val="8"/>
        </w:numPr>
        <w:tabs>
          <w:tab w:val="left" w:pos="993"/>
        </w:tabs>
        <w:ind w:left="567" w:hanging="567"/>
      </w:pPr>
      <w:r>
        <w:t xml:space="preserve">É compatível com diferentes sistemas operacionais, incluindo </w:t>
      </w:r>
      <w:r>
        <w:rPr>
          <w:i/>
          <w:iCs/>
        </w:rPr>
        <w:t>Windows</w:t>
      </w:r>
      <w:r>
        <w:t xml:space="preserve">, </w:t>
      </w:r>
      <w:r>
        <w:rPr>
          <w:i/>
          <w:iCs/>
        </w:rPr>
        <w:t>macOS</w:t>
      </w:r>
      <w:r>
        <w:t xml:space="preserve"> e </w:t>
      </w:r>
      <w:r>
        <w:rPr>
          <w:i/>
          <w:iCs/>
        </w:rPr>
        <w:t>Linux</w:t>
      </w:r>
      <w:r>
        <w:t xml:space="preserve">. Isso torna os aplicativos desenvolvidos com o </w:t>
      </w:r>
      <w:r>
        <w:rPr>
          <w:i/>
          <w:iCs/>
        </w:rPr>
        <w:t xml:space="preserve">SQLite3 </w:t>
      </w:r>
      <w:r>
        <w:t>portáteis e independentes da plataforma.</w:t>
      </w:r>
    </w:p>
    <w:p>
      <w:pPr>
        <w:tabs>
          <w:tab w:val="left" w:pos="993"/>
        </w:tabs>
        <w:ind w:firstLine="567"/>
      </w:pPr>
      <w:r>
        <w:t xml:space="preserve">Dessa forma é possível se criar tabelas de dados diretamente em código, permitindo que informações do sistema sejam armazenados de forma integra e acessíveis para o gerenciamento do sistema e criação de relatórios para avaliações de desempenho e geração. </w:t>
      </w:r>
    </w:p>
    <w:p>
      <w:pPr>
        <w:pStyle w:val="3"/>
      </w:pPr>
      <w:bookmarkStart w:id="49" w:name="_Toc28244"/>
      <w:r>
        <w:t>Decisão</w:t>
      </w:r>
      <w:bookmarkEnd w:id="49"/>
    </w:p>
    <w:p>
      <w:pPr>
        <w:ind w:firstLine="578"/>
      </w:pPr>
      <w:r>
        <w:t xml:space="preserve">A integração dos módulos </w:t>
      </w:r>
      <w:r>
        <w:rPr>
          <w:i/>
          <w:iCs/>
        </w:rPr>
        <w:t>Modbus</w:t>
      </w:r>
      <w:r>
        <w:t xml:space="preserve">, </w:t>
      </w:r>
      <w:r>
        <w:rPr>
          <w:i/>
          <w:iCs/>
        </w:rPr>
        <w:t>Kivy</w:t>
      </w:r>
      <w:r>
        <w:t xml:space="preserve"> e </w:t>
      </w:r>
      <w:r>
        <w:rPr>
          <w:i/>
          <w:iCs/>
        </w:rPr>
        <w:t>SQLite3</w:t>
      </w:r>
      <w:r>
        <w:t xml:space="preserve"> para o desenvolvimento do projeto SCADA em </w:t>
      </w:r>
      <w:r>
        <w:rPr>
          <w:i/>
          <w:iCs/>
        </w:rPr>
        <w:t>Python</w:t>
      </w:r>
      <w:r>
        <w:t xml:space="preserve"> se mostrou uma boa opção devido ao domínio das ferramentas e a facilidade que os módulos tem de conversarem entre si, permitindo que haja um fluxo de informações e modularização do sistema, onde cada módulo é responsável por uma tarefa dentro da aplicação.</w:t>
      </w:r>
    </w:p>
    <w:p>
      <w:pPr>
        <w:ind w:firstLine="578"/>
      </w:pPr>
      <w:r>
        <w:t xml:space="preserve">O módulo </w:t>
      </w:r>
      <w:r>
        <w:rPr>
          <w:i/>
          <w:iCs/>
        </w:rPr>
        <w:t>Modbus</w:t>
      </w:r>
      <w:r>
        <w:t xml:space="preserve"> permite a comunicação com dispositivos de automação industrial, permitindo a leitura e escrita de dados nos registradores </w:t>
      </w:r>
      <w:r>
        <w:rPr>
          <w:i/>
          <w:iCs/>
        </w:rPr>
        <w:t>Modbus</w:t>
      </w:r>
      <w:r>
        <w:t xml:space="preserve">. Com o </w:t>
      </w:r>
      <w:r>
        <w:rPr>
          <w:i/>
          <w:iCs/>
        </w:rPr>
        <w:t>Modbus</w:t>
      </w:r>
      <w:r>
        <w:t xml:space="preserve">, é possível estabelecer a comunicação com controladores programáveis, sensores e atuadores, obtendo informações em tempo real sobre o estado dos equipamentos e realizando ações de controle quando necessário. Além disso, ele possui uma estrutura simples para leitura e escrita dos seus registradores, permitindo uma fácil adaptação do protocolo para o uso na aplicação especifica. </w:t>
      </w:r>
    </w:p>
    <w:p>
      <w:pPr>
        <w:ind w:firstLine="578"/>
      </w:pPr>
      <w:r>
        <w:t xml:space="preserve">O </w:t>
      </w:r>
      <w:r>
        <w:rPr>
          <w:i/>
          <w:iCs/>
        </w:rPr>
        <w:t>Kivy</w:t>
      </w:r>
      <w:r>
        <w:t xml:space="preserve">, por sua vez, é um </w:t>
      </w:r>
      <w:r>
        <w:rPr>
          <w:i/>
          <w:iCs/>
        </w:rPr>
        <w:t>framework</w:t>
      </w:r>
      <w:r>
        <w:t xml:space="preserve"> de interface gráfica de usuário multiplataforma que permite o desenvolvimento de interfaces interativas e intuitivas para aplicativos. Com o </w:t>
      </w:r>
      <w:r>
        <w:rPr>
          <w:i/>
          <w:iCs/>
        </w:rPr>
        <w:t xml:space="preserve">Kivy </w:t>
      </w:r>
      <w:r>
        <w:t xml:space="preserve">e sua extensão </w:t>
      </w:r>
      <w:r>
        <w:rPr>
          <w:i/>
          <w:iCs/>
        </w:rPr>
        <w:t>KivyMD</w:t>
      </w:r>
      <w:r>
        <w:t>, é possível criar telas, gráficos, botões e outros elementos visuais de forma bonita e agradável ao uso, para visualizar e interagir com os dados do sistema SCADA de forma personalizável.</w:t>
      </w:r>
    </w:p>
    <w:p>
      <w:pPr>
        <w:ind w:firstLine="578"/>
      </w:pPr>
      <w:r>
        <w:t xml:space="preserve">Por fim, o </w:t>
      </w:r>
      <w:r>
        <w:rPr>
          <w:i/>
          <w:iCs/>
        </w:rPr>
        <w:t>SQLite3</w:t>
      </w:r>
      <w:r>
        <w:t xml:space="preserve"> é um sistema de gerenciamento de banco de dados embutido que permite armazenar e consultar dados coletados pelo sistema SCADA. Ele oferece recursos para criar tabelas, inserir e atualizar registros, além de executar consultas </w:t>
      </w:r>
      <w:r>
        <w:rPr>
          <w:i/>
          <w:iCs/>
        </w:rPr>
        <w:t>SQL</w:t>
      </w:r>
      <w:r>
        <w:t xml:space="preserve"> para análise e relatórios. O </w:t>
      </w:r>
      <w:r>
        <w:rPr>
          <w:i/>
          <w:iCs/>
        </w:rPr>
        <w:t>SQLite3</w:t>
      </w:r>
      <w:r>
        <w:t xml:space="preserve"> é adequado para aplicações SCADA menores e de médio porte, permitindo armazenar dados históricos, configurações e outros dados relevantes para o sistema de supervisão, sendo perfeito para aplicação em especifico, uma vez que é extremamente leve e otimizado quando comparado a outros bancos de dados, permitindo que ele seja utilizado em plataformas como </w:t>
      </w:r>
      <w:r>
        <w:rPr>
          <w:i/>
          <w:iCs/>
        </w:rPr>
        <w:t>Raspberry Pi</w:t>
      </w:r>
      <w:r>
        <w:t>.</w:t>
      </w:r>
    </w:p>
    <w:p>
      <w:pPr>
        <w:ind w:firstLine="578"/>
      </w:pPr>
      <w:r>
        <w:t xml:space="preserve">Ao integrar esses três módulos em um desenvolvimento SCADA em </w:t>
      </w:r>
      <w:r>
        <w:rPr>
          <w:i/>
          <w:iCs/>
        </w:rPr>
        <w:t>Python</w:t>
      </w:r>
      <w:r>
        <w:t xml:space="preserve">, é possível criar um sistema completo para monitorar, controlar e armazenar dados do </w:t>
      </w:r>
      <w:r>
        <w:rPr>
          <w:i/>
          <w:iCs/>
        </w:rPr>
        <w:t>Tracker</w:t>
      </w:r>
      <w:r>
        <w:t>.</w:t>
      </w:r>
    </w:p>
    <w:p>
      <w:pPr>
        <w:pStyle w:val="3"/>
      </w:pPr>
      <w:bookmarkStart w:id="50" w:name="_Toc2788"/>
      <w:r>
        <w:t xml:space="preserve">Especificações de </w:t>
      </w:r>
      <w:r>
        <w:rPr>
          <w:i/>
          <w:iCs w:val="0"/>
        </w:rPr>
        <w:t>Hardware</w:t>
      </w:r>
      <w:bookmarkEnd w:id="50"/>
      <w:r>
        <w:rPr>
          <w:i/>
          <w:iCs w:val="0"/>
        </w:rPr>
        <w:t xml:space="preserve"> </w:t>
      </w:r>
    </w:p>
    <w:p>
      <w:pPr>
        <w:pStyle w:val="4"/>
      </w:pPr>
      <w:bookmarkStart w:id="51" w:name="_Toc424"/>
      <w:r>
        <w:t>Raspberry Pi 3</w:t>
      </w:r>
      <w:bookmarkEnd w:id="51"/>
    </w:p>
    <w:p>
      <w:pPr>
        <w:ind w:firstLine="578"/>
      </w:pPr>
      <w:r>
        <w:t xml:space="preserve">A </w:t>
      </w:r>
      <w:r>
        <w:rPr>
          <w:i/>
          <w:iCs/>
        </w:rPr>
        <w:t>Raspberry Pi</w:t>
      </w:r>
      <w:r>
        <w:t xml:space="preserve"> é uma série de computadores de placa única (do inglês </w:t>
      </w:r>
      <w:r>
        <w:rPr>
          <w:i/>
          <w:iCs/>
        </w:rPr>
        <w:t>single-board computer</w:t>
      </w:r>
      <w:r>
        <w:t xml:space="preserve">) desenvolvida pela </w:t>
      </w:r>
      <w:r>
        <w:rPr>
          <w:i/>
          <w:iCs/>
        </w:rPr>
        <w:t>Raspberry Pi Foundation</w:t>
      </w:r>
      <w:r>
        <w:t xml:space="preserve">. A </w:t>
      </w:r>
      <w:r>
        <w:rPr>
          <w:i/>
          <w:iCs/>
        </w:rPr>
        <w:t>Raspberry Pi Foundation</w:t>
      </w:r>
      <w:r>
        <w:t xml:space="preserve"> é uma organização sem fins lucrativos com sede no Reino Unido, cujo objetivo é promover o ensino da ciência da computação e a capacitação tecnológica para pessoas de todas as idades ao redor do mundo.</w:t>
      </w:r>
    </w:p>
    <w:p>
      <w:pPr>
        <w:ind w:firstLine="709" w:firstLineChars="0"/>
      </w:pPr>
      <w:r>
        <w:t>O</w:t>
      </w:r>
      <w:r>
        <w:rPr>
          <w:i/>
          <w:iCs/>
        </w:rPr>
        <w:t xml:space="preserve"> Raspberry Pi </w:t>
      </w:r>
      <w:r>
        <w:rPr>
          <w:rFonts w:hint="default"/>
          <w:i/>
          <w:iCs/>
          <w:lang w:val="pt-BR"/>
        </w:rPr>
        <w:t>B</w:t>
      </w:r>
      <w:r>
        <w:rPr>
          <w:i/>
          <w:iCs/>
        </w:rPr>
        <w:t>3</w:t>
      </w:r>
      <w:r>
        <w:t xml:space="preserve"> por sua vez, é um modelo de computador de placa única que oferece um ambiente de baixo custo, baixo consumo de energia e tamanho compacto. Ele é amplamente utilizado para projetos de automação, incluindo aplicações SCADA devido as suas especificações.</w:t>
      </w:r>
    </w:p>
    <w:p>
      <w:pPr>
        <w:ind w:firstLine="709" w:firstLineChars="0"/>
      </w:pPr>
      <w:r>
        <w:t xml:space="preserve">Em termos de </w:t>
      </w:r>
      <w:r>
        <w:rPr>
          <w:i/>
          <w:iCs/>
        </w:rPr>
        <w:t>hardware</w:t>
      </w:r>
      <w:r>
        <w:t xml:space="preserve"> o </w:t>
      </w:r>
      <w:r>
        <w:rPr>
          <w:i/>
          <w:iCs/>
        </w:rPr>
        <w:t>Raspberry Pi 3 model B</w:t>
      </w:r>
      <w:r>
        <w:t xml:space="preserve"> tem muito poder de processamento graças ao processador </w:t>
      </w:r>
      <w:r>
        <w:rPr>
          <w:i/>
          <w:iCs/>
        </w:rPr>
        <w:t>Broadcom</w:t>
      </w:r>
      <w:r>
        <w:t xml:space="preserve"> </w:t>
      </w:r>
      <w:r>
        <w:rPr>
          <w:i/>
          <w:iCs/>
        </w:rPr>
        <w:t>BCM2837</w:t>
      </w:r>
      <w:r>
        <w:t xml:space="preserve"> de 64</w:t>
      </w:r>
      <w:r>
        <w:rPr>
          <w:i/>
          <w:iCs/>
        </w:rPr>
        <w:t>bits</w:t>
      </w:r>
      <w:r>
        <w:t xml:space="preserve"> e </w:t>
      </w:r>
      <w:r>
        <w:rPr>
          <w:i/>
          <w:iCs/>
        </w:rPr>
        <w:t>clock</w:t>
      </w:r>
      <w:r>
        <w:t xml:space="preserve"> de 1.2GHz 64-</w:t>
      </w:r>
      <w:r>
        <w:rPr>
          <w:i/>
          <w:iCs/>
        </w:rPr>
        <w:t>bit</w:t>
      </w:r>
      <w:r>
        <w:t xml:space="preserve"> </w:t>
      </w:r>
      <w:r>
        <w:rPr>
          <w:i/>
          <w:iCs/>
        </w:rPr>
        <w:t>quad-core ARMv8</w:t>
      </w:r>
      <w:r>
        <w:t xml:space="preserve"> CPU, 1 GB de RAM, </w:t>
      </w:r>
      <w:r>
        <w:rPr>
          <w:i/>
          <w:iCs/>
        </w:rPr>
        <w:t>Bluetooth</w:t>
      </w:r>
      <w:r>
        <w:t xml:space="preserve"> 4.1 e possui um controlador </w:t>
      </w:r>
      <w:r>
        <w:rPr>
          <w:i/>
          <w:iCs/>
        </w:rPr>
        <w:t>Ethernet</w:t>
      </w:r>
      <w:r>
        <w:t xml:space="preserve"> dedicado. Possui quatro portas USB. Além disso, ele permite que seja conectado um HD externo nas suas portas USB, ou então possui uma entrada de cartão SD para armazenamento de dados e armazenamento do sistema operacional.</w:t>
      </w:r>
    </w:p>
    <w:p>
      <w:pPr>
        <w:ind w:firstLine="709" w:firstLineChars="0"/>
      </w:pPr>
      <w:r>
        <w:t xml:space="preserve">Além disso, uma das maiores vantagens do </w:t>
      </w:r>
      <w:r>
        <w:rPr>
          <w:i/>
          <w:iCs/>
        </w:rPr>
        <w:t>Raspberry pi</w:t>
      </w:r>
      <w:r>
        <w:t xml:space="preserve"> é que ele possui saída para conectar em monitores externos através de um cabo HDMI. O Cabo HDMI faz a transmissão de dados em alta resolução, como por exemplo, computadores, televisores e videogames. A transmissão ocorre de forma simultânea para vídeo e áudio em altíssima qualidade. </w:t>
      </w:r>
    </w:p>
    <w:p>
      <w:pPr>
        <w:pStyle w:val="4"/>
      </w:pPr>
      <w:bookmarkStart w:id="52" w:name="_Toc20082"/>
      <w:r>
        <w:t>IHM</w:t>
      </w:r>
      <w:bookmarkEnd w:id="52"/>
      <w:r>
        <w:t xml:space="preserve"> </w:t>
      </w:r>
    </w:p>
    <w:p>
      <w:pPr>
        <w:ind w:firstLine="709" w:firstLineChars="0"/>
      </w:pPr>
      <w:r>
        <w:t>Para a visualização do processos e interatividade com a interface gráfica, fora usado um display de 11.6 polegadas de 1920x1080 pixels, compatível com HDMI e tela Led IPS de forma compatível com as especificações de uso com o Raspberry Pi 3B ().</w:t>
      </w:r>
    </w:p>
    <w:p>
      <w:pPr>
        <w:pStyle w:val="36"/>
        <w:keepNext/>
        <w:ind w:firstLine="709" w:firstLineChars="0"/>
        <w:jc w:val="both"/>
      </w:pPr>
      <w:r>
        <w:t xml:space="preserve">Fonte </w:t>
      </w:r>
      <w:r>
        <w:fldChar w:fldCharType="begin"/>
      </w:r>
      <w:r>
        <w:instrText xml:space="preserve"> SEQ Fonte \* ARABIC </w:instrText>
      </w:r>
      <w:r>
        <w:fldChar w:fldCharType="separate"/>
      </w:r>
      <w:r>
        <w:t>15</w:t>
      </w:r>
      <w:r>
        <w:fldChar w:fldCharType="end"/>
      </w:r>
      <w:r>
        <w:t xml:space="preserve">: Disponível em: </w:t>
      </w:r>
      <w:r>
        <w:fldChar w:fldCharType="begin"/>
      </w:r>
      <w:r>
        <w:instrText xml:space="preserve"> HYPERLINK "https://ae01.alicdn.com/kf/H644aca9d52b5427d89a8513404941302k/11-6-Polegada-1920x1080-Compat-vel-com-HDMI-1080P-Tela-LED-IPS-Monitor-HD-Port-til.jpg" </w:instrText>
      </w:r>
      <w:r>
        <w:fldChar w:fldCharType="separate"/>
      </w:r>
      <w:r>
        <w:rPr>
          <w:rStyle w:val="17"/>
        </w:rPr>
        <w:t>https://ae01.alicdn.com/kf/H644aca9d52b5427d89a8513404941302k/11-6-Polegada-1920x1080-Compat-vel-com-HDMI-1080P-Tela-LED-IPS-Monitor-HD-Port-til.jpg</w:t>
      </w:r>
      <w:r>
        <w:rPr>
          <w:rStyle w:val="17"/>
        </w:rPr>
        <w:fldChar w:fldCharType="end"/>
      </w:r>
      <w:r>
        <w:t xml:space="preserve"> </w:t>
      </w:r>
    </w:p>
    <w:p>
      <w:pPr>
        <w:keepNext/>
        <w:ind w:firstLine="357"/>
        <w:jc w:val="center"/>
      </w:pPr>
      <w:r>
        <w:drawing>
          <wp:inline distT="0" distB="0" distL="0" distR="0">
            <wp:extent cx="3269615" cy="2653030"/>
            <wp:effectExtent l="0" t="0" r="0" b="0"/>
            <wp:docPr id="5986776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77669" name="Imagem 1"/>
                    <pic:cNvPicPr>
                      <a:picLocks noChangeAspect="1"/>
                    </pic:cNvPicPr>
                  </pic:nvPicPr>
                  <pic:blipFill>
                    <a:blip r:embed="rId21"/>
                    <a:stretch>
                      <a:fillRect/>
                    </a:stretch>
                  </pic:blipFill>
                  <pic:spPr>
                    <a:xfrm>
                      <a:off x="0" y="0"/>
                      <a:ext cx="3290508" cy="2670557"/>
                    </a:xfrm>
                    <a:prstGeom prst="rect">
                      <a:avLst/>
                    </a:prstGeom>
                  </pic:spPr>
                </pic:pic>
              </a:graphicData>
            </a:graphic>
          </wp:inline>
        </w:drawing>
      </w:r>
    </w:p>
    <w:p>
      <w:pPr>
        <w:pStyle w:val="36"/>
        <w:ind w:firstLine="709" w:firstLineChars="0"/>
        <w:jc w:val="both"/>
      </w:pPr>
      <w:r>
        <w:t xml:space="preserve">Figura </w:t>
      </w:r>
      <w:r>
        <w:fldChar w:fldCharType="begin"/>
      </w:r>
      <w:r>
        <w:instrText xml:space="preserve"> SEQ Figura \* ARABIC </w:instrText>
      </w:r>
      <w:r>
        <w:fldChar w:fldCharType="separate"/>
      </w:r>
      <w:r>
        <w:t>14</w:t>
      </w:r>
      <w:r>
        <w:fldChar w:fldCharType="end"/>
      </w:r>
      <w:bookmarkStart w:id="53" w:name="_Toc1982"/>
      <w:r>
        <w:t xml:space="preserve">: </w:t>
      </w:r>
      <w:r>
        <w:rPr>
          <w:i/>
          <w:iCs/>
        </w:rPr>
        <w:t xml:space="preserve">Display </w:t>
      </w:r>
      <w:r>
        <w:t>utilizado como IHM.</w:t>
      </w:r>
      <w:bookmarkEnd w:id="53"/>
    </w:p>
    <w:p>
      <w:pPr>
        <w:pStyle w:val="2"/>
        <w:pageBreakBefore/>
        <w:ind w:left="357" w:hanging="357"/>
      </w:pPr>
      <w:bookmarkStart w:id="54" w:name="_Toc20863"/>
      <w:r>
        <w:t>DESENVOLVIMENTO</w:t>
      </w:r>
      <w:bookmarkEnd w:id="54"/>
    </w:p>
    <w:p>
      <w:pPr>
        <w:ind w:firstLine="709" w:firstLineChars="0"/>
      </w:pPr>
      <w:r>
        <w:t xml:space="preserve">No seguinte tópico, será apresentado as técnicas utilizadas durante e o desenvolvimento do projeto de software da interface de controle. Esse tópico estará dividido nas seguintes áreas de desenvolvimento: </w:t>
      </w:r>
      <w:r>
        <w:rPr>
          <w:i/>
          <w:iCs/>
        </w:rPr>
        <w:t>Softwares</w:t>
      </w:r>
      <w:r>
        <w:t xml:space="preserve"> de controle, Interfaceamento com protocolo </w:t>
      </w:r>
      <w:r>
        <w:rPr>
          <w:i/>
          <w:iCs/>
        </w:rPr>
        <w:t>modbus</w:t>
      </w:r>
      <w:r>
        <w:t xml:space="preserve"> e sistema físico. </w:t>
      </w:r>
    </w:p>
    <w:p>
      <w:pPr>
        <w:ind w:firstLine="709" w:firstLineChars="0"/>
      </w:pPr>
      <w:r>
        <w:t xml:space="preserve">Na área do </w:t>
      </w:r>
      <w:r>
        <w:rPr>
          <w:i/>
          <w:iCs/>
        </w:rPr>
        <w:t>software</w:t>
      </w:r>
      <w:r>
        <w:t xml:space="preserve"> de controle, será apresentado as técnicas utilizadas para se criar o modelo de supervisão utilizando os frameworks apresentados no tópico 3. Na área de interfaceamento com o protocolo de comunicação Modbus, será apresentado como o software consegue comunicar com os dispositivos </w:t>
      </w:r>
      <w:r>
        <w:rPr>
          <w:i/>
          <w:iCs/>
        </w:rPr>
        <w:t>modbus</w:t>
      </w:r>
      <w:r>
        <w:t xml:space="preserve"> conectados no sistema. Essa comunicação se dá via Drivers de comunicação. Na ultima área será apresentado brevemente o sistema físico utilizado para o projeto e apresentado aspectos construtivos.</w:t>
      </w:r>
    </w:p>
    <w:p>
      <w:pPr>
        <w:pStyle w:val="3"/>
      </w:pPr>
      <w:bookmarkStart w:id="55" w:name="_Toc22026"/>
      <w:r>
        <w:rPr>
          <w:i/>
          <w:iCs w:val="0"/>
        </w:rPr>
        <w:t>Software</w:t>
      </w:r>
      <w:r>
        <w:t xml:space="preserve"> de controle</w:t>
      </w:r>
      <w:bookmarkEnd w:id="55"/>
      <w:r>
        <w:t xml:space="preserve"> </w:t>
      </w:r>
    </w:p>
    <w:p>
      <w:pPr>
        <w:ind w:firstLine="709" w:firstLineChars="0"/>
      </w:pPr>
      <w:r>
        <w:t xml:space="preserve">Como apresentado nos tópicos anteriores, a interface de controle fora construída inteiramente utilizando a linguagem de programação </w:t>
      </w:r>
      <w:r>
        <w:rPr>
          <w:i/>
          <w:iCs/>
        </w:rPr>
        <w:t>Python</w:t>
      </w:r>
      <w:r>
        <w:t xml:space="preserve"> e </w:t>
      </w:r>
      <w:r>
        <w:rPr>
          <w:i/>
          <w:iCs/>
        </w:rPr>
        <w:t>frameworks</w:t>
      </w:r>
      <w:r>
        <w:t xml:space="preserve"> de desenvolvimento tais quais </w:t>
      </w:r>
      <w:r>
        <w:rPr>
          <w:i/>
          <w:iCs/>
        </w:rPr>
        <w:t>Kivy</w:t>
      </w:r>
      <w:r>
        <w:t xml:space="preserve"> e </w:t>
      </w:r>
      <w:r>
        <w:rPr>
          <w:i/>
          <w:iCs/>
        </w:rPr>
        <w:t>KivyMD</w:t>
      </w:r>
      <w:r>
        <w:t xml:space="preserve">. A escolha dessas ferramentas se dá devido a facilidade de se criar sistemas e objetos visuais rodando em uma IHM. </w:t>
      </w:r>
    </w:p>
    <w:p>
      <w:pPr>
        <w:pStyle w:val="4"/>
      </w:pPr>
      <w:bookmarkStart w:id="56" w:name="_Toc385"/>
      <w:r>
        <w:t xml:space="preserve">Organização do </w:t>
      </w:r>
      <w:r>
        <w:rPr>
          <w:i/>
          <w:iCs/>
        </w:rPr>
        <w:t>Software</w:t>
      </w:r>
      <w:r>
        <w:t xml:space="preserve"> de interface</w:t>
      </w:r>
      <w:bookmarkEnd w:id="56"/>
    </w:p>
    <w:p>
      <w:pPr>
        <w:ind w:firstLine="709" w:firstLineChars="0"/>
      </w:pPr>
      <w:r>
        <w:t xml:space="preserve">O primeiro ponto levado em consideração na hora de se desenvolver a interface, esteve no modelo que os arquivos iriam estar arquitetados dentro do repositório do projeto. No </w:t>
      </w:r>
      <w:r>
        <w:rPr>
          <w:i/>
          <w:iCs/>
        </w:rPr>
        <w:t>KivyMD</w:t>
      </w:r>
      <w:r>
        <w:t xml:space="preserve"> existe uma função denominada criação de projeto (</w:t>
      </w:r>
      <w:r>
        <w:rPr>
          <w:i/>
          <w:iCs/>
        </w:rPr>
        <w:t>Create_project</w:t>
      </w:r>
      <w:r>
        <w:t xml:space="preserve"> em inglês) que serve para iniciar um repositório organizado dentro de um modelo de escolha. O modelo de arquitetura escolhido foi o MVC (</w:t>
      </w:r>
      <w:r>
        <w:rPr>
          <w:i/>
          <w:iCs/>
        </w:rPr>
        <w:t>Model-View-Controller</w:t>
      </w:r>
      <w:r>
        <w:t>) (</w:t>
      </w:r>
      <w:r>
        <w:fldChar w:fldCharType="begin"/>
      </w:r>
      <w:r>
        <w:instrText xml:space="preserve"> REF _Ref138412546 \h </w:instrText>
      </w:r>
      <w:r>
        <w:fldChar w:fldCharType="separate"/>
      </w:r>
      <w:r>
        <w:t>Figura 4</w:t>
      </w:r>
      <w:r>
        <w:fldChar w:fldCharType="end"/>
      </w:r>
      <w:r>
        <w:t xml:space="preserve">) que significa a hierarquia de Modelo, Visão e Controlador, onde: </w:t>
      </w:r>
    </w:p>
    <w:p>
      <w:pPr>
        <w:pStyle w:val="36"/>
        <w:keepNext/>
        <w:ind w:firstLine="709" w:firstLineChars="0"/>
        <w:jc w:val="both"/>
      </w:pPr>
      <w:r>
        <w:t xml:space="preserve">Fonte </w:t>
      </w:r>
      <w:r>
        <w:fldChar w:fldCharType="begin"/>
      </w:r>
      <w:r>
        <w:instrText xml:space="preserve"> SEQ Fonte \* ARABIC </w:instrText>
      </w:r>
      <w:r>
        <w:fldChar w:fldCharType="separate"/>
      </w:r>
      <w:r>
        <w:t>16</w:t>
      </w:r>
      <w:r>
        <w:fldChar w:fldCharType="end"/>
      </w:r>
      <w:r>
        <w:t>: Próprio autor.</w:t>
      </w:r>
    </w:p>
    <w:p>
      <w:pPr>
        <w:keepNext/>
        <w:ind w:firstLine="426"/>
        <w:jc w:val="center"/>
      </w:pPr>
      <w:r>
        <w:drawing>
          <wp:inline distT="0" distB="0" distL="0" distR="0">
            <wp:extent cx="4710430" cy="2813685"/>
            <wp:effectExtent l="0" t="0" r="0" b="0"/>
            <wp:docPr id="6211859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85968" name="Imagem 1"/>
                    <pic:cNvPicPr>
                      <a:picLocks noChangeAspect="1"/>
                    </pic:cNvPicPr>
                  </pic:nvPicPr>
                  <pic:blipFill>
                    <a:blip r:embed="rId22"/>
                    <a:stretch>
                      <a:fillRect/>
                    </a:stretch>
                  </pic:blipFill>
                  <pic:spPr>
                    <a:xfrm>
                      <a:off x="0" y="0"/>
                      <a:ext cx="4714859" cy="2816782"/>
                    </a:xfrm>
                    <a:prstGeom prst="rect">
                      <a:avLst/>
                    </a:prstGeom>
                  </pic:spPr>
                </pic:pic>
              </a:graphicData>
            </a:graphic>
          </wp:inline>
        </w:drawing>
      </w:r>
    </w:p>
    <w:p>
      <w:pPr>
        <w:pStyle w:val="36"/>
        <w:spacing w:after="240"/>
        <w:ind w:firstLine="709" w:firstLineChars="0"/>
        <w:jc w:val="both"/>
      </w:pPr>
      <w:bookmarkStart w:id="57" w:name="_Ref138412546"/>
      <w:r>
        <w:t xml:space="preserve">Figura </w:t>
      </w:r>
      <w:r>
        <w:fldChar w:fldCharType="begin"/>
      </w:r>
      <w:r>
        <w:instrText xml:space="preserve"> SEQ Figura \* ARABIC </w:instrText>
      </w:r>
      <w:r>
        <w:fldChar w:fldCharType="separate"/>
      </w:r>
      <w:r>
        <w:t>15</w:t>
      </w:r>
      <w:r>
        <w:fldChar w:fldCharType="end"/>
      </w:r>
      <w:bookmarkEnd w:id="57"/>
      <w:bookmarkStart w:id="58" w:name="_Toc14039"/>
      <w:r>
        <w:t xml:space="preserve">: Hierarquia do modelo de organização MVC </w:t>
      </w:r>
      <w:bookmarkEnd w:id="58"/>
    </w:p>
    <w:p>
      <w:pPr>
        <w:ind w:firstLine="426"/>
      </w:pPr>
      <w:r>
        <w:rPr>
          <w:b/>
          <w:bCs/>
        </w:rPr>
        <w:t>Modelo</w:t>
      </w:r>
      <w:r>
        <w:t xml:space="preserve">: Responsável pela manipulação de dados sensíveis e informações armazenadas em bancos de dados. Em geral, essa parte da aplicação não deve ser acessível diretamente pelo usuário e apenas o controlador deve possuir acesso a ela. É nesse espaço do projeto que todas as manipulações de </w:t>
      </w:r>
      <w:r>
        <w:rPr>
          <w:i/>
          <w:iCs/>
        </w:rPr>
        <w:t>login</w:t>
      </w:r>
      <w:r>
        <w:t>, cadastro de usuários e manipulações de níveis de acesso são realizadas. O controlador tem o papel de atualizar as informações contidas no Modelo e ele por sua vez tem o papel de atualizar a interface gráfica das mudanças ocorridas por ele.</w:t>
      </w:r>
    </w:p>
    <w:p>
      <w:pPr>
        <w:ind w:firstLine="426"/>
      </w:pPr>
      <w:r>
        <w:rPr>
          <w:b/>
          <w:bCs/>
        </w:rPr>
        <w:t>Controlador</w:t>
      </w:r>
      <w:r>
        <w:t>: É o responsável pelo gerenciamento do projeto como um todo. Todas as manipulações de dados da interface, deverão passar pelo controlador. Ele é a interface entre o modelo e a tela de visão onde o usuário irá ter acesso. Toda interação do usuário com a interface de controle irá passar pelo controlador.</w:t>
      </w:r>
    </w:p>
    <w:p>
      <w:pPr>
        <w:ind w:firstLine="426"/>
      </w:pPr>
      <w:r>
        <w:rPr>
          <w:b/>
          <w:bCs/>
        </w:rPr>
        <w:t>Tela de visão:</w:t>
      </w:r>
      <w:r>
        <w:t xml:space="preserve"> É a interface entre o usuário e o sistema físico. Nessa área todas as definições gráficas são criadas e pensadas para que o usuário do sistema (os operadores) tenha a melhor experiência possível de uso, garantindo que ela seja fácil de entender e usar. </w:t>
      </w:r>
    </w:p>
    <w:p>
      <w:pPr>
        <w:ind w:firstLine="709" w:firstLineChars="0"/>
      </w:pPr>
      <w:r>
        <w:t>Utilizando dessa arquitetura, fica fácil definir as regras de negócio que devem ser implementadas no sistema, definido as principais funções do sistema e conseguindo realiza-las de forma linear.</w:t>
      </w:r>
    </w:p>
    <w:p>
      <w:pPr>
        <w:pStyle w:val="4"/>
      </w:pPr>
      <w:bookmarkStart w:id="59" w:name="_Toc27973"/>
      <w:r>
        <w:t>Processos internos</w:t>
      </w:r>
      <w:bookmarkEnd w:id="59"/>
      <w:r>
        <w:t xml:space="preserve"> </w:t>
      </w:r>
    </w:p>
    <w:p>
      <w:pPr>
        <w:ind w:firstLine="709"/>
      </w:pPr>
      <w:r>
        <w:t xml:space="preserve">Um ponto importante durante a implementação esteve na criação dos processos internos da interface de controle, o chamado </w:t>
      </w:r>
      <w:r>
        <w:rPr>
          <w:i/>
          <w:iCs/>
        </w:rPr>
        <w:t>backend</w:t>
      </w:r>
      <w:r>
        <w:t xml:space="preserve"> da aplicação. Esses processos estão intimamente relacionados à área do Controlador dentro do modelo MVC discutido acima. Como toda manipulação da interface corre nos domínios do controlador, esse é responsável pelo gerenciamento da aplicação e possui um papel fundamental dentro da aplicação.</w:t>
      </w:r>
    </w:p>
    <w:p>
      <w:pPr>
        <w:ind w:firstLine="709"/>
      </w:pPr>
      <w:r>
        <w:t xml:space="preserve">Dentre as responsabilidades do </w:t>
      </w:r>
      <w:r>
        <w:rPr>
          <w:i/>
          <w:iCs/>
        </w:rPr>
        <w:t xml:space="preserve">backend </w:t>
      </w:r>
      <w:r>
        <w:t xml:space="preserve">estão: </w:t>
      </w:r>
    </w:p>
    <w:p>
      <w:pPr>
        <w:pStyle w:val="65"/>
        <w:numPr>
          <w:ilvl w:val="0"/>
          <w:numId w:val="9"/>
        </w:numPr>
      </w:pPr>
      <w:r>
        <w:t xml:space="preserve">Gerenciar </w:t>
      </w:r>
      <w:r>
        <w:rPr>
          <w:i/>
          <w:iCs/>
        </w:rPr>
        <w:t>logins</w:t>
      </w:r>
      <w:r>
        <w:t xml:space="preserve"> criação de novos usuários;</w:t>
      </w:r>
    </w:p>
    <w:p>
      <w:pPr>
        <w:pStyle w:val="65"/>
        <w:numPr>
          <w:ilvl w:val="0"/>
          <w:numId w:val="9"/>
        </w:numPr>
      </w:pPr>
      <w:r>
        <w:t>Garantir que usuário sem nível de acesso correto manipulem áreas sensíveis.</w:t>
      </w:r>
    </w:p>
    <w:p>
      <w:pPr>
        <w:ind w:firstLine="709"/>
      </w:pPr>
      <w:r>
        <w:t xml:space="preserve">Nesse ponto é importante diferenciar as tarefas do Modelo às do Controlador, uma vez que o Controlador manda solicitações de login para o Modelo, mas não manipula os dados sensíveis diretamente, sendo esse um processo interno do Modelo. </w:t>
      </w:r>
    </w:p>
    <w:p>
      <w:pPr>
        <w:pStyle w:val="5"/>
      </w:pPr>
      <w:r>
        <w:t>Gerenciamento de logins e criação de usuários</w:t>
      </w:r>
    </w:p>
    <w:p>
      <w:pPr>
        <w:pStyle w:val="65"/>
        <w:ind w:left="0" w:firstLine="709"/>
      </w:pPr>
      <w:r>
        <w:t xml:space="preserve">Para o processo de gerenciamento de </w:t>
      </w:r>
      <w:r>
        <w:rPr>
          <w:i/>
          <w:iCs/>
        </w:rPr>
        <w:t>logins</w:t>
      </w:r>
      <w:r>
        <w:t xml:space="preserve">, na </w:t>
      </w:r>
      <w:r>
        <w:fldChar w:fldCharType="begin"/>
      </w:r>
      <w:r>
        <w:instrText xml:space="preserve"> REF _Ref138416481 \h </w:instrText>
      </w:r>
      <w:r>
        <w:fldChar w:fldCharType="separate"/>
      </w:r>
      <w:r>
        <w:t>Figura 6</w:t>
      </w:r>
      <w:r>
        <w:fldChar w:fldCharType="end"/>
      </w:r>
      <w:r>
        <w:t xml:space="preserve"> é possível ver a ordem de requisição realizada pelo Controlador. </w:t>
      </w:r>
    </w:p>
    <w:p>
      <w:pPr>
        <w:pStyle w:val="36"/>
        <w:keepNext/>
        <w:ind w:firstLine="709"/>
        <w:jc w:val="both"/>
      </w:pPr>
      <w:r>
        <w:t xml:space="preserve">Fonte </w:t>
      </w:r>
      <w:r>
        <w:fldChar w:fldCharType="begin"/>
      </w:r>
      <w:r>
        <w:instrText xml:space="preserve"> SEQ Fonte \* ARABIC </w:instrText>
      </w:r>
      <w:r>
        <w:fldChar w:fldCharType="separate"/>
      </w:r>
      <w:r>
        <w:t>17</w:t>
      </w:r>
      <w:r>
        <w:fldChar w:fldCharType="end"/>
      </w:r>
      <w:r>
        <w:t>: Próprio autor.</w:t>
      </w:r>
    </w:p>
    <w:p>
      <w:pPr>
        <w:keepNext/>
        <w:jc w:val="center"/>
      </w:pPr>
      <w:r>
        <w:drawing>
          <wp:inline distT="0" distB="0" distL="0" distR="0">
            <wp:extent cx="4940300" cy="3317875"/>
            <wp:effectExtent l="0" t="0" r="0" b="0"/>
            <wp:docPr id="19548961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96119" name="Imagem 1"/>
                    <pic:cNvPicPr>
                      <a:picLocks noChangeAspect="1"/>
                    </pic:cNvPicPr>
                  </pic:nvPicPr>
                  <pic:blipFill>
                    <a:blip r:embed="rId23"/>
                    <a:stretch>
                      <a:fillRect/>
                    </a:stretch>
                  </pic:blipFill>
                  <pic:spPr>
                    <a:xfrm>
                      <a:off x="0" y="0"/>
                      <a:ext cx="4990529" cy="3351593"/>
                    </a:xfrm>
                    <a:prstGeom prst="rect">
                      <a:avLst/>
                    </a:prstGeom>
                  </pic:spPr>
                </pic:pic>
              </a:graphicData>
            </a:graphic>
          </wp:inline>
        </w:drawing>
      </w:r>
    </w:p>
    <w:p>
      <w:pPr>
        <w:pStyle w:val="36"/>
        <w:spacing w:after="240"/>
        <w:ind w:firstLine="709"/>
        <w:jc w:val="both"/>
      </w:pPr>
      <w:bookmarkStart w:id="60" w:name="_Ref138416481"/>
      <w:r>
        <w:t xml:space="preserve">Figura </w:t>
      </w:r>
      <w:r>
        <w:fldChar w:fldCharType="begin"/>
      </w:r>
      <w:r>
        <w:instrText xml:space="preserve"> SEQ Figura \* ARABIC </w:instrText>
      </w:r>
      <w:r>
        <w:fldChar w:fldCharType="separate"/>
      </w:r>
      <w:r>
        <w:t>16</w:t>
      </w:r>
      <w:r>
        <w:fldChar w:fldCharType="end"/>
      </w:r>
      <w:bookmarkEnd w:id="60"/>
      <w:bookmarkStart w:id="61" w:name="_Toc30648"/>
      <w:r>
        <w:t>: Modelo de requisição de login.</w:t>
      </w:r>
      <w:bookmarkEnd w:id="61"/>
    </w:p>
    <w:p>
      <w:pPr>
        <w:pStyle w:val="65"/>
        <w:ind w:left="0" w:firstLine="709"/>
      </w:pPr>
      <w:r>
        <w:t xml:space="preserve"> Dessa forma, percebe-se que o Controlador apenas intermedia a tela de interação com o usuário e o banco de dados usado pelo sistema, garantindo que o usuário não manipule dados sensíveis. </w:t>
      </w:r>
    </w:p>
    <w:p>
      <w:pPr>
        <w:ind w:firstLine="709"/>
      </w:pPr>
      <w:r>
        <w:t xml:space="preserve">Para o gerenciamento de criação de novos usuários, o fluxograma do processo é semelhante ao processo de </w:t>
      </w:r>
      <w:r>
        <w:rPr>
          <w:i/>
          <w:iCs/>
        </w:rPr>
        <w:t>login</w:t>
      </w:r>
      <w:r>
        <w:t xml:space="preserve">, no entanto a solicitação do Controlador ao Modelo é a solicitação de registro. </w:t>
      </w:r>
    </w:p>
    <w:p>
      <w:pPr>
        <w:pStyle w:val="5"/>
      </w:pPr>
      <w:r>
        <w:t>Controle do nível de acesso a usuários</w:t>
      </w:r>
    </w:p>
    <w:p>
      <w:pPr>
        <w:ind w:firstLine="709"/>
      </w:pPr>
      <w:r>
        <w:t xml:space="preserve">Sem dúvidas, uma das tarefas mais importantes dentro do sistema, é o controle dos níveis de acesso que cada usuário possui, a fim de garantir que somente usuários confiáveis possam manipular as partes sensíveis do sistema, tais quais: Manipulação das rotinas de trabalho do sistema, credenciamento de novos usuários ou manipulação indevida das variáveis de funcionamento do sistema físico. </w:t>
      </w:r>
    </w:p>
    <w:p>
      <w:pPr>
        <w:ind w:firstLine="709"/>
      </w:pPr>
      <w:r>
        <w:t xml:space="preserve">Dessa forma, toda vez que o usuário da interface realizar uma interação em zonas com proteção de nível de acesso, é papel do controlador verificar se o usuário possui tais permissões ou não para realizar essas ações. A </w:t>
      </w:r>
      <w:r>
        <w:fldChar w:fldCharType="begin"/>
      </w:r>
      <w:r>
        <w:instrText xml:space="preserve"> REF _Ref138417880 \h </w:instrText>
      </w:r>
      <w:r>
        <w:fldChar w:fldCharType="separate"/>
      </w:r>
      <w:r>
        <w:t>Figura 7</w:t>
      </w:r>
      <w:r>
        <w:fldChar w:fldCharType="end"/>
      </w:r>
      <w:r>
        <w:t xml:space="preserve"> mostra o fluxograma do processo de acesso a regiões do supervisório que possuem proteção de nível de acesso.</w:t>
      </w:r>
    </w:p>
    <w:p>
      <w:pPr>
        <w:pStyle w:val="36"/>
        <w:keepNext/>
        <w:ind w:firstLine="709"/>
        <w:jc w:val="both"/>
      </w:pPr>
      <w:r>
        <w:t xml:space="preserve">Fonte </w:t>
      </w:r>
      <w:r>
        <w:fldChar w:fldCharType="begin"/>
      </w:r>
      <w:r>
        <w:instrText xml:space="preserve"> SEQ Fonte \* ARABIC </w:instrText>
      </w:r>
      <w:r>
        <w:fldChar w:fldCharType="separate"/>
      </w:r>
      <w:r>
        <w:t>18</w:t>
      </w:r>
      <w:r>
        <w:fldChar w:fldCharType="end"/>
      </w:r>
      <w:r>
        <w:t>: Próprio autor.</w:t>
      </w:r>
    </w:p>
    <w:p>
      <w:pPr>
        <w:keepNext/>
        <w:jc w:val="center"/>
      </w:pPr>
      <w:r>
        <w:drawing>
          <wp:inline distT="0" distB="0" distL="0" distR="0">
            <wp:extent cx="5132705" cy="3006090"/>
            <wp:effectExtent l="0" t="0" r="0" b="0"/>
            <wp:docPr id="14449146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14653" name="Imagem 1"/>
                    <pic:cNvPicPr>
                      <a:picLocks noChangeAspect="1"/>
                    </pic:cNvPicPr>
                  </pic:nvPicPr>
                  <pic:blipFill>
                    <a:blip r:embed="rId24"/>
                    <a:stretch>
                      <a:fillRect/>
                    </a:stretch>
                  </pic:blipFill>
                  <pic:spPr>
                    <a:xfrm>
                      <a:off x="0" y="0"/>
                      <a:ext cx="5140865" cy="3011070"/>
                    </a:xfrm>
                    <a:prstGeom prst="rect">
                      <a:avLst/>
                    </a:prstGeom>
                  </pic:spPr>
                </pic:pic>
              </a:graphicData>
            </a:graphic>
          </wp:inline>
        </w:drawing>
      </w:r>
    </w:p>
    <w:p>
      <w:pPr>
        <w:pStyle w:val="36"/>
        <w:spacing w:after="240"/>
        <w:ind w:firstLine="709"/>
        <w:jc w:val="both"/>
      </w:pPr>
      <w:bookmarkStart w:id="62" w:name="_Ref138417880"/>
      <w:r>
        <w:t xml:space="preserve">Figura </w:t>
      </w:r>
      <w:r>
        <w:fldChar w:fldCharType="begin"/>
      </w:r>
      <w:r>
        <w:instrText xml:space="preserve"> SEQ Figura \* ARABIC </w:instrText>
      </w:r>
      <w:r>
        <w:fldChar w:fldCharType="separate"/>
      </w:r>
      <w:r>
        <w:t>17</w:t>
      </w:r>
      <w:r>
        <w:fldChar w:fldCharType="end"/>
      </w:r>
      <w:bookmarkEnd w:id="62"/>
      <w:bookmarkStart w:id="63" w:name="_Toc27975"/>
      <w:r>
        <w:t>: Fluxograma do processo de controle do nível de acesso.</w:t>
      </w:r>
      <w:bookmarkEnd w:id="63"/>
    </w:p>
    <w:p>
      <w:pPr>
        <w:ind w:firstLine="709"/>
      </w:pPr>
      <w:r>
        <w:t xml:space="preserve">Pode-se perceber que o controlador é o responsável pela verificação do nível de acesso do usuário </w:t>
      </w:r>
      <w:r>
        <w:rPr>
          <w:rFonts w:hint="default"/>
          <w:lang w:val="pt-BR"/>
        </w:rPr>
        <w:t xml:space="preserve">que executou o </w:t>
      </w:r>
      <w:r>
        <w:rPr>
          <w:rFonts w:hint="default"/>
          <w:i/>
          <w:iCs/>
          <w:lang w:val="pt-BR"/>
        </w:rPr>
        <w:t>login</w:t>
      </w:r>
      <w:r>
        <w:t xml:space="preserve">, uma vez que possuir as credenciais de </w:t>
      </w:r>
      <w:r>
        <w:rPr>
          <w:i/>
          <w:iCs/>
        </w:rPr>
        <w:t>login</w:t>
      </w:r>
      <w:r>
        <w:t>. No entanto, ele ainda possui a obrigação de notificar o Modelo para toda requisição ocorrida.</w:t>
      </w:r>
    </w:p>
    <w:p>
      <w:pPr>
        <w:pStyle w:val="4"/>
      </w:pPr>
      <w:bookmarkStart w:id="64" w:name="_Toc21295"/>
      <w:r>
        <w:t>Modelo</w:t>
      </w:r>
      <w:bookmarkEnd w:id="64"/>
      <w:r>
        <w:t xml:space="preserve"> </w:t>
      </w:r>
    </w:p>
    <w:p>
      <w:pPr>
        <w:ind w:firstLine="709"/>
      </w:pPr>
      <w:r>
        <w:t xml:space="preserve">O Modelo representa a lógica de negócios e os dados subjacentes ao aplicativo. Ele contém a lógica para recuperar, armazenar e manipular os dados, bem como implementar as regras de negócios. O </w:t>
      </w:r>
      <w:r>
        <w:rPr>
          <w:rFonts w:hint="default"/>
          <w:lang w:val="pt-BR"/>
        </w:rPr>
        <w:t>M</w:t>
      </w:r>
      <w:r>
        <w:t xml:space="preserve">odelo é independente da interface do usuário e da interação do usuário. Ele notifica as outras partes do padrão sobre mudanças em seus dados, geralmente usando o padrão </w:t>
      </w:r>
      <w:r>
        <w:rPr>
          <w:i/>
          <w:iCs/>
        </w:rPr>
        <w:t>Observer</w:t>
      </w:r>
      <w:r>
        <w:t xml:space="preserve"> (Observador).</w:t>
      </w:r>
    </w:p>
    <w:p>
      <w:pPr>
        <w:ind w:firstLine="709"/>
        <w:rPr>
          <w:rFonts w:hint="default"/>
          <w:lang w:val="pt-BR"/>
        </w:rPr>
      </w:pPr>
      <w:r>
        <w:rPr>
          <w:rFonts w:hint="default"/>
        </w:rPr>
        <w:t xml:space="preserve">No contexto do sistema Tracker, o </w:t>
      </w:r>
      <w:r>
        <w:rPr>
          <w:rFonts w:hint="default"/>
          <w:lang w:val="pt-BR"/>
        </w:rPr>
        <w:t xml:space="preserve">Modelo </w:t>
      </w:r>
      <w:r>
        <w:rPr>
          <w:rFonts w:hint="default"/>
        </w:rPr>
        <w:t xml:space="preserve">desempenha um papel crucial ao lidar com as comunicações com o sistema utilizando o protocolo </w:t>
      </w:r>
      <w:r>
        <w:rPr>
          <w:rFonts w:hint="default"/>
          <w:i/>
          <w:iCs/>
        </w:rPr>
        <w:t xml:space="preserve">Modbus </w:t>
      </w:r>
      <w:r>
        <w:rPr>
          <w:rFonts w:hint="default"/>
        </w:rPr>
        <w:t xml:space="preserve">e estabelecendo conexões de </w:t>
      </w:r>
      <w:r>
        <w:rPr>
          <w:rFonts w:hint="default"/>
          <w:i/>
          <w:iCs/>
        </w:rPr>
        <w:t xml:space="preserve">login </w:t>
      </w:r>
      <w:r>
        <w:rPr>
          <w:rFonts w:hint="default"/>
        </w:rPr>
        <w:t>através de sockets TCP/IP com um servidor SQL</w:t>
      </w:r>
      <w:r>
        <w:rPr>
          <w:rFonts w:hint="default"/>
          <w:lang w:val="pt-BR"/>
        </w:rPr>
        <w:t xml:space="preserve"> disponível para a aplicação</w:t>
      </w:r>
      <w:r>
        <w:rPr>
          <w:rFonts w:hint="default"/>
        </w:rPr>
        <w:t>. Além disso, o Model</w:t>
      </w:r>
      <w:r>
        <w:rPr>
          <w:rFonts w:hint="default"/>
          <w:lang w:val="pt-BR"/>
        </w:rPr>
        <w:t>o</w:t>
      </w:r>
      <w:r>
        <w:rPr>
          <w:rFonts w:hint="default"/>
        </w:rPr>
        <w:t xml:space="preserve"> é responsável por gerenciar os níveis de acesso internos do sistema</w:t>
      </w:r>
      <w:r>
        <w:rPr>
          <w:rFonts w:hint="default"/>
          <w:lang w:val="pt-BR"/>
        </w:rPr>
        <w:t>, definido os limites dos usuários</w:t>
      </w:r>
      <w:r>
        <w:rPr>
          <w:rFonts w:hint="default"/>
        </w:rPr>
        <w:t>.</w:t>
      </w:r>
      <w:r>
        <w:rPr>
          <w:rFonts w:hint="default"/>
          <w:lang w:val="pt-BR"/>
        </w:rPr>
        <w:t xml:space="preserve"> </w:t>
      </w:r>
    </w:p>
    <w:p>
      <w:pPr>
        <w:ind w:firstLine="709"/>
        <w:rPr>
          <w:rFonts w:hint="default"/>
        </w:rPr>
      </w:pPr>
      <w:r>
        <w:rPr>
          <w:rFonts w:hint="default"/>
        </w:rPr>
        <w:t xml:space="preserve">No que diz respeito às comunicações </w:t>
      </w:r>
      <w:r>
        <w:rPr>
          <w:rFonts w:hint="default"/>
          <w:i/>
          <w:iCs/>
        </w:rPr>
        <w:t>Modbus</w:t>
      </w:r>
      <w:r>
        <w:rPr>
          <w:rFonts w:hint="default"/>
        </w:rPr>
        <w:t>, o Model</w:t>
      </w:r>
      <w:r>
        <w:rPr>
          <w:rFonts w:hint="default"/>
          <w:lang w:val="pt-BR"/>
        </w:rPr>
        <w:t>o</w:t>
      </w:r>
      <w:r>
        <w:rPr>
          <w:rFonts w:hint="default"/>
        </w:rPr>
        <w:t xml:space="preserve"> é encarregado de estabelecer a comunicação com os dispositivos do sistema </w:t>
      </w:r>
      <w:r>
        <w:rPr>
          <w:rFonts w:hint="default"/>
          <w:i/>
          <w:iCs/>
        </w:rPr>
        <w:t>Tracker</w:t>
      </w:r>
      <w:r>
        <w:rPr>
          <w:rFonts w:hint="default"/>
        </w:rPr>
        <w:t>, enviando e recebendo dados por meio desse protocolo</w:t>
      </w:r>
      <w:r>
        <w:rPr>
          <w:rFonts w:hint="default"/>
          <w:lang w:val="pt-BR"/>
        </w:rPr>
        <w:t xml:space="preserve"> e fazendo o interfaceamento ao meio físico RS-485 que é estabelecido pelo </w:t>
      </w:r>
      <w:r>
        <w:rPr>
          <w:rFonts w:hint="default"/>
          <w:i/>
          <w:iCs/>
          <w:lang w:val="pt-BR"/>
        </w:rPr>
        <w:t>Modbus RTU</w:t>
      </w:r>
      <w:r>
        <w:rPr>
          <w:rFonts w:hint="default"/>
        </w:rPr>
        <w:t xml:space="preserve">. Ele implementa as funcionalidades necessárias para enviar comandos e receber respostas dos dispositivos, garantindo a integridade e a confiabilidade das comunicações </w:t>
      </w:r>
      <w:r>
        <w:rPr>
          <w:rFonts w:hint="default"/>
          <w:i/>
          <w:iCs/>
        </w:rPr>
        <w:t>Modbus</w:t>
      </w:r>
      <w:r>
        <w:rPr>
          <w:rFonts w:hint="default"/>
          <w:i/>
          <w:iCs/>
          <w:lang w:val="pt-BR"/>
        </w:rPr>
        <w:t xml:space="preserve">, </w:t>
      </w:r>
      <w:r>
        <w:rPr>
          <w:rFonts w:hint="default"/>
          <w:i w:val="0"/>
          <w:iCs w:val="0"/>
          <w:lang w:val="pt-BR"/>
        </w:rPr>
        <w:t>de forma que o sistema somente seja acessível através dele</w:t>
      </w:r>
      <w:r>
        <w:rPr>
          <w:rFonts w:hint="default"/>
        </w:rPr>
        <w:t>.</w:t>
      </w:r>
    </w:p>
    <w:p>
      <w:pPr>
        <w:ind w:firstLine="709"/>
        <w:rPr>
          <w:rFonts w:hint="default"/>
        </w:rPr>
      </w:pPr>
      <w:r>
        <w:rPr>
          <w:rFonts w:hint="default"/>
        </w:rPr>
        <w:t xml:space="preserve">Quanto às conexões de </w:t>
      </w:r>
      <w:r>
        <w:rPr>
          <w:rFonts w:hint="default"/>
          <w:i/>
          <w:iCs/>
        </w:rPr>
        <w:t xml:space="preserve">login </w:t>
      </w:r>
      <w:r>
        <w:rPr>
          <w:rFonts w:hint="default"/>
        </w:rPr>
        <w:t xml:space="preserve">usando </w:t>
      </w:r>
      <w:r>
        <w:rPr>
          <w:rFonts w:hint="default"/>
          <w:i/>
          <w:iCs/>
        </w:rPr>
        <w:t xml:space="preserve">sockets </w:t>
      </w:r>
      <w:r>
        <w:rPr>
          <w:rFonts w:hint="default"/>
        </w:rPr>
        <w:t>TCP/IP e o servidor SQL, o Model</w:t>
      </w:r>
      <w:r>
        <w:rPr>
          <w:rFonts w:hint="default"/>
          <w:lang w:val="pt-BR"/>
        </w:rPr>
        <w:t>o irá</w:t>
      </w:r>
      <w:r>
        <w:rPr>
          <w:rFonts w:hint="default"/>
        </w:rPr>
        <w:t xml:space="preserve"> gerencia</w:t>
      </w:r>
      <w:r>
        <w:rPr>
          <w:rFonts w:hint="default"/>
          <w:lang w:val="pt-BR"/>
        </w:rPr>
        <w:t>r</w:t>
      </w:r>
      <w:r>
        <w:rPr>
          <w:rFonts w:hint="default"/>
        </w:rPr>
        <w:t xml:space="preserve"> a autenticação e a autorização dos usuários. Ele verifica as credenciais fornecidas pelos usuários durante o processo de </w:t>
      </w:r>
      <w:r>
        <w:rPr>
          <w:rFonts w:hint="default"/>
          <w:i/>
          <w:iCs/>
        </w:rPr>
        <w:t>login</w:t>
      </w:r>
      <w:r>
        <w:rPr>
          <w:rFonts w:hint="default"/>
        </w:rPr>
        <w:t>, interage com o servidor SQL para validar as informações e determinar os níveis de acesso concedidos. Além disso, o Model</w:t>
      </w:r>
      <w:r>
        <w:rPr>
          <w:rFonts w:hint="default"/>
          <w:lang w:val="pt-BR"/>
        </w:rPr>
        <w:t>o</w:t>
      </w:r>
      <w:r>
        <w:rPr>
          <w:rFonts w:hint="default"/>
        </w:rPr>
        <w:t xml:space="preserve"> mantém um controle interno dos níveis de acesso dos usuários, permitindo ou negando o acesso a recursos e funcionalidades específicas do sistema.</w:t>
      </w:r>
    </w:p>
    <w:p>
      <w:pPr>
        <w:ind w:firstLine="709"/>
      </w:pPr>
      <w:r>
        <w:rPr>
          <w:rFonts w:hint="default"/>
        </w:rPr>
        <w:t>Dessa forma, o Model</w:t>
      </w:r>
      <w:r>
        <w:rPr>
          <w:rFonts w:hint="default"/>
          <w:lang w:val="pt-BR"/>
        </w:rPr>
        <w:t>o</w:t>
      </w:r>
      <w:r>
        <w:rPr>
          <w:rFonts w:hint="default"/>
        </w:rPr>
        <w:t xml:space="preserve"> implementa as funcionalidades necessárias para estabelecer as conexões com dispositivos </w:t>
      </w:r>
      <w:r>
        <w:rPr>
          <w:rFonts w:hint="default"/>
          <w:i/>
          <w:iCs/>
        </w:rPr>
        <w:t>Modbus</w:t>
      </w:r>
      <w:r>
        <w:rPr>
          <w:rFonts w:hint="default"/>
        </w:rPr>
        <w:t>, realizar a autenticação dos usuários e gerenciar os níveis de acesso, garantindo um funcionamento adequado e seguro do sistema como um todo</w:t>
      </w:r>
      <w:r>
        <w:rPr>
          <w:rFonts w:hint="default"/>
          <w:lang w:val="pt-BR"/>
        </w:rPr>
        <w:t>, garantindo que as regiões de acesso a dados sensíveis, sejam protegidas do usuário do sistema supervisório</w:t>
      </w:r>
      <w:r>
        <w:rPr>
          <w:rFonts w:hint="default"/>
        </w:rPr>
        <w:t>.</w:t>
      </w:r>
    </w:p>
    <w:p>
      <w:pPr>
        <w:ind w:firstLine="709"/>
        <w:rPr>
          <w:rFonts w:hint="default"/>
          <w:lang w:val="pt-BR"/>
        </w:rPr>
      </w:pPr>
      <w:r>
        <w:rPr>
          <w:rFonts w:hint="default"/>
          <w:lang w:val="pt-BR"/>
        </w:rPr>
        <w:t xml:space="preserve">Na </w:t>
      </w:r>
      <w:r>
        <w:rPr>
          <w:rFonts w:hint="default"/>
          <w:lang w:val="pt-BR"/>
        </w:rPr>
        <w:fldChar w:fldCharType="begin"/>
      </w:r>
      <w:r>
        <w:rPr>
          <w:rFonts w:hint="default"/>
          <w:lang w:val="pt-BR"/>
        </w:rPr>
        <w:instrText xml:space="preserve"> REF _Ref4950 \h </w:instrText>
      </w:r>
      <w:r>
        <w:rPr>
          <w:rFonts w:hint="default"/>
          <w:lang w:val="pt-BR"/>
        </w:rPr>
        <w:fldChar w:fldCharType="separate"/>
      </w:r>
      <w:r>
        <w:t>Figura 18</w:t>
      </w:r>
      <w:r>
        <w:rPr>
          <w:rFonts w:hint="default"/>
          <w:lang w:val="pt-BR"/>
        </w:rPr>
        <w:fldChar w:fldCharType="end"/>
      </w:r>
      <w:r>
        <w:rPr>
          <w:rFonts w:hint="default"/>
          <w:lang w:val="pt-BR"/>
        </w:rPr>
        <w:t xml:space="preserve"> é possível se verificar o fluxograma dos processos que o Modelo executa e as relações que possui com cada etapa. </w:t>
      </w:r>
    </w:p>
    <w:p>
      <w:pPr>
        <w:ind w:firstLine="709"/>
        <w:rPr>
          <w:rFonts w:hint="default"/>
          <w:lang w:val="pt-BR"/>
        </w:rPr>
      </w:pPr>
    </w:p>
    <w:p>
      <w:pPr>
        <w:ind w:firstLine="709"/>
        <w:rPr>
          <w:rFonts w:hint="default"/>
          <w:lang w:val="pt-BR"/>
        </w:rPr>
      </w:pPr>
    </w:p>
    <w:p>
      <w:pPr>
        <w:ind w:firstLine="709"/>
        <w:rPr>
          <w:rFonts w:hint="default"/>
          <w:lang w:val="pt-BR"/>
        </w:rPr>
      </w:pPr>
    </w:p>
    <w:p>
      <w:pPr>
        <w:pStyle w:val="36"/>
        <w:ind w:firstLine="709"/>
        <w:jc w:val="both"/>
        <w:rPr>
          <w:rFonts w:hint="default"/>
          <w:lang w:val="pt-BR"/>
        </w:rPr>
      </w:pPr>
      <w:r>
        <w:t xml:space="preserve">Fonte </w:t>
      </w:r>
      <w:r>
        <w:fldChar w:fldCharType="begin"/>
      </w:r>
      <w:r>
        <w:instrText xml:space="preserve"> SEQ Fonte \* ARABIC </w:instrText>
      </w:r>
      <w:r>
        <w:fldChar w:fldCharType="separate"/>
      </w:r>
      <w:r>
        <w:t>19</w:t>
      </w:r>
      <w:r>
        <w:fldChar w:fldCharType="end"/>
      </w:r>
      <w:r>
        <w:rPr>
          <w:rFonts w:hint="default"/>
          <w:lang w:val="pt-BR"/>
        </w:rPr>
        <w:t>: Próprio autor.</w:t>
      </w:r>
    </w:p>
    <w:p>
      <w:pPr>
        <w:ind w:firstLine="709"/>
      </w:pPr>
      <w:r>
        <w:drawing>
          <wp:inline distT="0" distB="0" distL="114300" distR="114300">
            <wp:extent cx="4975860" cy="4663440"/>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25"/>
                    <a:stretch>
                      <a:fillRect/>
                    </a:stretch>
                  </pic:blipFill>
                  <pic:spPr>
                    <a:xfrm>
                      <a:off x="0" y="0"/>
                      <a:ext cx="4975860" cy="4663440"/>
                    </a:xfrm>
                    <a:prstGeom prst="rect">
                      <a:avLst/>
                    </a:prstGeom>
                    <a:noFill/>
                    <a:ln>
                      <a:noFill/>
                    </a:ln>
                  </pic:spPr>
                </pic:pic>
              </a:graphicData>
            </a:graphic>
          </wp:inline>
        </w:drawing>
      </w:r>
    </w:p>
    <w:p>
      <w:pPr>
        <w:pStyle w:val="36"/>
        <w:ind w:firstLine="709"/>
        <w:jc w:val="both"/>
        <w:rPr>
          <w:rFonts w:hint="default"/>
          <w:lang w:val="pt-BR"/>
        </w:rPr>
      </w:pPr>
      <w:bookmarkStart w:id="65" w:name="_Ref4950"/>
      <w:r>
        <w:t xml:space="preserve">Figura </w:t>
      </w:r>
      <w:r>
        <w:fldChar w:fldCharType="begin"/>
      </w:r>
      <w:r>
        <w:instrText xml:space="preserve"> SEQ Figura \* ARABIC </w:instrText>
      </w:r>
      <w:r>
        <w:fldChar w:fldCharType="separate"/>
      </w:r>
      <w:r>
        <w:t>18</w:t>
      </w:r>
      <w:r>
        <w:fldChar w:fldCharType="end"/>
      </w:r>
      <w:bookmarkEnd w:id="65"/>
      <w:bookmarkStart w:id="66" w:name="_Toc23170"/>
      <w:r>
        <w:rPr>
          <w:rFonts w:hint="default"/>
          <w:lang w:val="pt-BR"/>
        </w:rPr>
        <w:t>: Fluxograma das responsabildiades do Modelo.</w:t>
      </w:r>
      <w:bookmarkEnd w:id="66"/>
    </w:p>
    <w:p>
      <w:pPr>
        <w:pStyle w:val="5"/>
        <w:bidi w:val="0"/>
        <w:rPr>
          <w:rFonts w:hint="default"/>
          <w:lang w:val="pt-BR"/>
        </w:rPr>
      </w:pPr>
      <w:r>
        <w:rPr>
          <w:rFonts w:hint="default"/>
          <w:lang w:val="pt-BR"/>
        </w:rPr>
        <w:t xml:space="preserve">Autenticações de </w:t>
      </w:r>
      <w:r>
        <w:rPr>
          <w:rFonts w:hint="default"/>
          <w:i/>
          <w:iCs/>
          <w:lang w:val="pt-BR"/>
        </w:rPr>
        <w:t xml:space="preserve">login </w:t>
      </w:r>
    </w:p>
    <w:p>
      <w:pPr>
        <w:ind w:firstLine="709" w:firstLineChars="0"/>
        <w:rPr>
          <w:rFonts w:hint="default"/>
          <w:lang w:val="pt-BR"/>
        </w:rPr>
      </w:pPr>
      <w:r>
        <w:rPr>
          <w:rFonts w:hint="default"/>
          <w:lang w:val="pt-BR"/>
        </w:rPr>
        <w:t xml:space="preserve">Para realizar o processo de autenticações de </w:t>
      </w:r>
      <w:r>
        <w:rPr>
          <w:rFonts w:hint="default"/>
          <w:i/>
          <w:iCs/>
          <w:lang w:val="pt-BR"/>
        </w:rPr>
        <w:t>logins</w:t>
      </w:r>
      <w:r>
        <w:rPr>
          <w:rFonts w:hint="default"/>
          <w:lang w:val="pt-BR"/>
        </w:rPr>
        <w:t xml:space="preserve">, foi utilizado um serviço de autenticação a qual um servidor remoto é acessado via pacotes </w:t>
      </w:r>
      <w:r>
        <w:rPr>
          <w:rFonts w:hint="default"/>
          <w:i/>
          <w:iCs/>
          <w:lang w:val="pt-BR"/>
        </w:rPr>
        <w:t xml:space="preserve">sockets </w:t>
      </w:r>
      <w:r>
        <w:rPr>
          <w:rFonts w:hint="default"/>
          <w:lang w:val="pt-BR"/>
        </w:rPr>
        <w:t xml:space="preserve">com o protocolo de comunicação </w:t>
      </w:r>
      <w:r>
        <w:rPr>
          <w:rFonts w:hint="default"/>
          <w:i/>
          <w:iCs/>
          <w:lang w:val="pt-BR"/>
        </w:rPr>
        <w:t xml:space="preserve">TCP/IP, </w:t>
      </w:r>
      <w:r>
        <w:rPr>
          <w:rFonts w:hint="default"/>
          <w:i w:val="0"/>
          <w:iCs w:val="0"/>
          <w:lang w:val="pt-BR"/>
        </w:rPr>
        <w:t xml:space="preserve">onde pode-se </w:t>
      </w:r>
      <w:r>
        <w:rPr>
          <w:rFonts w:hint="default"/>
          <w:lang w:val="pt-BR"/>
        </w:rPr>
        <w:t xml:space="preserve">garantir a entrega dos pacotes e estabelecer uma segurança na comunicação, através de métodos de criptografia. Na  </w:t>
      </w:r>
      <w:r>
        <w:rPr>
          <w:rFonts w:hint="default"/>
          <w:lang w:val="pt-BR"/>
        </w:rPr>
        <w:fldChar w:fldCharType="begin"/>
      </w:r>
      <w:r>
        <w:rPr>
          <w:rFonts w:hint="default"/>
          <w:lang w:val="pt-BR"/>
        </w:rPr>
        <w:instrText xml:space="preserve"> REF _Ref13312 \h </w:instrText>
      </w:r>
      <w:r>
        <w:rPr>
          <w:rFonts w:hint="default"/>
          <w:lang w:val="pt-BR"/>
        </w:rPr>
        <w:fldChar w:fldCharType="separate"/>
      </w:r>
      <w:r>
        <w:t>Figura 19</w:t>
      </w:r>
      <w:r>
        <w:rPr>
          <w:rFonts w:hint="default"/>
          <w:lang w:val="pt-BR"/>
        </w:rPr>
        <w:fldChar w:fldCharType="end"/>
      </w:r>
      <w:r>
        <w:rPr>
          <w:rFonts w:hint="default"/>
          <w:lang w:val="pt-BR"/>
        </w:rPr>
        <w:t xml:space="preserve"> pode-se ver o fluxo de informações entre o Modelo e o servidor remoto. </w:t>
      </w:r>
    </w:p>
    <w:p>
      <w:pPr>
        <w:ind w:firstLine="709" w:firstLineChars="0"/>
        <w:rPr>
          <w:rFonts w:hint="default"/>
          <w:lang w:val="pt-BR"/>
        </w:rPr>
      </w:pPr>
      <w:r>
        <w:rPr>
          <w:rFonts w:hint="default"/>
          <w:lang w:val="pt-BR"/>
        </w:rPr>
        <w:t xml:space="preserve">Essa relação é utilizada para que se garanta a integridade dos dados armazenados no banco de dados de autenticação, permitindo que o sistema utilize um banco de dados mais robusto e modular, não armazenando os dados localmente. Para acessar os dados, é estabelecido uma padronização dos dados transmitidos, através de um gerenciador de SQL no lado servidor. </w:t>
      </w:r>
    </w:p>
    <w:p>
      <w:pPr>
        <w:ind w:firstLine="709" w:firstLineChars="0"/>
        <w:rPr>
          <w:rFonts w:hint="default"/>
          <w:lang w:val="pt-BR"/>
        </w:rPr>
      </w:pPr>
      <w:r>
        <w:rPr>
          <w:rFonts w:hint="default"/>
          <w:lang w:val="pt-BR"/>
        </w:rPr>
        <w:t xml:space="preserve">Esse gerenciador é responsável por receber as requisições de logins e as validar, além de fornecer as credenciais e níveis de acesso de cada usuário registrado. </w:t>
      </w:r>
    </w:p>
    <w:p>
      <w:pPr>
        <w:pStyle w:val="36"/>
        <w:ind w:firstLine="709" w:firstLineChars="0"/>
        <w:jc w:val="both"/>
        <w:rPr>
          <w:rFonts w:hint="default"/>
          <w:lang w:val="pt-BR"/>
        </w:rPr>
      </w:pPr>
      <w:r>
        <w:t xml:space="preserve">Fonte </w:t>
      </w:r>
      <w:r>
        <w:fldChar w:fldCharType="begin"/>
      </w:r>
      <w:r>
        <w:instrText xml:space="preserve"> SEQ Fonte \* ARABIC </w:instrText>
      </w:r>
      <w:r>
        <w:fldChar w:fldCharType="separate"/>
      </w:r>
      <w:r>
        <w:t>20</w:t>
      </w:r>
      <w:r>
        <w:fldChar w:fldCharType="end"/>
      </w:r>
      <w:r>
        <w:rPr>
          <w:rFonts w:hint="default"/>
          <w:lang w:val="pt-BR"/>
        </w:rPr>
        <w:t>: Próprio autor.</w:t>
      </w:r>
    </w:p>
    <w:p>
      <w:pPr>
        <w:jc w:val="center"/>
      </w:pPr>
      <w:r>
        <w:drawing>
          <wp:inline distT="0" distB="0" distL="114300" distR="114300">
            <wp:extent cx="5022215" cy="4465320"/>
            <wp:effectExtent l="0" t="0" r="6985" b="0"/>
            <wp:docPr id="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26"/>
                    <a:stretch>
                      <a:fillRect/>
                    </a:stretch>
                  </pic:blipFill>
                  <pic:spPr>
                    <a:xfrm>
                      <a:off x="0" y="0"/>
                      <a:ext cx="5022215" cy="4465320"/>
                    </a:xfrm>
                    <a:prstGeom prst="rect">
                      <a:avLst/>
                    </a:prstGeom>
                    <a:noFill/>
                    <a:ln>
                      <a:noFill/>
                    </a:ln>
                  </pic:spPr>
                </pic:pic>
              </a:graphicData>
            </a:graphic>
          </wp:inline>
        </w:drawing>
      </w:r>
    </w:p>
    <w:p>
      <w:pPr>
        <w:pStyle w:val="36"/>
        <w:ind w:firstLine="709" w:firstLineChars="0"/>
        <w:jc w:val="both"/>
        <w:rPr>
          <w:rFonts w:hint="default"/>
          <w:lang w:val="pt-BR"/>
        </w:rPr>
      </w:pPr>
      <w:bookmarkStart w:id="67" w:name="_Ref13312"/>
      <w:r>
        <w:t xml:space="preserve">Figura </w:t>
      </w:r>
      <w:r>
        <w:fldChar w:fldCharType="begin"/>
      </w:r>
      <w:r>
        <w:instrText xml:space="preserve"> SEQ Figura \* ARABIC </w:instrText>
      </w:r>
      <w:r>
        <w:fldChar w:fldCharType="separate"/>
      </w:r>
      <w:r>
        <w:t>19</w:t>
      </w:r>
      <w:r>
        <w:fldChar w:fldCharType="end"/>
      </w:r>
      <w:bookmarkEnd w:id="67"/>
      <w:bookmarkStart w:id="68" w:name="_Toc2800"/>
      <w:r>
        <w:rPr>
          <w:rFonts w:hint="default"/>
          <w:lang w:val="pt-BR"/>
        </w:rPr>
        <w:t>: Fluxograma relacional entre o Modelo e o gerenciador do servidor remoto.</w:t>
      </w:r>
      <w:bookmarkEnd w:id="68"/>
    </w:p>
    <w:p>
      <w:pPr>
        <w:rPr>
          <w:rFonts w:hint="default"/>
          <w:lang w:val="pt-BR"/>
        </w:rPr>
      </w:pPr>
    </w:p>
    <w:p>
      <w:pPr>
        <w:ind w:firstLine="709" w:firstLineChars="0"/>
        <w:rPr>
          <w:rFonts w:hint="default"/>
          <w:lang w:val="pt-BR"/>
        </w:rPr>
      </w:pPr>
      <w:r>
        <w:rPr>
          <w:rFonts w:hint="default"/>
          <w:lang w:val="pt-BR"/>
        </w:rPr>
        <w:t xml:space="preserve">A fim de garantir uma segurança e integridade nos dados transitados entre o sistema e o banco de dados, fora aplicado um método de criptografia baseado em chaves simétricas, que criptógrafa todos os pacotes transmitidos.  A criptografia com chaves simétricas é um método de criptografia que utiliza a mesma chave para tanto a criptografia quanto a descriptografia dos dados. </w:t>
      </w:r>
    </w:p>
    <w:p>
      <w:pPr>
        <w:ind w:firstLine="709" w:firstLineChars="0"/>
        <w:rPr>
          <w:rFonts w:hint="default"/>
          <w:lang w:val="pt-BR"/>
        </w:rPr>
      </w:pPr>
      <w:r>
        <w:rPr>
          <w:rFonts w:hint="default"/>
          <w:lang w:val="pt-BR"/>
        </w:rPr>
        <w:t>Nesse tipo de criptografia, a mesma chave é usada tanto pelo remetente quanto pelo destinatário para garantir a confidencialidade dos dados. O remetente aplica a chave compartilhada aos dados originais para transformá-los em uma forma ilegível, conhecida como texto cifrado. Em seguida, o texto cifrado é transmitido de forma segura ao destinatário. O destinatário utiliza a mesma chave para aplicar a operação inversa, ou seja, descriptografar o texto cifrado e obter os dados originais.</w:t>
      </w:r>
    </w:p>
    <w:p>
      <w:pPr>
        <w:ind w:firstLine="709" w:firstLineChars="0"/>
        <w:rPr>
          <w:rFonts w:hint="default"/>
          <w:lang w:val="pt-BR"/>
        </w:rPr>
      </w:pPr>
    </w:p>
    <w:p>
      <w:pPr>
        <w:ind w:firstLine="709" w:firstLineChars="0"/>
        <w:rPr>
          <w:rFonts w:hint="default"/>
          <w:lang w:val="pt-BR"/>
        </w:rPr>
      </w:pPr>
      <w:r>
        <w:rPr>
          <w:rFonts w:hint="default"/>
          <w:lang w:val="pt-BR"/>
        </w:rPr>
        <w:t>A principal vantagem da criptografia com chaves simétricas é a sua velocidade e eficiência, pois o processo de criptografia e descriptografia é relativamente rápido. No entanto, a segurança desse método depende da proteção adequada da chave compartilhada. Se a chave for comprometida, a confidencialidade dos dados pode ser comprometida.</w:t>
      </w:r>
    </w:p>
    <w:p>
      <w:pPr>
        <w:ind w:firstLine="709" w:firstLineChars="0"/>
        <w:rPr>
          <w:rFonts w:hint="default"/>
          <w:lang w:val="pt-BR"/>
        </w:rPr>
      </w:pPr>
      <w:r>
        <w:rPr>
          <w:rFonts w:hint="default"/>
          <w:lang w:val="pt-BR"/>
        </w:rPr>
        <w:t xml:space="preserve">De forma simplificada, o sistema supervisório se conecta ao servidor através do envio de uma chave de criptografia que será a chave comum aos dois. Como forma de resposta, o servidor envia uma mensagem padrão de recebimento utilizando a chave de criptografia gerada pela interface. Se o lado cliente, usando a mesma chave de criptografia, consegue descriptografar a mensagem padrão, significa então que cliente e servidor estão conectados e sincronizados entre si. </w:t>
      </w:r>
    </w:p>
    <w:p>
      <w:pPr>
        <w:ind w:firstLine="709" w:firstLineChars="0"/>
        <w:rPr>
          <w:rFonts w:hint="default"/>
          <w:lang w:val="pt-BR"/>
        </w:rPr>
      </w:pPr>
      <w:r>
        <w:rPr>
          <w:rFonts w:hint="default"/>
          <w:lang w:val="pt-BR"/>
        </w:rPr>
        <w:t xml:space="preserve">Para realizar o </w:t>
      </w:r>
      <w:r>
        <w:rPr>
          <w:rFonts w:hint="default"/>
          <w:i/>
          <w:iCs/>
          <w:lang w:val="pt-BR"/>
        </w:rPr>
        <w:t>login</w:t>
      </w:r>
      <w:r>
        <w:rPr>
          <w:rFonts w:hint="default"/>
          <w:lang w:val="pt-BR"/>
        </w:rPr>
        <w:t>, o Modelo recebe as credenciais do sistema através do controlador e os envia criptografados para o gerenciador SQL hospedado no lado servidor, se as credenciais estiverem de acordo, então o servidor retorna as mensagens contendo as informações do usuário, tal qual, nome, nível de acesso, fotos, registros e etc.</w:t>
      </w:r>
    </w:p>
    <w:p>
      <w:pPr>
        <w:pStyle w:val="5"/>
        <w:bidi w:val="0"/>
        <w:rPr>
          <w:rFonts w:hint="default"/>
          <w:lang w:val="pt-BR"/>
        </w:rPr>
      </w:pPr>
      <w:r>
        <w:rPr>
          <w:rFonts w:hint="default"/>
          <w:lang w:val="pt-BR"/>
        </w:rPr>
        <w:t xml:space="preserve">Interface Modbus RTU </w:t>
      </w:r>
    </w:p>
    <w:p>
      <w:pPr>
        <w:jc w:val="center"/>
        <w:rPr>
          <w:rFonts w:hint="default"/>
          <w:lang w:val="pt-BR"/>
        </w:rPr>
      </w:pPr>
      <w:r>
        <w:drawing>
          <wp:inline distT="0" distB="0" distL="114300" distR="114300">
            <wp:extent cx="4510405" cy="4185285"/>
            <wp:effectExtent l="0" t="0" r="635" b="5715"/>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27"/>
                    <a:stretch>
                      <a:fillRect/>
                    </a:stretch>
                  </pic:blipFill>
                  <pic:spPr>
                    <a:xfrm>
                      <a:off x="0" y="0"/>
                      <a:ext cx="4510405" cy="4185285"/>
                    </a:xfrm>
                    <a:prstGeom prst="rect">
                      <a:avLst/>
                    </a:prstGeom>
                    <a:noFill/>
                    <a:ln>
                      <a:noFill/>
                    </a:ln>
                  </pic:spPr>
                </pic:pic>
              </a:graphicData>
            </a:graphic>
          </wp:inline>
        </w:drawing>
      </w:r>
    </w:p>
    <w:p>
      <w:pPr>
        <w:pStyle w:val="4"/>
      </w:pPr>
      <w:bookmarkStart w:id="69" w:name="_Toc2755"/>
      <w:r>
        <w:t>Tela gráfica</w:t>
      </w:r>
      <w:bookmarkEnd w:id="69"/>
      <w:r>
        <w:t xml:space="preserve"> </w:t>
      </w:r>
    </w:p>
    <w:p>
      <w:pPr>
        <w:rPr>
          <w:rFonts w:hint="default"/>
          <w:lang w:val="pt-BR"/>
        </w:rPr>
      </w:pPr>
      <w:r>
        <w:rPr>
          <w:rFonts w:hint="default"/>
          <w:lang w:val="pt-BR"/>
        </w:rPr>
        <w:tab/>
      </w:r>
      <w:r>
        <w:rPr>
          <w:rFonts w:hint="default"/>
          <w:lang w:val="pt-BR"/>
        </w:rPr>
        <w:t xml:space="preserve">A parte de visualização do sistema e iteração entre operador e sistema é de responsabilidade da Tela de visão, que gerencia todos os desenhos dos objetos na tela e atrela os valores de tags em determinados objetos. </w:t>
      </w:r>
    </w:p>
    <w:p>
      <w:pPr>
        <w:rPr>
          <w:rFonts w:hint="default"/>
          <w:lang w:val="pt-BR"/>
        </w:rPr>
      </w:pPr>
      <w:r>
        <w:rPr>
          <w:rFonts w:hint="default"/>
          <w:lang w:val="pt-BR"/>
        </w:rPr>
        <w:tab/>
      </w:r>
      <w:r>
        <w:rPr>
          <w:rFonts w:hint="default"/>
          <w:lang w:val="pt-BR"/>
        </w:rPr>
        <w:t>A interface gráfica possui 6 telas únicas que juntas, elas realizam as renderizações de todo sistema supervisório. São elas:</w:t>
      </w:r>
    </w:p>
    <w:p>
      <w:pPr>
        <w:numPr>
          <w:ilvl w:val="0"/>
          <w:numId w:val="10"/>
        </w:numPr>
        <w:bidi w:val="0"/>
        <w:ind w:left="1265" w:leftChars="0" w:hanging="425" w:firstLineChars="0"/>
        <w:rPr>
          <w:rFonts w:hint="default"/>
          <w:lang w:val="pt-BR"/>
        </w:rPr>
      </w:pPr>
      <w:r>
        <w:rPr>
          <w:rFonts w:hint="default"/>
          <w:lang w:val="pt-BR"/>
        </w:rPr>
        <w:t>Tela de Login;</w:t>
      </w:r>
    </w:p>
    <w:p>
      <w:pPr>
        <w:numPr>
          <w:ilvl w:val="0"/>
          <w:numId w:val="10"/>
        </w:numPr>
        <w:bidi w:val="0"/>
        <w:ind w:left="1265" w:leftChars="0" w:hanging="425" w:firstLineChars="0"/>
        <w:rPr>
          <w:rFonts w:hint="default"/>
          <w:lang w:val="pt-BR"/>
        </w:rPr>
      </w:pPr>
      <w:r>
        <w:rPr>
          <w:rFonts w:hint="default"/>
          <w:lang w:val="pt-BR"/>
        </w:rPr>
        <w:t>Tela de Inicio;</w:t>
      </w:r>
    </w:p>
    <w:p>
      <w:pPr>
        <w:numPr>
          <w:ilvl w:val="0"/>
          <w:numId w:val="10"/>
        </w:numPr>
        <w:bidi w:val="0"/>
        <w:ind w:left="1265" w:leftChars="0" w:hanging="425" w:firstLineChars="0"/>
        <w:rPr>
          <w:rFonts w:hint="default"/>
          <w:lang w:val="pt-BR"/>
        </w:rPr>
      </w:pPr>
      <w:r>
        <w:rPr>
          <w:rFonts w:hint="default"/>
          <w:lang w:val="pt-BR"/>
        </w:rPr>
        <w:t>Tela de Mapa;</w:t>
      </w:r>
    </w:p>
    <w:p>
      <w:pPr>
        <w:numPr>
          <w:ilvl w:val="0"/>
          <w:numId w:val="10"/>
        </w:numPr>
        <w:bidi w:val="0"/>
        <w:ind w:left="1265" w:leftChars="0" w:hanging="425" w:firstLineChars="0"/>
        <w:rPr>
          <w:rFonts w:hint="default"/>
          <w:lang w:val="pt-BR"/>
        </w:rPr>
      </w:pPr>
      <w:r>
        <w:rPr>
          <w:rFonts w:hint="default"/>
          <w:lang w:val="pt-BR"/>
        </w:rPr>
        <w:t>Tela de conexão Serial;</w:t>
      </w:r>
    </w:p>
    <w:p>
      <w:pPr>
        <w:numPr>
          <w:ilvl w:val="0"/>
          <w:numId w:val="10"/>
        </w:numPr>
        <w:bidi w:val="0"/>
        <w:ind w:left="1265" w:leftChars="0" w:hanging="425" w:firstLineChars="0"/>
        <w:rPr>
          <w:rFonts w:hint="default"/>
          <w:lang w:val="pt-BR"/>
        </w:rPr>
      </w:pPr>
      <w:r>
        <w:rPr>
          <w:rFonts w:hint="default"/>
          <w:lang w:val="pt-BR"/>
        </w:rPr>
        <w:t>Tela de Sensoriamento;</w:t>
      </w:r>
    </w:p>
    <w:p>
      <w:pPr>
        <w:numPr>
          <w:ilvl w:val="0"/>
          <w:numId w:val="10"/>
        </w:numPr>
        <w:bidi w:val="0"/>
        <w:ind w:left="1265" w:leftChars="0" w:hanging="425" w:firstLineChars="0"/>
        <w:rPr>
          <w:rFonts w:hint="default"/>
          <w:lang w:val="pt-BR"/>
        </w:rPr>
      </w:pPr>
      <w:r>
        <w:rPr>
          <w:rFonts w:hint="default"/>
          <w:lang w:val="pt-BR"/>
        </w:rPr>
        <w:t>Tela de Diagnósticos.</w:t>
      </w:r>
    </w:p>
    <w:p>
      <w:pPr>
        <w:numPr>
          <w:ilvl w:val="0"/>
          <w:numId w:val="0"/>
        </w:numPr>
        <w:bidi w:val="0"/>
        <w:rPr>
          <w:rFonts w:hint="default"/>
          <w:lang w:val="pt-BR"/>
        </w:rPr>
      </w:pPr>
      <w:r>
        <w:rPr>
          <w:rFonts w:hint="default"/>
          <w:lang w:val="pt-BR"/>
        </w:rPr>
        <w:tab/>
      </w:r>
      <w:r>
        <w:rPr>
          <w:rFonts w:hint="default"/>
          <w:lang w:val="pt-BR"/>
        </w:rPr>
        <w:t>Essas telas serão descritas com detalhes no tópico 5.</w:t>
      </w:r>
    </w:p>
    <w:p>
      <w:pPr>
        <w:pStyle w:val="2"/>
        <w:pageBreakBefore/>
        <w:ind w:left="357" w:hanging="357"/>
        <w:rPr>
          <w:bCs/>
          <w:iCs/>
          <w:caps w:val="0"/>
          <w:szCs w:val="32"/>
        </w:rPr>
      </w:pPr>
      <w:bookmarkStart w:id="70" w:name="_Toc14656"/>
      <w:r>
        <w:rPr>
          <w:bCs/>
          <w:iCs/>
          <w:caps w:val="0"/>
          <w:szCs w:val="32"/>
        </w:rPr>
        <w:t>INTERFACE DE CONTROLE</w:t>
      </w:r>
      <w:bookmarkEnd w:id="70"/>
    </w:p>
    <w:p>
      <w:pPr>
        <w:pStyle w:val="3"/>
        <w:bidi w:val="0"/>
      </w:pPr>
      <w:bookmarkStart w:id="71" w:name="_Toc14992"/>
      <w:r>
        <w:rPr>
          <w:rFonts w:hint="default"/>
          <w:lang w:val="pt-BR"/>
        </w:rPr>
        <w:t xml:space="preserve">Tela de </w:t>
      </w:r>
      <w:r>
        <w:rPr>
          <w:rFonts w:hint="default"/>
          <w:i/>
          <w:iCs w:val="0"/>
          <w:lang w:val="pt-BR"/>
        </w:rPr>
        <w:t>Login</w:t>
      </w:r>
      <w:bookmarkEnd w:id="71"/>
      <w:r>
        <w:rPr>
          <w:rFonts w:hint="default"/>
          <w:lang w:val="pt-BR"/>
        </w:rPr>
        <w:tab/>
      </w:r>
    </w:p>
    <w:p>
      <w:pPr>
        <w:rPr>
          <w:rFonts w:hint="default"/>
          <w:lang w:val="pt-BR"/>
        </w:rPr>
      </w:pPr>
      <w:r>
        <w:rPr>
          <w:rFonts w:hint="default"/>
          <w:lang w:val="pt-BR"/>
        </w:rPr>
        <w:tab/>
      </w:r>
      <w:r>
        <w:rPr>
          <w:rFonts w:hint="default"/>
          <w:lang w:val="pt-BR"/>
        </w:rPr>
        <w:t xml:space="preserve">A primeira tela implementada, é a tela de </w:t>
      </w:r>
      <w:r>
        <w:rPr>
          <w:rFonts w:hint="default"/>
          <w:i/>
          <w:iCs/>
          <w:lang w:val="pt-BR"/>
        </w:rPr>
        <w:t>login</w:t>
      </w:r>
      <w:r>
        <w:rPr>
          <w:rFonts w:hint="default"/>
          <w:lang w:val="pt-BR"/>
        </w:rPr>
        <w:t xml:space="preserve">, onde é efetuado a identificação do usuário e além disso, é a primeira tela a ser acessada pelo sistema, portanto, ela deve possuir uma boa impressão ao entrar. Na </w:t>
      </w:r>
      <w:r>
        <w:rPr>
          <w:rFonts w:hint="default"/>
          <w:lang w:val="pt-BR"/>
        </w:rPr>
        <w:fldChar w:fldCharType="begin"/>
      </w:r>
      <w:r>
        <w:rPr>
          <w:rFonts w:hint="default"/>
          <w:lang w:val="pt-BR"/>
        </w:rPr>
        <w:instrText xml:space="preserve"> REF _Ref19555 \h </w:instrText>
      </w:r>
      <w:r>
        <w:rPr>
          <w:rFonts w:hint="default"/>
          <w:lang w:val="pt-BR"/>
        </w:rPr>
        <w:fldChar w:fldCharType="separate"/>
      </w:r>
      <w:r>
        <w:t>Figura 20</w:t>
      </w:r>
      <w:r>
        <w:rPr>
          <w:rFonts w:hint="default"/>
          <w:lang w:val="pt-BR"/>
        </w:rPr>
        <w:fldChar w:fldCharType="end"/>
      </w:r>
      <w:r>
        <w:rPr>
          <w:rFonts w:hint="default"/>
          <w:lang w:val="pt-BR"/>
        </w:rPr>
        <w:t xml:space="preserve"> é possível se visualizar como a tela de login se parece ao ser acessada pela primeira vez. </w:t>
      </w:r>
    </w:p>
    <w:p>
      <w:pPr>
        <w:pStyle w:val="36"/>
        <w:keepNext w:val="0"/>
        <w:keepLines w:val="0"/>
        <w:pageBreakBefore w:val="0"/>
        <w:widowControl/>
        <w:shd w:val="clear"/>
        <w:kinsoku/>
        <w:wordWrap/>
        <w:overflowPunct/>
        <w:topLinePunct w:val="0"/>
        <w:autoSpaceDE/>
        <w:autoSpaceDN/>
        <w:bidi w:val="0"/>
        <w:adjustRightInd/>
        <w:snapToGrid/>
        <w:spacing w:before="361" w:beforeLines="100"/>
        <w:ind w:firstLine="709" w:firstLineChars="0"/>
        <w:jc w:val="both"/>
        <w:textAlignment w:val="auto"/>
        <w:rPr>
          <w:rFonts w:hint="default"/>
          <w:lang w:val="pt-BR"/>
        </w:rPr>
      </w:pPr>
      <w:r>
        <w:t xml:space="preserve">Fonte </w:t>
      </w:r>
      <w:r>
        <w:fldChar w:fldCharType="begin"/>
      </w:r>
      <w:r>
        <w:instrText xml:space="preserve"> SEQ Fonte \* ARABIC </w:instrText>
      </w:r>
      <w:r>
        <w:fldChar w:fldCharType="separate"/>
      </w:r>
      <w:r>
        <w:t>21</w:t>
      </w:r>
      <w:r>
        <w:fldChar w:fldCharType="end"/>
      </w:r>
      <w:r>
        <w:rPr>
          <w:lang w:val="pt-BR"/>
        </w:rPr>
        <w:t>: Próprio autor.</w:t>
      </w:r>
    </w:p>
    <w:p>
      <w:pPr>
        <w:jc w:val="center"/>
      </w:pPr>
      <w:r>
        <w:drawing>
          <wp:inline distT="0" distB="0" distL="0" distR="0">
            <wp:extent cx="5760085" cy="3239770"/>
            <wp:effectExtent l="0" t="0" r="0" b="0"/>
            <wp:docPr id="7990119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11988" name="Imagem 1"/>
                    <pic:cNvPicPr>
                      <a:picLocks noChangeAspect="1"/>
                    </pic:cNvPicPr>
                  </pic:nvPicPr>
                  <pic:blipFill>
                    <a:blip r:embed="rId28"/>
                    <a:stretch>
                      <a:fillRect/>
                    </a:stretch>
                  </pic:blipFill>
                  <pic:spPr>
                    <a:xfrm>
                      <a:off x="0" y="0"/>
                      <a:ext cx="5760085" cy="3239770"/>
                    </a:xfrm>
                    <a:prstGeom prst="rect">
                      <a:avLst/>
                    </a:prstGeom>
                  </pic:spPr>
                </pic:pic>
              </a:graphicData>
            </a:graphic>
          </wp:inline>
        </w:drawing>
      </w:r>
    </w:p>
    <w:p>
      <w:pPr>
        <w:pStyle w:val="36"/>
        <w:keepNext w:val="0"/>
        <w:keepLines w:val="0"/>
        <w:pageBreakBefore w:val="0"/>
        <w:widowControl/>
        <w:shd w:val="clear"/>
        <w:kinsoku/>
        <w:wordWrap/>
        <w:overflowPunct/>
        <w:topLinePunct w:val="0"/>
        <w:autoSpaceDE/>
        <w:autoSpaceDN/>
        <w:bidi w:val="0"/>
        <w:adjustRightInd/>
        <w:snapToGrid/>
        <w:spacing w:after="361" w:afterLines="100"/>
        <w:ind w:firstLine="709" w:firstLineChars="0"/>
        <w:jc w:val="both"/>
        <w:textAlignment w:val="auto"/>
        <w:rPr>
          <w:lang w:val="pt-BR"/>
        </w:rPr>
      </w:pPr>
      <w:bookmarkStart w:id="72" w:name="_Ref19555"/>
      <w:bookmarkStart w:id="73" w:name="_Ref19545"/>
      <w:r>
        <w:t xml:space="preserve">Figura </w:t>
      </w:r>
      <w:r>
        <w:fldChar w:fldCharType="begin"/>
      </w:r>
      <w:r>
        <w:instrText xml:space="preserve"> SEQ Figura \* ARABIC </w:instrText>
      </w:r>
      <w:r>
        <w:fldChar w:fldCharType="separate"/>
      </w:r>
      <w:r>
        <w:t>20</w:t>
      </w:r>
      <w:r>
        <w:fldChar w:fldCharType="end"/>
      </w:r>
      <w:bookmarkEnd w:id="72"/>
      <w:r>
        <w:rPr>
          <w:lang w:val="pt-BR"/>
        </w:rPr>
        <w:t xml:space="preserve">: Tela de </w:t>
      </w:r>
      <w:r>
        <w:rPr>
          <w:i/>
          <w:iCs/>
          <w:lang w:val="pt-BR"/>
        </w:rPr>
        <w:t>login</w:t>
      </w:r>
      <w:r>
        <w:rPr>
          <w:rFonts w:hint="default"/>
          <w:i/>
          <w:iCs/>
          <w:lang w:val="pt-BR"/>
        </w:rPr>
        <w:t xml:space="preserve"> </w:t>
      </w:r>
      <w:r>
        <w:rPr>
          <w:rFonts w:hint="default"/>
          <w:i w:val="0"/>
          <w:iCs w:val="0"/>
          <w:lang w:val="pt-BR"/>
        </w:rPr>
        <w:t xml:space="preserve">em tela de resolução 1600x900 </w:t>
      </w:r>
      <w:r>
        <w:rPr>
          <w:rFonts w:hint="default"/>
          <w:i/>
          <w:iCs/>
          <w:lang w:val="pt-BR"/>
        </w:rPr>
        <w:t>pixels</w:t>
      </w:r>
      <w:r>
        <w:rPr>
          <w:lang w:val="pt-BR"/>
        </w:rPr>
        <w:t>.</w:t>
      </w:r>
      <w:bookmarkEnd w:id="73"/>
    </w:p>
    <w:p>
      <w:pPr>
        <w:rPr>
          <w:rFonts w:hint="default"/>
          <w:lang w:val="pt-BR"/>
        </w:rPr>
      </w:pPr>
      <w:r>
        <w:rPr>
          <w:rFonts w:hint="default"/>
          <w:lang w:val="pt-BR"/>
        </w:rPr>
        <w:tab/>
      </w:r>
      <w:r>
        <w:rPr>
          <w:rFonts w:hint="default"/>
          <w:lang w:val="pt-BR"/>
        </w:rPr>
        <w:t xml:space="preserve">Ela deve ser capaz de transmitir a sensação de que o sistema se trata de um sistema de rastreamento solar e passar uma visão dos benefícios de se utilizar esse sistema. A tela possui uma imagem de fundo que remete ao poder do sol e é possível ver os ícones informativos na parte inferior, que abordam os benefícios do sistema. </w:t>
      </w:r>
    </w:p>
    <w:p>
      <w:pPr>
        <w:rPr>
          <w:rFonts w:hint="default"/>
          <w:lang w:val="pt-BR"/>
        </w:rPr>
      </w:pPr>
      <w:r>
        <w:rPr>
          <w:rFonts w:hint="default"/>
          <w:lang w:val="pt-BR"/>
        </w:rPr>
        <w:tab/>
      </w:r>
      <w:r>
        <w:rPr>
          <w:rFonts w:hint="default"/>
          <w:lang w:val="pt-BR"/>
        </w:rPr>
        <w:t xml:space="preserve">Para fins de clareza e com o intuito de não poluir a tela com muitas informações, a secção de login pode ser acessada clicando no botão localizado na borda inferior direita ou arrastando a barra lateral direita da direita para a esquerda. A barra de logins será acessada como mostrado na </w:t>
      </w:r>
      <w:r>
        <w:rPr>
          <w:rFonts w:hint="default"/>
          <w:lang w:val="pt-BR"/>
        </w:rPr>
        <w:fldChar w:fldCharType="begin"/>
      </w:r>
      <w:r>
        <w:rPr>
          <w:rFonts w:hint="default"/>
          <w:lang w:val="pt-BR"/>
        </w:rPr>
        <w:instrText xml:space="preserve"> REF _Ref19555 \h </w:instrText>
      </w:r>
      <w:r>
        <w:rPr>
          <w:rFonts w:hint="default"/>
          <w:lang w:val="pt-BR"/>
        </w:rPr>
        <w:fldChar w:fldCharType="separate"/>
      </w:r>
      <w:r>
        <w:t>Figura 20</w:t>
      </w:r>
      <w:r>
        <w:rPr>
          <w:rFonts w:hint="default"/>
          <w:lang w:val="pt-BR"/>
        </w:rPr>
        <w:fldChar w:fldCharType="end"/>
      </w:r>
      <w:r>
        <w:rPr>
          <w:rFonts w:hint="default"/>
          <w:lang w:val="pt-BR"/>
        </w:rPr>
        <w:t>.</w:t>
      </w:r>
    </w:p>
    <w:p>
      <w:pPr>
        <w:pStyle w:val="36"/>
        <w:keepNext w:val="0"/>
        <w:keepLines w:val="0"/>
        <w:pageBreakBefore w:val="0"/>
        <w:widowControl/>
        <w:kinsoku/>
        <w:wordWrap/>
        <w:overflowPunct/>
        <w:topLinePunct w:val="0"/>
        <w:autoSpaceDE/>
        <w:autoSpaceDN/>
        <w:bidi w:val="0"/>
        <w:adjustRightInd/>
        <w:snapToGrid/>
        <w:spacing w:before="361" w:beforeLines="100"/>
        <w:ind w:firstLine="709" w:firstLineChars="0"/>
        <w:textAlignment w:val="auto"/>
        <w:rPr>
          <w:rFonts w:hint="default"/>
          <w:lang w:val="pt-BR"/>
        </w:rPr>
      </w:pPr>
      <w:r>
        <w:t xml:space="preserve">Fonte </w:t>
      </w:r>
      <w:r>
        <w:fldChar w:fldCharType="begin"/>
      </w:r>
      <w:r>
        <w:instrText xml:space="preserve"> SEQ Fonte \* ARABIC </w:instrText>
      </w:r>
      <w:r>
        <w:fldChar w:fldCharType="separate"/>
      </w:r>
      <w:r>
        <w:t>22</w:t>
      </w:r>
      <w:r>
        <w:fldChar w:fldCharType="end"/>
      </w:r>
      <w:r>
        <w:rPr>
          <w:lang w:val="pt-BR"/>
        </w:rPr>
        <w:t>:</w:t>
      </w:r>
      <w:r>
        <w:rPr>
          <w:rFonts w:hint="default"/>
          <w:lang w:val="pt-BR"/>
        </w:rPr>
        <w:t xml:space="preserve"> Próprio autor.</w:t>
      </w:r>
    </w:p>
    <w:p>
      <w:r>
        <w:drawing>
          <wp:inline distT="0" distB="0" distL="0" distR="0">
            <wp:extent cx="5760085" cy="3239770"/>
            <wp:effectExtent l="0" t="0" r="0" b="0"/>
            <wp:docPr id="7387450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45071" name="Imagem 1"/>
                    <pic:cNvPicPr>
                      <a:picLocks noChangeAspect="1"/>
                    </pic:cNvPicPr>
                  </pic:nvPicPr>
                  <pic:blipFill>
                    <a:blip r:embed="rId29"/>
                    <a:stretch>
                      <a:fillRect/>
                    </a:stretch>
                  </pic:blipFill>
                  <pic:spPr>
                    <a:xfrm>
                      <a:off x="0" y="0"/>
                      <a:ext cx="5760085" cy="3239770"/>
                    </a:xfrm>
                    <a:prstGeom prst="rect">
                      <a:avLst/>
                    </a:prstGeom>
                  </pic:spPr>
                </pic:pic>
              </a:graphicData>
            </a:graphic>
          </wp:inline>
        </w:drawing>
      </w:r>
    </w:p>
    <w:p>
      <w:pPr>
        <w:pStyle w:val="36"/>
        <w:keepNext w:val="0"/>
        <w:keepLines w:val="0"/>
        <w:pageBreakBefore w:val="0"/>
        <w:widowControl/>
        <w:kinsoku/>
        <w:wordWrap/>
        <w:overflowPunct/>
        <w:topLinePunct w:val="0"/>
        <w:autoSpaceDE/>
        <w:autoSpaceDN/>
        <w:bidi w:val="0"/>
        <w:adjustRightInd/>
        <w:snapToGrid/>
        <w:spacing w:after="361" w:afterLines="100"/>
        <w:ind w:firstLine="709" w:firstLineChars="0"/>
        <w:textAlignment w:val="auto"/>
        <w:rPr>
          <w:rFonts w:hint="default"/>
          <w:lang w:val="pt-BR"/>
        </w:rPr>
      </w:pPr>
      <w:r>
        <w:t xml:space="preserve">Figura </w:t>
      </w:r>
      <w:r>
        <w:fldChar w:fldCharType="begin"/>
      </w:r>
      <w:r>
        <w:instrText xml:space="preserve"> SEQ Figura \* ARABIC </w:instrText>
      </w:r>
      <w:r>
        <w:fldChar w:fldCharType="separate"/>
      </w:r>
      <w:r>
        <w:t>21</w:t>
      </w:r>
      <w:r>
        <w:fldChar w:fldCharType="end"/>
      </w:r>
      <w:r>
        <w:rPr>
          <w:rFonts w:hint="default"/>
          <w:lang w:val="pt-BR"/>
        </w:rPr>
        <w:t xml:space="preserve">: Acesso ao menu de login </w:t>
      </w:r>
      <w:r>
        <w:rPr>
          <w:rFonts w:hint="default"/>
          <w:i w:val="0"/>
          <w:iCs w:val="0"/>
          <w:lang w:val="pt-BR"/>
        </w:rPr>
        <w:t xml:space="preserve">em tela de resolução 1600x900 </w:t>
      </w:r>
      <w:r>
        <w:rPr>
          <w:rFonts w:hint="default"/>
          <w:i/>
          <w:iCs/>
          <w:lang w:val="pt-BR"/>
        </w:rPr>
        <w:t>pixels</w:t>
      </w:r>
      <w:r>
        <w:rPr>
          <w:rFonts w:hint="default"/>
          <w:lang w:val="pt-BR"/>
        </w:rPr>
        <w:t>.</w:t>
      </w:r>
    </w:p>
    <w:p>
      <w:pPr>
        <w:rPr>
          <w:rFonts w:hint="default"/>
          <w:lang w:val="pt-BR"/>
        </w:rPr>
      </w:pPr>
      <w:r>
        <w:rPr>
          <w:rFonts w:hint="default"/>
          <w:lang w:val="pt-BR"/>
        </w:rPr>
        <w:tab/>
      </w:r>
      <w:r>
        <w:rPr>
          <w:rFonts w:hint="default"/>
          <w:lang w:val="pt-BR"/>
        </w:rPr>
        <w:t xml:space="preserve">A secção de </w:t>
      </w:r>
      <w:r>
        <w:rPr>
          <w:rFonts w:hint="default"/>
          <w:i/>
          <w:iCs/>
          <w:lang w:val="pt-BR"/>
        </w:rPr>
        <w:t xml:space="preserve">login </w:t>
      </w:r>
      <w:r>
        <w:rPr>
          <w:rFonts w:hint="default"/>
          <w:lang w:val="pt-BR"/>
        </w:rPr>
        <w:t xml:space="preserve">possui como finalidade a identificação do usuário do sistema, ao qual deverá dar como entrada as credencias de usuário e senha de acesso. Além disso, a fim de manter o </w:t>
      </w:r>
      <w:r>
        <w:rPr>
          <w:rFonts w:hint="default"/>
          <w:i/>
          <w:iCs/>
          <w:lang w:val="pt-BR"/>
        </w:rPr>
        <w:t xml:space="preserve">input </w:t>
      </w:r>
      <w:r>
        <w:rPr>
          <w:rFonts w:hint="default"/>
          <w:lang w:val="pt-BR"/>
        </w:rPr>
        <w:t>mais intuitivo, ele possui sinalizações de campo ativo e permite que a senha seja exposta se necessário (</w:t>
      </w:r>
      <w:r>
        <w:rPr>
          <w:rFonts w:hint="default"/>
          <w:lang w:val="pt-BR"/>
        </w:rPr>
        <w:fldChar w:fldCharType="begin"/>
      </w:r>
      <w:r>
        <w:rPr>
          <w:rFonts w:hint="default"/>
          <w:lang w:val="pt-BR"/>
        </w:rPr>
        <w:instrText xml:space="preserve"> REF _Ref21325 \h </w:instrText>
      </w:r>
      <w:r>
        <w:rPr>
          <w:rFonts w:hint="default"/>
          <w:lang w:val="pt-BR"/>
        </w:rPr>
        <w:fldChar w:fldCharType="separate"/>
      </w:r>
      <w:r>
        <w:t>Figura 22</w:t>
      </w:r>
      <w:r>
        <w:rPr>
          <w:rFonts w:hint="default"/>
          <w:lang w:val="pt-BR"/>
        </w:rPr>
        <w:fldChar w:fldCharType="end"/>
      </w:r>
      <w:r>
        <w:rPr>
          <w:rFonts w:hint="default"/>
          <w:lang w:val="pt-BR"/>
        </w:rPr>
        <w:t>).</w:t>
      </w:r>
    </w:p>
    <w:p>
      <w:pPr>
        <w:pStyle w:val="36"/>
        <w:ind w:firstLine="709" w:firstLineChars="0"/>
        <w:rPr>
          <w:rFonts w:hint="default"/>
          <w:lang w:val="pt-BR"/>
        </w:rPr>
      </w:pPr>
      <w:r>
        <w:t xml:space="preserve">Fonte </w:t>
      </w:r>
      <w:r>
        <w:fldChar w:fldCharType="begin"/>
      </w:r>
      <w:r>
        <w:instrText xml:space="preserve"> SEQ Fonte \* ARABIC </w:instrText>
      </w:r>
      <w:r>
        <w:fldChar w:fldCharType="separate"/>
      </w:r>
      <w:r>
        <w:t>23</w:t>
      </w:r>
      <w:r>
        <w:fldChar w:fldCharType="end"/>
      </w:r>
      <w:r>
        <w:rPr>
          <w:rFonts w:hint="default"/>
          <w:lang w:val="pt-BR"/>
        </w:rPr>
        <w:t>: Próprio autor.</w:t>
      </w:r>
    </w:p>
    <w:p>
      <w:pPr>
        <w:jc w:val="center"/>
      </w:pPr>
      <w:r>
        <w:drawing>
          <wp:inline distT="0" distB="0" distL="0" distR="0">
            <wp:extent cx="1849755" cy="3542665"/>
            <wp:effectExtent l="0" t="0" r="9525" b="8255"/>
            <wp:docPr id="18774966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96687" name="Imagem 1"/>
                    <pic:cNvPicPr>
                      <a:picLocks noChangeAspect="1"/>
                    </pic:cNvPicPr>
                  </pic:nvPicPr>
                  <pic:blipFill>
                    <a:blip r:embed="rId30"/>
                    <a:stretch>
                      <a:fillRect/>
                    </a:stretch>
                  </pic:blipFill>
                  <pic:spPr>
                    <a:xfrm>
                      <a:off x="0" y="0"/>
                      <a:ext cx="1849755" cy="3542665"/>
                    </a:xfrm>
                    <a:prstGeom prst="rect">
                      <a:avLst/>
                    </a:prstGeom>
                  </pic:spPr>
                </pic:pic>
              </a:graphicData>
            </a:graphic>
          </wp:inline>
        </w:drawing>
      </w:r>
      <w:r>
        <w:t xml:space="preserve"> </w:t>
      </w:r>
      <w:r>
        <w:drawing>
          <wp:inline distT="0" distB="0" distL="0" distR="0">
            <wp:extent cx="1872615" cy="3542030"/>
            <wp:effectExtent l="0" t="0" r="1905" b="8890"/>
            <wp:docPr id="21408569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56987" name="Imagem 1"/>
                    <pic:cNvPicPr>
                      <a:picLocks noChangeAspect="1"/>
                    </pic:cNvPicPr>
                  </pic:nvPicPr>
                  <pic:blipFill>
                    <a:blip r:embed="rId31"/>
                    <a:stretch>
                      <a:fillRect/>
                    </a:stretch>
                  </pic:blipFill>
                  <pic:spPr>
                    <a:xfrm>
                      <a:off x="0" y="0"/>
                      <a:ext cx="1872615" cy="3542030"/>
                    </a:xfrm>
                    <a:prstGeom prst="rect">
                      <a:avLst/>
                    </a:prstGeom>
                  </pic:spPr>
                </pic:pic>
              </a:graphicData>
            </a:graphic>
          </wp:inline>
        </w:drawing>
      </w:r>
    </w:p>
    <w:p>
      <w:pPr>
        <w:pStyle w:val="36"/>
        <w:ind w:firstLine="709" w:firstLineChars="0"/>
        <w:rPr>
          <w:rFonts w:hint="default"/>
          <w:lang w:val="pt-BR"/>
        </w:rPr>
      </w:pPr>
      <w:bookmarkStart w:id="74" w:name="_Ref21325"/>
      <w:r>
        <w:t xml:space="preserve">Figura </w:t>
      </w:r>
      <w:r>
        <w:fldChar w:fldCharType="begin"/>
      </w:r>
      <w:r>
        <w:instrText xml:space="preserve"> SEQ Figura \* ARABIC </w:instrText>
      </w:r>
      <w:r>
        <w:fldChar w:fldCharType="separate"/>
      </w:r>
      <w:r>
        <w:t>22</w:t>
      </w:r>
      <w:r>
        <w:fldChar w:fldCharType="end"/>
      </w:r>
      <w:bookmarkEnd w:id="74"/>
      <w:r>
        <w:rPr>
          <w:rFonts w:hint="default"/>
          <w:lang w:val="pt-BR"/>
        </w:rPr>
        <w:t xml:space="preserve">: Corte da tela de </w:t>
      </w:r>
      <w:r>
        <w:rPr>
          <w:rFonts w:hint="default"/>
          <w:i/>
          <w:iCs/>
          <w:lang w:val="pt-BR"/>
        </w:rPr>
        <w:t>login</w:t>
      </w:r>
      <w:r>
        <w:rPr>
          <w:rFonts w:hint="default"/>
          <w:lang w:val="pt-BR"/>
        </w:rPr>
        <w:t xml:space="preserve">- Secção de </w:t>
      </w:r>
      <w:r>
        <w:rPr>
          <w:rFonts w:hint="default"/>
          <w:i/>
          <w:iCs/>
          <w:lang w:val="pt-BR"/>
        </w:rPr>
        <w:t>login</w:t>
      </w:r>
      <w:r>
        <w:rPr>
          <w:rFonts w:hint="default"/>
          <w:lang w:val="pt-BR"/>
        </w:rPr>
        <w:t>.</w:t>
      </w:r>
    </w:p>
    <w:p>
      <w:pPr>
        <w:rPr>
          <w:rFonts w:hint="default"/>
          <w:lang w:val="pt-BR"/>
        </w:rPr>
      </w:pPr>
      <w:r>
        <w:rPr>
          <w:rFonts w:hint="default"/>
          <w:lang w:val="pt-BR"/>
        </w:rPr>
        <w:tab/>
      </w:r>
      <w:r>
        <w:rPr>
          <w:rFonts w:hint="default"/>
          <w:lang w:val="pt-BR"/>
        </w:rPr>
        <w:t xml:space="preserve">É possível também, se criar um novo usuário, clicando no botão “REGISTRE-SE” o qual será aberto uma pequena janela como mostrado na </w:t>
      </w:r>
      <w:r>
        <w:rPr>
          <w:rFonts w:hint="default"/>
          <w:lang w:val="pt-BR"/>
        </w:rPr>
        <w:fldChar w:fldCharType="begin"/>
      </w:r>
      <w:r>
        <w:rPr>
          <w:rFonts w:hint="default"/>
          <w:lang w:val="pt-BR"/>
        </w:rPr>
        <w:instrText xml:space="preserve"> REF _Ref21766 \h </w:instrText>
      </w:r>
      <w:r>
        <w:rPr>
          <w:rFonts w:hint="default"/>
          <w:lang w:val="pt-BR"/>
        </w:rPr>
        <w:fldChar w:fldCharType="separate"/>
      </w:r>
      <w:r>
        <w:t>Figura 23</w:t>
      </w:r>
      <w:r>
        <w:rPr>
          <w:rFonts w:hint="default"/>
          <w:lang w:val="pt-BR"/>
        </w:rPr>
        <w:fldChar w:fldCharType="end"/>
      </w:r>
      <w:r>
        <w:rPr>
          <w:rFonts w:hint="default"/>
          <w:lang w:val="pt-BR"/>
        </w:rPr>
        <w:t xml:space="preserve">. Nessa janela é possível se ver 4 campos, sendo eles: </w:t>
      </w:r>
    </w:p>
    <w:p>
      <w:pPr>
        <w:numPr>
          <w:ilvl w:val="0"/>
          <w:numId w:val="11"/>
        </w:numPr>
        <w:ind w:left="1385" w:leftChars="0" w:hanging="425" w:firstLineChars="0"/>
        <w:rPr>
          <w:rFonts w:hint="default"/>
          <w:lang w:val="pt-BR"/>
        </w:rPr>
      </w:pPr>
      <w:r>
        <w:rPr>
          <w:rFonts w:hint="default"/>
          <w:lang w:val="pt-BR"/>
        </w:rPr>
        <w:t>Usuário: Nome do usuário que será registrado;</w:t>
      </w:r>
    </w:p>
    <w:p>
      <w:pPr>
        <w:numPr>
          <w:ilvl w:val="0"/>
          <w:numId w:val="11"/>
        </w:numPr>
        <w:ind w:left="1385" w:leftChars="0" w:hanging="425" w:firstLineChars="0"/>
        <w:rPr>
          <w:rFonts w:hint="default"/>
          <w:lang w:val="pt-BR"/>
        </w:rPr>
      </w:pPr>
      <w:r>
        <w:rPr>
          <w:rFonts w:hint="default"/>
          <w:lang w:val="pt-BR"/>
        </w:rPr>
        <w:t>Senha: Senha do usuário que será registrado;</w:t>
      </w:r>
    </w:p>
    <w:p>
      <w:pPr>
        <w:numPr>
          <w:ilvl w:val="0"/>
          <w:numId w:val="11"/>
        </w:numPr>
        <w:ind w:left="1385" w:leftChars="0" w:hanging="425" w:firstLineChars="0"/>
        <w:rPr>
          <w:rFonts w:hint="default"/>
          <w:lang w:val="pt-BR"/>
        </w:rPr>
      </w:pPr>
      <w:r>
        <w:rPr>
          <w:rFonts w:hint="default"/>
          <w:lang w:val="pt-BR"/>
        </w:rPr>
        <w:t>Supervisor: Nome do supervisor ou administrador do sistema;</w:t>
      </w:r>
    </w:p>
    <w:p>
      <w:pPr>
        <w:numPr>
          <w:ilvl w:val="0"/>
          <w:numId w:val="11"/>
        </w:numPr>
        <w:ind w:left="1385" w:leftChars="0" w:hanging="425" w:firstLineChars="0"/>
        <w:rPr>
          <w:rFonts w:hint="default"/>
          <w:lang w:val="pt-BR"/>
        </w:rPr>
      </w:pPr>
      <w:r>
        <w:rPr>
          <w:rFonts w:hint="default"/>
          <w:lang w:val="pt-BR"/>
        </w:rPr>
        <w:t>Senha do supervisor:  Senha do administrador ou supervisor do sistema.</w:t>
      </w:r>
    </w:p>
    <w:p>
      <w:pPr>
        <w:numPr>
          <w:ilvl w:val="0"/>
          <w:numId w:val="0"/>
        </w:numPr>
        <w:rPr>
          <w:rFonts w:hint="default"/>
          <w:lang w:val="pt-BR"/>
        </w:rPr>
      </w:pPr>
      <w:r>
        <w:rPr>
          <w:rFonts w:hint="default"/>
          <w:lang w:val="pt-BR"/>
        </w:rPr>
        <w:tab/>
      </w:r>
      <w:r>
        <w:rPr>
          <w:rFonts w:hint="default"/>
          <w:lang w:val="pt-BR"/>
        </w:rPr>
        <w:t xml:space="preserve">Esse método de registro permite que seja seguro criar um novo usuário, somente com a permissão de um supervisor ou administrador do sistema, garantindo a segurança e integridade do </w:t>
      </w:r>
      <w:r>
        <w:rPr>
          <w:rFonts w:hint="default"/>
          <w:i/>
          <w:iCs/>
          <w:lang w:val="pt-BR"/>
        </w:rPr>
        <w:t>Tracker</w:t>
      </w:r>
      <w:r>
        <w:rPr>
          <w:rFonts w:hint="default"/>
          <w:lang w:val="pt-BR"/>
        </w:rPr>
        <w:t xml:space="preserve">. </w:t>
      </w:r>
    </w:p>
    <w:p>
      <w:pPr>
        <w:pStyle w:val="36"/>
        <w:ind w:firstLine="709" w:firstLineChars="0"/>
        <w:jc w:val="both"/>
        <w:rPr>
          <w:rFonts w:hint="default"/>
          <w:lang w:val="pt-BR"/>
        </w:rPr>
      </w:pPr>
      <w:r>
        <w:t xml:space="preserve">Fonte </w:t>
      </w:r>
      <w:r>
        <w:fldChar w:fldCharType="begin"/>
      </w:r>
      <w:r>
        <w:instrText xml:space="preserve"> SEQ Fonte \* ARABIC </w:instrText>
      </w:r>
      <w:r>
        <w:fldChar w:fldCharType="separate"/>
      </w:r>
      <w:r>
        <w:t>24</w:t>
      </w:r>
      <w:r>
        <w:fldChar w:fldCharType="end"/>
      </w:r>
      <w:r>
        <w:rPr>
          <w:rFonts w:hint="default"/>
          <w:lang w:val="pt-BR"/>
        </w:rPr>
        <w:t>: Próprio autor.</w:t>
      </w:r>
    </w:p>
    <w:p>
      <w:pPr>
        <w:jc w:val="center"/>
      </w:pPr>
      <w:r>
        <w:drawing>
          <wp:inline distT="0" distB="0" distL="0" distR="0">
            <wp:extent cx="3566160" cy="3322320"/>
            <wp:effectExtent l="0" t="0" r="0" b="0"/>
            <wp:docPr id="12947316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31602" name="Imagem 1"/>
                    <pic:cNvPicPr>
                      <a:picLocks noChangeAspect="1"/>
                    </pic:cNvPicPr>
                  </pic:nvPicPr>
                  <pic:blipFill>
                    <a:blip r:embed="rId32"/>
                    <a:stretch>
                      <a:fillRect/>
                    </a:stretch>
                  </pic:blipFill>
                  <pic:spPr>
                    <a:xfrm>
                      <a:off x="0" y="0"/>
                      <a:ext cx="3572108" cy="3327738"/>
                    </a:xfrm>
                    <a:prstGeom prst="rect">
                      <a:avLst/>
                    </a:prstGeom>
                  </pic:spPr>
                </pic:pic>
              </a:graphicData>
            </a:graphic>
          </wp:inline>
        </w:drawing>
      </w:r>
    </w:p>
    <w:p>
      <w:pPr>
        <w:pStyle w:val="36"/>
        <w:keepNext w:val="0"/>
        <w:keepLines w:val="0"/>
        <w:pageBreakBefore w:val="0"/>
        <w:widowControl/>
        <w:kinsoku/>
        <w:wordWrap/>
        <w:overflowPunct/>
        <w:topLinePunct w:val="0"/>
        <w:autoSpaceDE/>
        <w:autoSpaceDN/>
        <w:bidi w:val="0"/>
        <w:adjustRightInd/>
        <w:snapToGrid/>
        <w:spacing w:after="361" w:afterLines="100"/>
        <w:ind w:firstLine="709" w:firstLineChars="0"/>
        <w:textAlignment w:val="auto"/>
        <w:rPr>
          <w:rFonts w:hint="default"/>
          <w:lang w:val="pt-BR"/>
        </w:rPr>
      </w:pPr>
      <w:bookmarkStart w:id="75" w:name="_Ref21766"/>
      <w:r>
        <w:t xml:space="preserve">Figura </w:t>
      </w:r>
      <w:r>
        <w:fldChar w:fldCharType="begin"/>
      </w:r>
      <w:r>
        <w:instrText xml:space="preserve"> SEQ Figura \* ARABIC </w:instrText>
      </w:r>
      <w:r>
        <w:fldChar w:fldCharType="separate"/>
      </w:r>
      <w:r>
        <w:t>23</w:t>
      </w:r>
      <w:r>
        <w:fldChar w:fldCharType="end"/>
      </w:r>
      <w:bookmarkEnd w:id="75"/>
      <w:r>
        <w:rPr>
          <w:lang w:val="pt-BR"/>
        </w:rPr>
        <w:t xml:space="preserve">: </w:t>
      </w:r>
      <w:r>
        <w:rPr>
          <w:rFonts w:hint="default"/>
          <w:lang w:val="pt-BR"/>
        </w:rPr>
        <w:t>Tela de registro de usuário.</w:t>
      </w:r>
    </w:p>
    <w:p>
      <w:pPr>
        <w:rPr>
          <w:rFonts w:hint="default"/>
          <w:lang w:val="pt-BR"/>
        </w:rPr>
      </w:pPr>
      <w:r>
        <w:rPr>
          <w:rFonts w:hint="default"/>
          <w:lang w:val="pt-BR"/>
        </w:rPr>
        <w:tab/>
      </w:r>
      <w:r>
        <w:rPr>
          <w:rFonts w:hint="default"/>
          <w:lang w:val="pt-BR"/>
        </w:rPr>
        <w:t xml:space="preserve">Outra vantagem do sistema de login é que ele é capaz de lançar mensagens de aviso para erros de autenticação, como: </w:t>
      </w:r>
    </w:p>
    <w:p>
      <w:pPr>
        <w:numPr>
          <w:ilvl w:val="0"/>
          <w:numId w:val="12"/>
        </w:numPr>
        <w:ind w:left="1385" w:leftChars="0" w:hanging="425" w:firstLineChars="0"/>
        <w:rPr>
          <w:rFonts w:hint="default"/>
          <w:lang w:val="pt-BR"/>
        </w:rPr>
      </w:pPr>
      <w:r>
        <w:rPr>
          <w:rFonts w:hint="default"/>
          <w:lang w:val="pt-BR"/>
        </w:rPr>
        <w:t>Criação de usuários repetidos;</w:t>
      </w:r>
    </w:p>
    <w:p>
      <w:pPr>
        <w:numPr>
          <w:ilvl w:val="0"/>
          <w:numId w:val="12"/>
        </w:numPr>
        <w:ind w:left="1385" w:leftChars="0" w:hanging="425" w:firstLineChars="0"/>
        <w:rPr>
          <w:rFonts w:hint="default"/>
          <w:lang w:val="pt-BR"/>
        </w:rPr>
      </w:pPr>
      <w:r>
        <w:rPr>
          <w:rFonts w:hint="default"/>
          <w:lang w:val="pt-BR"/>
        </w:rPr>
        <w:t xml:space="preserve">Usuário e senha incorretos; </w:t>
      </w:r>
    </w:p>
    <w:p>
      <w:pPr>
        <w:numPr>
          <w:ilvl w:val="0"/>
          <w:numId w:val="12"/>
        </w:numPr>
        <w:ind w:left="1385" w:leftChars="0" w:hanging="425" w:firstLineChars="0"/>
        <w:rPr>
          <w:rFonts w:hint="default"/>
          <w:lang w:val="pt-BR"/>
        </w:rPr>
      </w:pPr>
      <w:r>
        <w:rPr>
          <w:rFonts w:hint="default"/>
          <w:lang w:val="pt-BR"/>
        </w:rPr>
        <w:t>Falta de conexão com o banco de dados.</w:t>
      </w:r>
    </w:p>
    <w:p>
      <w:pPr>
        <w:numPr>
          <w:ilvl w:val="0"/>
          <w:numId w:val="0"/>
        </w:numPr>
        <w:rPr>
          <w:rFonts w:hint="default"/>
          <w:lang w:val="pt-BR"/>
        </w:rPr>
      </w:pPr>
      <w:r>
        <w:rPr>
          <w:rFonts w:hint="default"/>
          <w:lang w:val="pt-BR"/>
        </w:rPr>
        <w:tab/>
      </w:r>
      <w:r>
        <w:rPr>
          <w:rFonts w:hint="default"/>
          <w:lang w:val="pt-BR"/>
        </w:rPr>
        <w:t xml:space="preserve">Na </w:t>
      </w:r>
      <w:r>
        <w:rPr>
          <w:rFonts w:hint="default"/>
          <w:lang w:val="pt-BR"/>
        </w:rPr>
        <w:fldChar w:fldCharType="begin"/>
      </w:r>
      <w:r>
        <w:rPr>
          <w:rFonts w:hint="default"/>
          <w:lang w:val="pt-BR"/>
        </w:rPr>
        <w:instrText xml:space="preserve"> REF _Ref23490 \h </w:instrText>
      </w:r>
      <w:r>
        <w:rPr>
          <w:rFonts w:hint="default"/>
          <w:lang w:val="pt-BR"/>
        </w:rPr>
        <w:fldChar w:fldCharType="separate"/>
      </w:r>
      <w:r>
        <w:t>Figura 24</w:t>
      </w:r>
      <w:r>
        <w:rPr>
          <w:rFonts w:hint="default"/>
          <w:lang w:val="pt-BR"/>
        </w:rPr>
        <w:fldChar w:fldCharType="end"/>
      </w:r>
      <w:r>
        <w:rPr>
          <w:rFonts w:hint="default"/>
          <w:lang w:val="pt-BR"/>
        </w:rPr>
        <w:t xml:space="preserve"> é possível se ver uma mensagem de erro de autenticação ativa. </w:t>
      </w:r>
    </w:p>
    <w:p>
      <w:r>
        <w:t xml:space="preserve"> </w:t>
      </w:r>
    </w:p>
    <w:p/>
    <w:p/>
    <w:p>
      <w:pPr>
        <w:pStyle w:val="36"/>
        <w:ind w:firstLine="709" w:firstLineChars="0"/>
        <w:rPr>
          <w:rFonts w:hint="default"/>
          <w:lang w:val="pt-BR"/>
        </w:rPr>
      </w:pPr>
      <w:r>
        <w:t xml:space="preserve">Fonte </w:t>
      </w:r>
      <w:r>
        <w:fldChar w:fldCharType="begin"/>
      </w:r>
      <w:r>
        <w:instrText xml:space="preserve"> SEQ Fonte \* ARABIC </w:instrText>
      </w:r>
      <w:r>
        <w:fldChar w:fldCharType="separate"/>
      </w:r>
      <w:r>
        <w:t>25</w:t>
      </w:r>
      <w:r>
        <w:fldChar w:fldCharType="end"/>
      </w:r>
      <w:r>
        <w:rPr>
          <w:rFonts w:hint="default"/>
          <w:lang w:val="pt-BR"/>
        </w:rPr>
        <w:t>: Próprio autor.</w:t>
      </w:r>
    </w:p>
    <w:p>
      <w:r>
        <w:drawing>
          <wp:inline distT="0" distB="0" distL="0" distR="0">
            <wp:extent cx="5458460" cy="3068320"/>
            <wp:effectExtent l="0" t="0" r="0" b="0"/>
            <wp:docPr id="13755153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15398" name="Imagem 1"/>
                    <pic:cNvPicPr>
                      <a:picLocks noChangeAspect="1"/>
                    </pic:cNvPicPr>
                  </pic:nvPicPr>
                  <pic:blipFill>
                    <a:blip r:embed="rId33"/>
                    <a:srcRect r="54901" b="17358"/>
                    <a:stretch>
                      <a:fillRect/>
                    </a:stretch>
                  </pic:blipFill>
                  <pic:spPr>
                    <a:xfrm>
                      <a:off x="0" y="0"/>
                      <a:ext cx="5473026" cy="3076971"/>
                    </a:xfrm>
                    <a:prstGeom prst="rect">
                      <a:avLst/>
                    </a:prstGeom>
                    <a:ln>
                      <a:noFill/>
                    </a:ln>
                  </pic:spPr>
                </pic:pic>
              </a:graphicData>
            </a:graphic>
          </wp:inline>
        </w:drawing>
      </w:r>
    </w:p>
    <w:p>
      <w:pPr>
        <w:pStyle w:val="36"/>
        <w:keepNext w:val="0"/>
        <w:keepLines w:val="0"/>
        <w:pageBreakBefore w:val="0"/>
        <w:widowControl/>
        <w:kinsoku/>
        <w:wordWrap/>
        <w:overflowPunct/>
        <w:topLinePunct w:val="0"/>
        <w:autoSpaceDE/>
        <w:autoSpaceDN/>
        <w:bidi w:val="0"/>
        <w:adjustRightInd/>
        <w:snapToGrid/>
        <w:spacing w:after="361" w:afterLines="100"/>
        <w:ind w:firstLine="709" w:firstLineChars="0"/>
        <w:textAlignment w:val="auto"/>
        <w:rPr>
          <w:rFonts w:hint="default"/>
          <w:lang w:val="pt-BR"/>
        </w:rPr>
      </w:pPr>
      <w:bookmarkStart w:id="76" w:name="_Ref23490"/>
      <w:r>
        <w:t xml:space="preserve">Figura </w:t>
      </w:r>
      <w:r>
        <w:fldChar w:fldCharType="begin"/>
      </w:r>
      <w:r>
        <w:instrText xml:space="preserve"> SEQ Figura \* ARABIC </w:instrText>
      </w:r>
      <w:r>
        <w:fldChar w:fldCharType="separate"/>
      </w:r>
      <w:r>
        <w:t>24</w:t>
      </w:r>
      <w:r>
        <w:fldChar w:fldCharType="end"/>
      </w:r>
      <w:bookmarkEnd w:id="76"/>
      <w:r>
        <w:rPr>
          <w:rFonts w:hint="default"/>
          <w:lang w:val="pt-BR"/>
        </w:rPr>
        <w:t xml:space="preserve">: Mensagem de erro de autenticação. </w:t>
      </w:r>
    </w:p>
    <w:p>
      <w:r>
        <w:rPr>
          <w:rFonts w:hint="default"/>
          <w:lang w:val="pt-BR"/>
        </w:rPr>
        <w:tab/>
      </w:r>
      <w:r>
        <w:rPr>
          <w:rFonts w:hint="default"/>
          <w:lang w:val="pt-BR"/>
        </w:rPr>
        <w:t xml:space="preserve">Se autenticado com sucesso, a tela de </w:t>
      </w:r>
      <w:r>
        <w:rPr>
          <w:rFonts w:hint="default"/>
          <w:i/>
          <w:iCs/>
          <w:lang w:val="pt-BR"/>
        </w:rPr>
        <w:t xml:space="preserve">login </w:t>
      </w:r>
      <w:r>
        <w:rPr>
          <w:rFonts w:hint="default"/>
          <w:lang w:val="pt-BR"/>
        </w:rPr>
        <w:t xml:space="preserve">dará espaço para a nova tela de inicio que começará a ser renderizada assim que aberta. </w:t>
      </w:r>
    </w:p>
    <w:p>
      <w:pPr>
        <w:pStyle w:val="3"/>
        <w:bidi w:val="0"/>
      </w:pPr>
      <w:r>
        <w:t xml:space="preserve"> </w:t>
      </w:r>
      <w:bookmarkStart w:id="77" w:name="_Toc11002"/>
      <w:r>
        <w:rPr>
          <w:rFonts w:hint="default"/>
          <w:lang w:val="pt-BR"/>
        </w:rPr>
        <w:t>Tela de inicio</w:t>
      </w:r>
      <w:bookmarkEnd w:id="77"/>
      <w:r>
        <w:rPr>
          <w:rFonts w:hint="default"/>
          <w:lang w:val="pt-BR"/>
        </w:rPr>
        <w:t xml:space="preserve"> </w:t>
      </w:r>
    </w:p>
    <w:p>
      <w:r>
        <w:drawing>
          <wp:inline distT="0" distB="0" distL="114300" distR="114300">
            <wp:extent cx="5754370" cy="3237230"/>
            <wp:effectExtent l="0" t="0" r="6350" b="889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
                    <pic:cNvPicPr>
                      <a:picLocks noChangeAspect="1"/>
                    </pic:cNvPicPr>
                  </pic:nvPicPr>
                  <pic:blipFill>
                    <a:blip r:embed="rId34"/>
                    <a:stretch>
                      <a:fillRect/>
                    </a:stretch>
                  </pic:blipFill>
                  <pic:spPr>
                    <a:xfrm>
                      <a:off x="0" y="0"/>
                      <a:ext cx="5754370" cy="3237230"/>
                    </a:xfrm>
                    <a:prstGeom prst="rect">
                      <a:avLst/>
                    </a:prstGeom>
                    <a:noFill/>
                    <a:ln>
                      <a:noFill/>
                    </a:ln>
                  </pic:spPr>
                </pic:pic>
              </a:graphicData>
            </a:graphic>
          </wp:inline>
        </w:drawing>
      </w:r>
    </w:p>
    <w:p>
      <w:pPr>
        <w:rPr>
          <w:rFonts w:hint="default"/>
          <w:lang w:val="pt-BR"/>
        </w:rPr>
      </w:pPr>
    </w:p>
    <w:p>
      <w:pPr>
        <w:pStyle w:val="3"/>
        <w:bidi w:val="0"/>
        <w:rPr>
          <w:rFonts w:hint="default"/>
          <w:lang w:val="pt-BR"/>
        </w:rPr>
      </w:pPr>
      <w:bookmarkStart w:id="78" w:name="_Toc27803"/>
      <w:r>
        <w:rPr>
          <w:rFonts w:hint="default"/>
          <w:lang w:val="pt-BR"/>
        </w:rPr>
        <w:t>Tela de mapas</w:t>
      </w:r>
      <w:bookmarkEnd w:id="78"/>
    </w:p>
    <w:p>
      <w:pPr>
        <w:rPr>
          <w:rFonts w:hint="default"/>
          <w:lang w:val="pt-BR"/>
        </w:rPr>
      </w:pPr>
      <w:r>
        <w:drawing>
          <wp:inline distT="0" distB="0" distL="114300" distR="114300">
            <wp:extent cx="5754370" cy="3237230"/>
            <wp:effectExtent l="0" t="0" r="6350" b="8890"/>
            <wp:docPr id="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2"/>
                    <pic:cNvPicPr>
                      <a:picLocks noChangeAspect="1"/>
                    </pic:cNvPicPr>
                  </pic:nvPicPr>
                  <pic:blipFill>
                    <a:blip r:embed="rId35"/>
                    <a:stretch>
                      <a:fillRect/>
                    </a:stretch>
                  </pic:blipFill>
                  <pic:spPr>
                    <a:xfrm>
                      <a:off x="0" y="0"/>
                      <a:ext cx="5754370" cy="3237230"/>
                    </a:xfrm>
                    <a:prstGeom prst="rect">
                      <a:avLst/>
                    </a:prstGeom>
                    <a:noFill/>
                    <a:ln>
                      <a:noFill/>
                    </a:ln>
                  </pic:spPr>
                </pic:pic>
              </a:graphicData>
            </a:graphic>
          </wp:inline>
        </w:drawing>
      </w:r>
    </w:p>
    <w:p>
      <w:pPr>
        <w:pStyle w:val="3"/>
        <w:bidi w:val="0"/>
        <w:rPr>
          <w:rFonts w:hint="default"/>
          <w:lang w:val="pt-BR"/>
        </w:rPr>
      </w:pPr>
      <w:bookmarkStart w:id="79" w:name="_Toc24396"/>
      <w:r>
        <w:rPr>
          <w:rFonts w:hint="default"/>
          <w:lang w:val="pt-BR"/>
        </w:rPr>
        <w:t>Tela de conexão serial</w:t>
      </w:r>
      <w:bookmarkEnd w:id="79"/>
      <w:r>
        <w:rPr>
          <w:rFonts w:hint="default"/>
          <w:lang w:val="pt-BR"/>
        </w:rPr>
        <w:t xml:space="preserve"> </w:t>
      </w:r>
    </w:p>
    <w:p>
      <w:pPr>
        <w:rPr>
          <w:rFonts w:hint="default"/>
          <w:lang w:val="pt-BR"/>
        </w:rPr>
      </w:pPr>
      <w:r>
        <w:drawing>
          <wp:inline distT="0" distB="0" distL="114300" distR="114300">
            <wp:extent cx="5754370" cy="3237230"/>
            <wp:effectExtent l="0" t="0" r="6350" b="8890"/>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3"/>
                    <pic:cNvPicPr>
                      <a:picLocks noChangeAspect="1"/>
                    </pic:cNvPicPr>
                  </pic:nvPicPr>
                  <pic:blipFill>
                    <a:blip r:embed="rId36"/>
                    <a:stretch>
                      <a:fillRect/>
                    </a:stretch>
                  </pic:blipFill>
                  <pic:spPr>
                    <a:xfrm>
                      <a:off x="0" y="0"/>
                      <a:ext cx="5754370" cy="3237230"/>
                    </a:xfrm>
                    <a:prstGeom prst="rect">
                      <a:avLst/>
                    </a:prstGeom>
                    <a:noFill/>
                    <a:ln>
                      <a:noFill/>
                    </a:ln>
                  </pic:spPr>
                </pic:pic>
              </a:graphicData>
            </a:graphic>
          </wp:inline>
        </w:drawing>
      </w:r>
    </w:p>
    <w:p>
      <w:pPr>
        <w:pStyle w:val="3"/>
        <w:bidi w:val="0"/>
        <w:rPr>
          <w:rFonts w:hint="default"/>
          <w:lang w:val="pt-BR"/>
        </w:rPr>
      </w:pPr>
      <w:bookmarkStart w:id="80" w:name="_Toc5552"/>
      <w:bookmarkStart w:id="95" w:name="_GoBack"/>
      <w:bookmarkEnd w:id="95"/>
      <w:r>
        <w:rPr>
          <w:rFonts w:hint="default"/>
          <w:lang w:val="pt-BR"/>
        </w:rPr>
        <w:t>Tela de diagnosticos</w:t>
      </w:r>
      <w:bookmarkEnd w:id="80"/>
    </w:p>
    <w:p>
      <w:pPr>
        <w:rPr>
          <w:rFonts w:hint="default"/>
          <w:lang w:val="pt-BR"/>
        </w:rPr>
      </w:pPr>
      <w:r>
        <w:rPr>
          <w:rFonts w:hint="default"/>
          <w:lang w:val="pt-BR"/>
        </w:rPr>
        <w:t xml:space="preserve">A </w:t>
      </w:r>
    </w:p>
    <w:p/>
    <w:p/>
    <w:p/>
    <w:p/>
    <w:p/>
    <w:p/>
    <w:p/>
    <w:p>
      <w:pPr>
        <w:pStyle w:val="2"/>
        <w:pageBreakBefore/>
        <w:ind w:left="357" w:hanging="357"/>
        <w:rPr>
          <w:bCs/>
          <w:iCs/>
          <w:caps w:val="0"/>
          <w:sz w:val="24"/>
          <w:szCs w:val="28"/>
        </w:rPr>
      </w:pPr>
      <w:bookmarkStart w:id="81" w:name="_Toc26737"/>
      <w:r>
        <w:pict>
          <v:shape id="_x0000_s2058" o:spid="_x0000_s2058" o:spt="202" type="#_x0000_t202" style="position:absolute;left:0pt;margin-left:414pt;margin-top:-575.55pt;height:54pt;width:63pt;z-index:251666432;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">
            <v:path/>
            <v:fill focussize="0,0"/>
            <v:stroke on="f" joinstyle="miter"/>
            <v:imagedata o:title=""/>
            <o:lock v:ext="edit"/>
            <v:textbox inset="0mm,0mm,0mm,0mm">
              <w:txbxContent>
                <w:p/>
              </w:txbxContent>
            </v:textbox>
            <w10:anchorlock/>
          </v:shape>
        </w:pict>
      </w:r>
      <w:r>
        <w:t xml:space="preserve"> Resultados</w:t>
      </w:r>
      <w:bookmarkEnd w:id="81"/>
    </w:p>
    <w:p>
      <w:pPr>
        <w:pStyle w:val="3"/>
        <w:bidi w:val="0"/>
      </w:pPr>
      <w:bookmarkStart w:id="82" w:name="_Toc797"/>
      <w:r>
        <w:rPr>
          <w:rFonts w:hint="default"/>
          <w:lang w:val="pt-BR"/>
        </w:rPr>
        <w:t>Comunicação com o sistema</w:t>
      </w:r>
      <w:bookmarkEnd w:id="82"/>
      <w:r>
        <w:rPr>
          <w:rFonts w:hint="default"/>
          <w:lang w:val="pt-BR"/>
        </w:rPr>
        <w:t xml:space="preserve"> </w:t>
      </w:r>
    </w:p>
    <w:p>
      <w:pPr>
        <w:rPr>
          <w:rFonts w:hint="default"/>
          <w:lang w:val="pt-BR"/>
        </w:rPr>
      </w:pPr>
      <w:r>
        <w:rPr>
          <w:rFonts w:hint="default"/>
          <w:lang w:val="pt-BR"/>
        </w:rPr>
        <w:t>a</w:t>
      </w:r>
    </w:p>
    <w:p/>
    <w:p/>
    <w:p/>
    <w:p/>
    <w:p/>
    <w:p/>
    <w:p/>
    <w:p/>
    <w:p/>
    <w:p/>
    <w:p/>
    <w:p/>
    <w:p/>
    <w:p/>
    <w:p>
      <w:pPr>
        <w:pStyle w:val="2"/>
      </w:pPr>
      <w:bookmarkStart w:id="83" w:name="_Toc15553"/>
      <w:r>
        <w:pict>
          <v:shape id="Text Box 240" o:spid="_x0000_s2057" o:spt="202" type="#_x0000_t202" style="position:absolute;left:0pt;margin-left:414pt;margin-top:-575.55pt;height:54pt;width:63pt;z-index:251660288;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">
            <v:path/>
            <v:fill focussize="0,0"/>
            <v:stroke on="f" joinstyle="miter"/>
            <v:imagedata o:title=""/>
            <o:lock v:ext="edit"/>
            <v:textbox inset="0mm,0mm,0mm,0mm">
              <w:txbxContent>
                <w:p/>
              </w:txbxContent>
            </v:textbox>
            <w10:anchorlock/>
          </v:shape>
        </w:pict>
      </w:r>
      <w:r>
        <w:t>Discussão</w:t>
      </w:r>
      <w:bookmarkEnd w:id="83"/>
    </w:p>
    <w:p>
      <w:pPr>
        <w:pStyle w:val="3"/>
      </w:pPr>
      <w:bookmarkStart w:id="84" w:name="_Toc27538"/>
      <w:r>
        <w:t>Interpretação dos resultados</w:t>
      </w:r>
      <w:bookmarkEnd w:id="84"/>
      <w:r>
        <w:t xml:space="preserve"> </w:t>
      </w:r>
    </w:p>
    <w:p>
      <w:pPr>
        <w:pStyle w:val="3"/>
      </w:pPr>
      <w:bookmarkStart w:id="85" w:name="_Toc8665"/>
      <w:r>
        <w:t>Implicações teóricas da pesquisa</w:t>
      </w:r>
      <w:bookmarkEnd w:id="85"/>
      <w:r>
        <w:t xml:space="preserve"> </w:t>
      </w:r>
    </w:p>
    <w:p>
      <w:pPr>
        <w:pStyle w:val="3"/>
      </w:pPr>
      <w:bookmarkStart w:id="86" w:name="_Toc29958"/>
      <w:r>
        <w:t>Confiança estimada da conclusão</w:t>
      </w:r>
      <w:bookmarkEnd w:id="86"/>
      <w:r>
        <w:t xml:space="preserve"> </w:t>
      </w:r>
    </w:p>
    <w:p>
      <w:pPr>
        <w:pStyle w:val="3"/>
      </w:pPr>
      <w:bookmarkStart w:id="87" w:name="_Toc7910"/>
      <w:r>
        <w:t>Restrições de projeto</w:t>
      </w:r>
      <w:bookmarkEnd w:id="87"/>
    </w:p>
    <w:p>
      <w:pPr>
        <w:pStyle w:val="3"/>
      </w:pPr>
      <w:bookmarkStart w:id="88" w:name="_Toc26302"/>
      <w:r>
        <w:t>Recomendações para pesquisas futuras</w:t>
      </w:r>
      <w:bookmarkEnd w:id="88"/>
      <w:r>
        <w:t xml:space="preserve"> </w:t>
      </w:r>
    </w:p>
    <w:p/>
    <w:p/>
    <w:p/>
    <w:p/>
    <w:p/>
    <w:p/>
    <w:p/>
    <w:p/>
    <w:p/>
    <w:p/>
    <w:p/>
    <w:p/>
    <w:p/>
    <w:p/>
    <w:p>
      <w:pPr>
        <w:pStyle w:val="2"/>
        <w:keepNext/>
        <w:keepLines w:val="0"/>
        <w:pageBreakBefore/>
        <w:widowControl/>
        <w:numPr>
          <w:ilvl w:val="0"/>
          <w:numId w:val="0"/>
        </w:numPr>
        <w:kinsoku/>
        <w:wordWrap/>
        <w:overflowPunct/>
        <w:topLinePunct w:val="0"/>
        <w:autoSpaceDE/>
        <w:autoSpaceDN/>
        <w:bidi w:val="0"/>
        <w:adjustRightInd/>
        <w:snapToGrid/>
        <w:ind w:left="363"/>
        <w:jc w:val="center"/>
        <w:textAlignment w:val="auto"/>
      </w:pPr>
      <w:bookmarkStart w:id="89" w:name="_Toc28606"/>
      <w:r>
        <w:pict>
          <v:shape id="Text Box 241" o:spid="_x0000_s2056" o:spt="202" type="#_x0000_t202" style="position:absolute;left:0pt;margin-left:414pt;margin-top:-575.55pt;height:54pt;width:63pt;z-index:251661312;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">
            <v:path/>
            <v:fill focussize="0,0"/>
            <v:stroke on="f" joinstyle="miter"/>
            <v:imagedata o:title=""/>
            <o:lock v:ext="edit"/>
            <v:textbox inset="0mm,0mm,0mm,0mm">
              <w:txbxContent>
                <w:p/>
              </w:txbxContent>
            </v:textbox>
            <w10:anchorlock/>
          </v:shape>
        </w:pict>
      </w:r>
      <w:r>
        <w:t>Conclusão</w:t>
      </w:r>
      <w:bookmarkEnd w:id="89"/>
    </w:p>
    <w:p>
      <w:r>
        <w:t xml:space="preserve">Solução ou não do problema abordado </w:t>
      </w:r>
    </w:p>
    <w:p/>
    <w:p/>
    <w:p/>
    <w:p/>
    <w:p/>
    <w:p/>
    <w:p/>
    <w:p/>
    <w:p/>
    <w:p/>
    <w:p/>
    <w:p/>
    <w:p/>
    <w:p/>
    <w:p/>
    <w:p/>
    <w:p/>
    <w:p/>
    <w:p/>
    <w:p/>
    <w:p/>
    <w:p/>
    <w:p/>
    <w:p/>
    <w:p/>
    <w:p/>
    <w:p/>
    <w:p>
      <w:pPr>
        <w:pStyle w:val="2"/>
        <w:numPr>
          <w:ilvl w:val="0"/>
          <w:numId w:val="0"/>
        </w:numPr>
        <w:jc w:val="center"/>
      </w:pPr>
      <w:bookmarkStart w:id="90" w:name="_Toc24658"/>
      <w:r>
        <w:pict>
          <v:shape id="Text Box 244" o:spid="_x0000_s2055" o:spt="202" type="#_x0000_t202" style="position:absolute;left:0pt;margin-left:414pt;margin-top:-575.55pt;height:54pt;width:63pt;z-index:251663360;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">
            <v:path/>
            <v:fill focussize="0,0"/>
            <v:stroke on="f" joinstyle="miter"/>
            <v:imagedata o:title=""/>
            <o:lock v:ext="edit"/>
            <v:textbox inset="0mm,0mm,0mm,0mm">
              <w:txbxContent>
                <w:p/>
              </w:txbxContent>
            </v:textbox>
            <w10:anchorlock/>
          </v:shape>
        </w:pict>
      </w:r>
      <w:r>
        <w:t>BibliografiaS</w:t>
      </w:r>
      <w:bookmarkEnd w:id="90"/>
    </w:p>
    <w:p>
      <w:pPr>
        <w:pStyle w:val="3"/>
      </w:pPr>
      <w:bookmarkStart w:id="91" w:name="_Toc9291"/>
      <w:r>
        <w:t>Introdução</w:t>
      </w:r>
      <w:bookmarkEnd w:id="91"/>
    </w:p>
    <w:p>
      <w:pPr>
        <w:spacing w:before="240"/>
      </w:pPr>
      <w:r>
        <w:t xml:space="preserve">COPÉRNICO. N. </w:t>
      </w:r>
      <w:r>
        <w:rPr>
          <w:b/>
          <w:bCs/>
        </w:rPr>
        <w:t>Commentariolus</w:t>
      </w:r>
      <w:r>
        <w:t>: PequenoComentário de Nicolau Copérnico sobre suas próprias hipóteses acerca dos movimentos celestes. Tradução por Roberto de Andrade Martins. 2. ed. São Paulo: Livraria da Física, 2003</w:t>
      </w:r>
    </w:p>
    <w:p>
      <w:pPr>
        <w:spacing w:before="240"/>
        <w:rPr>
          <w:lang w:eastAsia="en-US"/>
        </w:rPr>
      </w:pPr>
      <w:r>
        <w:t xml:space="preserve">DE MELO, Maciel S.: </w:t>
      </w:r>
      <w:r>
        <w:rPr>
          <w:b/>
          <w:bCs/>
          <w:color w:val="222222"/>
          <w:shd w:val="clear" w:color="auto" w:fill="FFFFFF"/>
        </w:rPr>
        <w:t>da Ciência, G., visão de mundo de Nicolau, A., Copérnico, G. G., &amp; Kepler, J. (2006). Uma breve história da Astronomia</w:t>
      </w:r>
      <w:r>
        <w:rPr>
          <w:color w:val="222222"/>
          <w:shd w:val="clear" w:color="auto" w:fill="FFFFFF"/>
        </w:rPr>
        <w:t>.</w:t>
      </w:r>
      <w:r>
        <w:t xml:space="preserve"> UNIMESP – Centro Universitário Metropolitano de São Paul</w:t>
      </w:r>
      <w:r>
        <w:pict>
          <v:shape id="Text Box 242" o:spid="_x0000_s2067" o:spt="202" type="#_x0000_t202" style="position:absolute;left:0pt;margin-left:414pt;margin-top:-575.55pt;height:54pt;width:63pt;z-index:251667456;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">
            <v:path/>
            <v:fill focussize="0,0"/>
            <v:stroke on="f" joinstyle="miter"/>
            <v:imagedata o:title=""/>
            <o:lock v:ext="edit"/>
            <v:textbox inset="0mm,0mm,0mm,0mm">
              <w:txbxContent>
                <w:p/>
              </w:txbxContent>
            </v:textbox>
            <w10:anchorlock/>
          </v:shape>
        </w:pict>
      </w:r>
      <w:r>
        <w:t>o</w:t>
      </w:r>
      <w:r>
        <w:rPr>
          <w:lang w:eastAsia="en-US"/>
        </w:rPr>
        <w:t xml:space="preserve"> - &lt;</w:t>
      </w:r>
      <w:r>
        <w:fldChar w:fldCharType="begin"/>
      </w:r>
      <w:r>
        <w:instrText xml:space="preserve"> HYPERLINK "http://files.katiafgp.webnode.com/200000276-d5580d5cc0/A%20vis%C3%A3o%20de%20mundo%20de%20Nicolau%20Cop%C3%A9rnico,%20Galileu%20Galilei%20e%20Johannes%20Kepler.pdf" </w:instrText>
      </w:r>
      <w:r>
        <w:fldChar w:fldCharType="separate"/>
      </w:r>
      <w:r>
        <w:rPr>
          <w:rStyle w:val="17"/>
          <w:lang w:eastAsia="en-US"/>
        </w:rPr>
        <w:t>http://files.katiafgp.webnode.com/200000276-d5580d5cc0/A%20vis%C3%A3o%20de%20mundo%20de%20Nicolau%20Cop%C3%A9rnico,%20Galileu%20Galilei%20e%20Johannes%20Kepler.pdf</w:t>
      </w:r>
      <w:r>
        <w:rPr>
          <w:rStyle w:val="17"/>
          <w:lang w:eastAsia="en-US"/>
        </w:rPr>
        <w:fldChar w:fldCharType="end"/>
      </w:r>
      <w:r>
        <w:rPr>
          <w:lang w:eastAsia="en-US"/>
        </w:rPr>
        <w:t>&gt;. Acesso em: 01 set 2021</w:t>
      </w:r>
    </w:p>
    <w:p>
      <w:pPr>
        <w:spacing w:before="240"/>
        <w:rPr>
          <w:lang w:eastAsia="en-US"/>
        </w:rPr>
      </w:pPr>
      <w:r>
        <w:rPr>
          <w:lang w:eastAsia="en-US"/>
        </w:rPr>
        <w:t xml:space="preserve">RICHARDSON, L: </w:t>
      </w:r>
      <w:r>
        <w:rPr>
          <w:b/>
          <w:bCs/>
          <w:lang w:eastAsia="en-US"/>
        </w:rPr>
        <w:t>ENERGYSAGE</w:t>
      </w:r>
      <w:r>
        <w:rPr>
          <w:lang w:eastAsia="en-US"/>
        </w:rPr>
        <w:t>. mai 2018, Disponível em: &lt;</w:t>
      </w:r>
      <w:r>
        <w:t xml:space="preserve"> </w:t>
      </w:r>
      <w:r>
        <w:fldChar w:fldCharType="begin"/>
      </w:r>
      <w:r>
        <w:instrText xml:space="preserve"> HYPERLINK "https://news.energysage.com/the-history-and-invention-of-solar-panel-technology/" </w:instrText>
      </w:r>
      <w:r>
        <w:fldChar w:fldCharType="separate"/>
      </w:r>
      <w:r>
        <w:rPr>
          <w:rStyle w:val="17"/>
          <w:lang w:eastAsia="en-US"/>
        </w:rPr>
        <w:t>https://news.energysage.com/the-history-and-invention-of-solar-panel-technology/</w:t>
      </w:r>
      <w:r>
        <w:rPr>
          <w:rStyle w:val="17"/>
          <w:lang w:eastAsia="en-US"/>
        </w:rPr>
        <w:fldChar w:fldCharType="end"/>
      </w:r>
      <w:r>
        <w:rPr>
          <w:lang w:eastAsia="en-US"/>
        </w:rPr>
        <w:t xml:space="preserve"> &gt;. Acesso em: 01 set 2021. </w:t>
      </w:r>
    </w:p>
    <w:p>
      <w:pPr>
        <w:spacing w:before="240"/>
        <w:rPr>
          <w:shd w:val="clear" w:color="auto" w:fill="FFFFFF"/>
        </w:rPr>
      </w:pPr>
      <w:r>
        <w:rPr>
          <w:shd w:val="clear" w:color="auto" w:fill="FFFFFF"/>
        </w:rPr>
        <w:t xml:space="preserve">SILVA,  Rutelly   Marques   da. Energia Solar no Brasil: </w:t>
      </w:r>
      <w:r>
        <w:rPr>
          <w:b/>
          <w:bCs/>
          <w:shd w:val="clear" w:color="auto" w:fill="FFFFFF"/>
        </w:rPr>
        <w:t xml:space="preserve">  dos   incentivos   aos   desafios. 2015</w:t>
      </w:r>
      <w:r>
        <w:rPr>
          <w:shd w:val="clear" w:color="auto" w:fill="FFFFFF"/>
        </w:rPr>
        <w:t>. Disponível em:  &lt;</w:t>
      </w:r>
      <w:r>
        <w:fldChar w:fldCharType="begin"/>
      </w:r>
      <w:r>
        <w:instrText xml:space="preserve"> HYPERLINK "http://www12.senado.gov.br/publicacoes/estudos-legislativos/tipos-de-estudos/textos-para-discussao/td166" </w:instrText>
      </w:r>
      <w:r>
        <w:fldChar w:fldCharType="separate"/>
      </w:r>
      <w:r>
        <w:rPr>
          <w:rStyle w:val="17"/>
          <w:shd w:val="clear" w:color="auto" w:fill="FFFFFF"/>
        </w:rPr>
        <w:t>http://www12.senado.gov.br/publicacoes/estudos-legislativos/tipos-de-estudos/textos-para-discussao/td166</w:t>
      </w:r>
      <w:r>
        <w:rPr>
          <w:rStyle w:val="17"/>
          <w:shd w:val="clear" w:color="auto" w:fill="FFFFFF"/>
        </w:rPr>
        <w:fldChar w:fldCharType="end"/>
      </w:r>
      <w:r>
        <w:rPr>
          <w:shd w:val="clear" w:color="auto" w:fill="FFFFFF"/>
        </w:rPr>
        <w:t>&gt;. Acesso em: 01 set. 2021</w:t>
      </w:r>
    </w:p>
    <w:p>
      <w:pPr>
        <w:spacing w:before="240"/>
        <w:rPr>
          <w:lang w:val="en-US" w:eastAsia="en-US"/>
        </w:rPr>
      </w:pPr>
      <w:r>
        <w:rPr>
          <w:lang w:eastAsia="en-US"/>
        </w:rPr>
        <w:t xml:space="preserve">TOSSATO, Claudemir Roque; MARICONDA, Pablo Rubén: </w:t>
      </w:r>
      <w:r>
        <w:rPr>
          <w:b/>
          <w:bCs/>
          <w:lang w:eastAsia="en-US"/>
        </w:rPr>
        <w:t xml:space="preserve">O método da astronomia segundo Kepler. </w:t>
      </w:r>
      <w:r>
        <w:rPr>
          <w:lang w:val="en-US" w:eastAsia="en-US"/>
        </w:rPr>
        <w:t>Scientiae Studia, v. 8, p. 339-366, 2010.</w:t>
      </w:r>
    </w:p>
    <w:p>
      <w:pPr>
        <w:spacing w:before="240"/>
        <w:rPr>
          <w:lang w:eastAsia="en-US"/>
        </w:rPr>
      </w:pPr>
      <w:r>
        <w:rPr>
          <w:lang w:val="en-US" w:eastAsia="en-US"/>
        </w:rPr>
        <w:t xml:space="preserve">VALLDOREIX GREENPOWER: </w:t>
      </w:r>
      <w:r>
        <w:rPr>
          <w:b/>
          <w:bCs/>
          <w:lang w:val="en-US" w:eastAsia="en-US"/>
        </w:rPr>
        <w:t xml:space="preserve">The Benefits of Solar Trackers. </w:t>
      </w:r>
      <w:r>
        <w:rPr>
          <w:lang w:eastAsia="en-US"/>
        </w:rPr>
        <w:t>Julho de 2015.</w:t>
      </w:r>
      <w:r>
        <w:rPr>
          <w:b/>
          <w:bCs/>
          <w:lang w:eastAsia="en-US"/>
        </w:rPr>
        <w:t xml:space="preserve"> </w:t>
      </w:r>
      <w:r>
        <w:rPr>
          <w:lang w:eastAsia="en-US"/>
        </w:rPr>
        <w:t>Disponível em: &lt;</w:t>
      </w:r>
      <w:r>
        <w:t xml:space="preserve"> </w:t>
      </w:r>
      <w:r>
        <w:fldChar w:fldCharType="begin"/>
      </w:r>
      <w:r>
        <w:instrText xml:space="preserve"> HYPERLINK "http://www.valldoreix-gp.com/the-benefits-of-solar-trackers/" </w:instrText>
      </w:r>
      <w:r>
        <w:fldChar w:fldCharType="separate"/>
      </w:r>
      <w:r>
        <w:rPr>
          <w:rStyle w:val="17"/>
          <w:lang w:eastAsia="en-US"/>
        </w:rPr>
        <w:t>http://www.valldoreix-gp.com/the-benefits-of-solar-trackers/</w:t>
      </w:r>
      <w:r>
        <w:rPr>
          <w:rStyle w:val="17"/>
          <w:lang w:eastAsia="en-US"/>
        </w:rPr>
        <w:fldChar w:fldCharType="end"/>
      </w:r>
      <w:r>
        <w:rPr>
          <w:lang w:eastAsia="en-US"/>
        </w:rPr>
        <w:t xml:space="preserve"> &gt;. Acesso em: 01 set 2021. </w:t>
      </w:r>
    </w:p>
    <w:p>
      <w:pPr>
        <w:spacing w:before="240"/>
        <w:rPr>
          <w:lang w:eastAsia="en-US"/>
        </w:rPr>
      </w:pPr>
      <w:r>
        <w:rPr>
          <w:lang w:eastAsia="en-US"/>
        </w:rPr>
        <w:t xml:space="preserve">GREEN POWER: </w:t>
      </w:r>
      <w:r>
        <w:rPr>
          <w:b/>
          <w:bCs/>
          <w:lang w:eastAsia="en-US"/>
        </w:rPr>
        <w:t>Parque solar São Gonçalo</w:t>
      </w:r>
      <w:r>
        <w:rPr>
          <w:lang w:eastAsia="en-US"/>
        </w:rPr>
        <w:t>. 2021. Disponível em: &lt;</w:t>
      </w:r>
      <w:r>
        <w:t xml:space="preserve"> </w:t>
      </w:r>
      <w:r>
        <w:fldChar w:fldCharType="begin"/>
      </w:r>
      <w:r>
        <w:instrText xml:space="preserve"> HYPERLINK "https://www.enelgreenpower.com/pt/nossos-projetos/highlights/parque-solar-sao-goncalo" </w:instrText>
      </w:r>
      <w:r>
        <w:fldChar w:fldCharType="separate"/>
      </w:r>
      <w:r>
        <w:rPr>
          <w:rStyle w:val="17"/>
          <w:lang w:eastAsia="en-US"/>
        </w:rPr>
        <w:t>https://www.enelgreenpower.com/pt/nossos-projetos/highlights/parque-solar-sao-goncalo</w:t>
      </w:r>
      <w:r>
        <w:rPr>
          <w:rStyle w:val="17"/>
          <w:lang w:eastAsia="en-US"/>
        </w:rPr>
        <w:fldChar w:fldCharType="end"/>
      </w:r>
      <w:r>
        <w:rPr>
          <w:lang w:eastAsia="en-US"/>
        </w:rPr>
        <w:t xml:space="preserve"> &gt;. Acesso em: 01 set 2021. </w:t>
      </w:r>
    </w:p>
    <w:p>
      <w:pPr>
        <w:spacing w:before="240"/>
        <w:rPr>
          <w:u w:val="single"/>
          <w:lang w:eastAsia="en-US"/>
        </w:rPr>
      </w:pPr>
      <w:r>
        <w:t xml:space="preserve">sieBRASIL: </w:t>
      </w:r>
      <w:r>
        <w:rPr>
          <w:b/>
          <w:bCs/>
        </w:rPr>
        <w:t>Ministério de minas e energia do brasil – Sistema de Informação de Energias SIE -</w:t>
      </w:r>
      <w:r>
        <w:t xml:space="preserve"> </w:t>
      </w:r>
      <w:r>
        <w:rPr>
          <w:b/>
          <w:bCs/>
        </w:rPr>
        <w:t>Capacidade Instalada de Geração Elétrica</w:t>
      </w:r>
      <w:r>
        <w:t>:  Disponível em: &lt;</w:t>
      </w:r>
      <w:r>
        <w:fldChar w:fldCharType="begin"/>
      </w:r>
      <w:r>
        <w:instrText xml:space="preserve"> HYPERLINK "https://www.mme.gov.br/SIEBRASIL/consultas/reporte-dato42-jerarquizado.aspx?oc=30181&amp;or=30182&amp;ss=2&amp;v=1" </w:instrText>
      </w:r>
      <w:r>
        <w:fldChar w:fldCharType="separate"/>
      </w:r>
      <w:r>
        <w:rPr>
          <w:rStyle w:val="17"/>
        </w:rPr>
        <w:t>https://www.mme.gov.br/SIEBRASIL/consultas/reporte-dato42-jerarquizado.aspx?oc=30181&amp;or=30182&amp;ss=2&amp;v=1</w:t>
      </w:r>
      <w:r>
        <w:rPr>
          <w:rStyle w:val="17"/>
        </w:rPr>
        <w:fldChar w:fldCharType="end"/>
      </w:r>
      <w:r>
        <w:t>&gt;. Acesso em: 01 set 2021.</w:t>
      </w:r>
    </w:p>
    <w:p>
      <w:pPr>
        <w:rPr>
          <w:rFonts w:ascii="Arial" w:hAnsi="Arial" w:cs="Arial"/>
          <w:color w:val="222222"/>
          <w:sz w:val="20"/>
          <w:szCs w:val="20"/>
          <w:shd w:val="clear" w:color="auto" w:fill="FFFFFF"/>
        </w:rPr>
      </w:pPr>
    </w:p>
    <w:p>
      <w:pPr>
        <w:pStyle w:val="3"/>
        <w:rPr>
          <w:shd w:val="clear" w:color="auto" w:fill="FFFFFF"/>
        </w:rPr>
      </w:pPr>
      <w:bookmarkStart w:id="92" w:name="_Toc11758"/>
      <w:r>
        <w:rPr>
          <w:shd w:val="clear" w:color="auto" w:fill="FFFFFF"/>
        </w:rPr>
        <w:t>Revisão bibliográfica</w:t>
      </w:r>
      <w:bookmarkEnd w:id="92"/>
      <w:r>
        <w:rPr>
          <w:shd w:val="clear" w:color="auto" w:fill="FFFFFF"/>
        </w:rPr>
        <w:t xml:space="preserve"> </w:t>
      </w:r>
    </w:p>
    <w:p>
      <w:r>
        <w:rPr>
          <w:color w:val="222222"/>
          <w:shd w:val="clear" w:color="auto" w:fill="FFFFFF"/>
          <w:lang w:val="en-US"/>
        </w:rPr>
        <w:t xml:space="preserve">DANEELS, Axel; SALTER, Wayne. </w:t>
      </w:r>
      <w:r>
        <w:rPr>
          <w:b/>
          <w:bCs/>
          <w:color w:val="222222"/>
          <w:shd w:val="clear" w:color="auto" w:fill="FFFFFF"/>
          <w:lang w:val="en-US"/>
        </w:rPr>
        <w:t>What is SCADA?.</w:t>
      </w:r>
      <w:r>
        <w:rPr>
          <w:color w:val="222222"/>
          <w:shd w:val="clear" w:color="auto" w:fill="FFFFFF"/>
          <w:lang w:val="en-US"/>
        </w:rPr>
        <w:t xml:space="preserve"> </w:t>
      </w:r>
      <w:r>
        <w:rPr>
          <w:color w:val="222222"/>
          <w:shd w:val="clear" w:color="auto" w:fill="FFFFFF"/>
        </w:rPr>
        <w:t>1999.</w:t>
      </w:r>
    </w:p>
    <w:p>
      <w:pPr>
        <w:spacing w:before="240"/>
      </w:pPr>
      <w:r>
        <w:rPr>
          <w:color w:val="222222"/>
          <w:shd w:val="clear" w:color="auto" w:fill="FFFFFF"/>
        </w:rPr>
        <w:t xml:space="preserve">SANTOS, Mayara Helena Moreira Nogueira dos. </w:t>
      </w:r>
      <w:r>
        <w:rPr>
          <w:b/>
          <w:bCs/>
          <w:color w:val="222222"/>
          <w:shd w:val="clear" w:color="auto" w:fill="FFFFFF"/>
        </w:rPr>
        <w:t>Sistema de monitoramento integrado baseado nos novos procedimentos de rede do operador nacional do Sistema (ONS) para adequação a subestações digitais</w:t>
      </w:r>
      <w:r>
        <w:rPr>
          <w:color w:val="222222"/>
          <w:shd w:val="clear" w:color="auto" w:fill="FFFFFF"/>
        </w:rPr>
        <w:t>.</w:t>
      </w:r>
    </w:p>
    <w:p>
      <w:pPr>
        <w:spacing w:before="240"/>
      </w:pPr>
      <w:r>
        <w:rPr>
          <w:color w:val="222222"/>
          <w:shd w:val="clear" w:color="auto" w:fill="FFFFFF"/>
        </w:rPr>
        <w:t>JUNIOR, Ervaldo Garcia. </w:t>
      </w:r>
      <w:r>
        <w:rPr>
          <w:b/>
          <w:bCs/>
          <w:color w:val="222222"/>
          <w:shd w:val="clear" w:color="auto" w:fill="FFFFFF"/>
        </w:rPr>
        <w:t>Introdução a Sistemas de Supervisão, Controle e Aquisição de Dados: SCADA</w:t>
      </w:r>
      <w:r>
        <w:rPr>
          <w:color w:val="222222"/>
          <w:shd w:val="clear" w:color="auto" w:fill="FFFFFF"/>
        </w:rPr>
        <w:t>. Alta Books Editora, 2019.</w:t>
      </w:r>
    </w:p>
    <w:p/>
    <w:p>
      <w:pPr>
        <w:rPr>
          <w:b/>
          <w:bCs/>
        </w:rPr>
      </w:pPr>
      <w:r>
        <w:rPr>
          <w:b/>
          <w:bCs/>
        </w:rPr>
        <w:t xml:space="preserve">Materiasi e métodos </w:t>
      </w:r>
    </w:p>
    <w:p>
      <w:pPr>
        <w:ind w:firstLine="578"/>
      </w:pPr>
      <w:r>
        <w:t xml:space="preserve">ASSIS, Daniel Paulo. </w:t>
      </w:r>
      <w:r>
        <w:rPr>
          <w:b/>
          <w:bCs/>
        </w:rPr>
        <w:t>INTERFACE GRÁFICA COMO FATOR DETERMINANTE NO DESENVOLVIMENTO DE SOFTWARE</w:t>
      </w:r>
      <w:r>
        <w:t xml:space="preserve">. Instituto Municipal de Ensino Superior de Assis - IMESA e a Fundação Educacional do Munícipio de Assis – FEMA, 2012. </w:t>
      </w:r>
    </w:p>
    <w:p>
      <w:pPr>
        <w:rPr>
          <w:lang w:eastAsia="en-US"/>
        </w:rPr>
      </w:pPr>
    </w:p>
    <w:p>
      <w:pPr>
        <w:rPr>
          <w:lang w:eastAsia="en-US"/>
        </w:rPr>
      </w:pPr>
    </w:p>
    <w:p>
      <w:pPr>
        <w:rPr>
          <w:lang w:eastAsia="en-US"/>
        </w:rPr>
      </w:pPr>
    </w:p>
    <w:p>
      <w:pPr>
        <w:rPr>
          <w:lang w:eastAsia="en-US"/>
        </w:rPr>
      </w:pPr>
    </w:p>
    <w:p>
      <w:pPr>
        <w:rPr>
          <w:lang w:eastAsia="en-US"/>
        </w:rPr>
      </w:pPr>
    </w:p>
    <w:p>
      <w:pPr>
        <w:rPr>
          <w:lang w:eastAsia="en-US"/>
        </w:rPr>
      </w:pPr>
      <w:r>
        <w:rPr>
          <w:lang w:eastAsia="en-US"/>
        </w:rPr>
        <w:t xml:space="preserve">PEREIRA, E. B.; et al: </w:t>
      </w:r>
      <w:r>
        <w:rPr>
          <w:b/>
          <w:bCs/>
          <w:lang w:eastAsia="en-US"/>
        </w:rPr>
        <w:t>Atlas brasileiro de energia solar. 2.ed. São José dos Campos</w:t>
      </w:r>
      <w:r>
        <w:rPr>
          <w:lang w:eastAsia="en-US"/>
        </w:rPr>
        <w:t xml:space="preserve">: INPE, 2017. 80p. Disponível em: </w:t>
      </w:r>
      <w:r>
        <w:fldChar w:fldCharType="begin"/>
      </w:r>
      <w:r>
        <w:instrText xml:space="preserve"> HYPERLINK "http://doi.org/10.34024/978851700089" </w:instrText>
      </w:r>
      <w:r>
        <w:fldChar w:fldCharType="separate"/>
      </w:r>
      <w:r>
        <w:rPr>
          <w:rStyle w:val="17"/>
          <w:lang w:eastAsia="en-US"/>
        </w:rPr>
        <w:t>http://doi.org/10.34024/978851700089</w:t>
      </w:r>
      <w:r>
        <w:rPr>
          <w:rStyle w:val="17"/>
          <w:lang w:eastAsia="en-US"/>
        </w:rPr>
        <w:fldChar w:fldCharType="end"/>
      </w:r>
      <w:r>
        <w:rPr>
          <w:lang w:eastAsia="en-US"/>
        </w:rPr>
        <w:t>. Acesso em: 2 nov de 2021.</w:t>
      </w:r>
    </w:p>
    <w:p/>
    <w:p>
      <w:r>
        <w:t xml:space="preserve">GOVERNO DO ESTADO DO RIO GRANDE DO SUL. Ministério de Minas e energia. </w:t>
      </w:r>
      <w:r>
        <w:rPr>
          <w:b/>
          <w:bCs/>
        </w:rPr>
        <w:t>Atlas solar Rio Grande do Sul</w:t>
      </w:r>
      <w:r>
        <w:t xml:space="preserve">. 2018. </w:t>
      </w:r>
    </w:p>
    <w:p>
      <w:pPr>
        <w:rPr>
          <w:lang w:eastAsia="en-US"/>
        </w:rPr>
      </w:pPr>
    </w:p>
    <w:p>
      <w:pPr>
        <w:rPr>
          <w:lang w:eastAsia="en-US"/>
        </w:rPr>
      </w:pPr>
      <w:r>
        <w:rPr>
          <w:lang w:eastAsia="en-US"/>
        </w:rPr>
        <w:t xml:space="preserve">PERAZA, Danielle Goulart. </w:t>
      </w:r>
      <w:r>
        <w:rPr>
          <w:b/>
          <w:bCs/>
          <w:lang w:eastAsia="en-US"/>
        </w:rPr>
        <w:t>Estudo de viabilidade da instalação de usinas solares fotovoltaicas no estado do Rio Grande do Sul</w:t>
      </w:r>
      <w:r>
        <w:rPr>
          <w:lang w:eastAsia="en-US"/>
        </w:rPr>
        <w:t>. 2013.</w:t>
      </w:r>
    </w:p>
    <w:p>
      <w:pPr>
        <w:rPr>
          <w:lang w:eastAsia="en-US"/>
        </w:rPr>
      </w:pPr>
    </w:p>
    <w:p/>
    <w:p>
      <w:r>
        <w:t xml:space="preserve">KRENZINGER, A.; PRIEB, C. W. M.; GASPARIN, F. P. Mapas de produtividade fotovoltaica para o Rio Grande do Sul (Brasil). In: </w:t>
      </w:r>
      <w:r>
        <w:rPr>
          <w:b/>
          <w:bCs/>
        </w:rPr>
        <w:t>CIES2020-XVII Congresso Ibérico e XIII Congresso Ibero-americano de Energia Solar</w:t>
      </w:r>
      <w:r>
        <w:t>. LNEG-Laboratório Nacional de Energia e Geologia, 2020. p. 307-314.</w:t>
      </w:r>
    </w:p>
    <w:p>
      <w:pPr>
        <w:ind w:firstLine="360"/>
      </w:pPr>
    </w:p>
    <w:p>
      <w:r>
        <w:t xml:space="preserve">FERREIRA; JACOBINA; SANTOS &amp; BARROS. Trigonometria e os raios de sol na terra. </w:t>
      </w:r>
      <w:r>
        <w:rPr>
          <w:b/>
          <w:bCs/>
        </w:rPr>
        <w:t xml:space="preserve">Revista Diálogos </w:t>
      </w:r>
      <w:r>
        <w:t>- N.° 11, pág. 145</w:t>
      </w:r>
      <w:r>
        <w:rPr>
          <w:b/>
          <w:bCs/>
        </w:rPr>
        <w:t xml:space="preserve">. </w:t>
      </w:r>
      <w:r>
        <w:t xml:space="preserve">Jan 2014. </w:t>
      </w:r>
    </w:p>
    <w:p>
      <w:pPr>
        <w:rPr>
          <w:lang w:eastAsia="en-US"/>
        </w:rPr>
      </w:pPr>
    </w:p>
    <w:p>
      <w:pPr>
        <w:rPr>
          <w:lang w:eastAsia="en-US"/>
        </w:rPr>
      </w:pPr>
      <w:r>
        <w:rPr>
          <w:lang w:eastAsia="en-US"/>
        </w:rPr>
        <w:t xml:space="preserve">ABSOLAR. </w:t>
      </w:r>
      <w:r>
        <w:rPr>
          <w:b/>
          <w:bCs/>
          <w:lang w:eastAsia="en-US"/>
        </w:rPr>
        <w:t xml:space="preserve">Energia solar no Rio Grande do Sul ultrapassa 400 MW. </w:t>
      </w:r>
      <w:r>
        <w:rPr>
          <w:lang w:eastAsia="en-US"/>
        </w:rPr>
        <w:t xml:space="preserve">2020. Disponível em: </w:t>
      </w:r>
      <w:r>
        <w:fldChar w:fldCharType="begin"/>
      </w:r>
      <w:r>
        <w:instrText xml:space="preserve"> HYPERLINK "https://www.absolar.org.br/noticia/energia-solar-no-rio-grande-do-sul-ultrapassa-400-mw/" </w:instrText>
      </w:r>
      <w:r>
        <w:fldChar w:fldCharType="separate"/>
      </w:r>
      <w:r>
        <w:rPr>
          <w:rStyle w:val="17"/>
          <w:lang w:eastAsia="en-US"/>
        </w:rPr>
        <w:t>https://www.absolar.org.br/noticia/energia-solar-no-rio-grande-do-sul-ultrapassa-400-mw/</w:t>
      </w:r>
      <w:r>
        <w:rPr>
          <w:rStyle w:val="17"/>
          <w:lang w:eastAsia="en-US"/>
        </w:rPr>
        <w:fldChar w:fldCharType="end"/>
      </w:r>
      <w:r>
        <w:rPr>
          <w:lang w:eastAsia="en-US"/>
        </w:rPr>
        <w:t xml:space="preserve">. Acesso em: 02 set 2021 </w:t>
      </w:r>
    </w:p>
    <w:p>
      <w:pPr>
        <w:rPr>
          <w:lang w:eastAsia="en-US"/>
        </w:rPr>
      </w:pPr>
    </w:p>
    <w:p>
      <w:r>
        <w:t xml:space="preserve">GARMS, Ibere &amp; CALDAS, Iberê. Síntese das Leis de Kepler. </w:t>
      </w:r>
      <w:r>
        <w:rPr>
          <w:b/>
          <w:bCs/>
        </w:rPr>
        <w:t>Rev. Bras. Ensino Fís</w:t>
      </w:r>
      <w:r>
        <w:t xml:space="preserve">. Vol. 40 Nº 2.  2018. Disponível em: </w:t>
      </w:r>
      <w:r>
        <w:fldChar w:fldCharType="begin"/>
      </w:r>
      <w:r>
        <w:instrText xml:space="preserve"> HYPERLINK "https://doi.org/10.1590/1806-9126-RBEF-2017-0253" </w:instrText>
      </w:r>
      <w:r>
        <w:fldChar w:fldCharType="separate"/>
      </w:r>
      <w:r>
        <w:rPr>
          <w:rStyle w:val="17"/>
        </w:rPr>
        <w:t>https://doi.org/10.1590/1806-9126-RBEF-2017-0253</w:t>
      </w:r>
      <w:r>
        <w:rPr>
          <w:rStyle w:val="17"/>
        </w:rPr>
        <w:fldChar w:fldCharType="end"/>
      </w:r>
      <w:r>
        <w:t xml:space="preserve">. Acesso em: 02 set 2021. </w:t>
      </w:r>
    </w:p>
    <w:p/>
    <w:p>
      <w:r>
        <w:t xml:space="preserve">NETO. Gastão. </w:t>
      </w:r>
      <w:r>
        <w:rPr>
          <w:b/>
          <w:bCs/>
        </w:rPr>
        <w:t>Astronomia de Posição</w:t>
      </w:r>
      <w:r>
        <w:t xml:space="preserve">. Instituto de Astronomia, Geofísica e Ciências Atmosféricas (IAG) - Universidade de São Paulo (USP). Fev 2021. Disponível em: http://www.astro.iag.usp.br/˜gastao/astroposicao.html. Acesso em: 06 set 2021. </w:t>
      </w:r>
    </w:p>
    <w:p/>
    <w:p>
      <w:pPr>
        <w:rPr>
          <w:lang w:eastAsia="en-US"/>
        </w:rPr>
      </w:pPr>
      <w:r>
        <w:rPr>
          <w:lang w:eastAsia="en-US"/>
        </w:rPr>
        <w:t xml:space="preserve">BIOLOGIA TOTAL. </w:t>
      </w:r>
      <w:r>
        <w:rPr>
          <w:b/>
          <w:bCs/>
          <w:lang w:eastAsia="en-US"/>
        </w:rPr>
        <w:t>Leis de Kepler: tudo o que você precisa saber</w:t>
      </w:r>
      <w:r>
        <w:rPr>
          <w:lang w:eastAsia="en-US"/>
        </w:rPr>
        <w:t xml:space="preserve">. 2020. Disponível em: https://blog.biologiatotal.com.br/leis-de-kepler/ . Acesso em 3 set 2021. </w:t>
      </w:r>
    </w:p>
    <w:p>
      <w:pPr>
        <w:rPr>
          <w:lang w:eastAsia="en-US"/>
        </w:rPr>
      </w:pPr>
    </w:p>
    <w:p>
      <w:pPr>
        <w:rPr>
          <w:lang w:eastAsia="en-US"/>
        </w:rPr>
      </w:pPr>
      <w:r>
        <w:rPr>
          <w:lang w:eastAsia="en-US"/>
        </w:rPr>
        <w:t xml:space="preserve">MILONE, Andre. </w:t>
      </w:r>
      <w:r>
        <w:rPr>
          <w:b/>
          <w:bCs/>
          <w:lang w:eastAsia="en-US"/>
        </w:rPr>
        <w:t>A ASTRONOMIA NO DIA-A-DIA</w:t>
      </w:r>
      <w:r>
        <w:rPr>
          <w:lang w:eastAsia="en-US"/>
        </w:rPr>
        <w:t xml:space="preserve">.  1999. </w:t>
      </w:r>
    </w:p>
    <w:p>
      <w:pPr>
        <w:rPr>
          <w:lang w:eastAsia="en-US"/>
        </w:rPr>
      </w:pPr>
    </w:p>
    <w:p>
      <w:r>
        <w:t xml:space="preserve">IBGE. </w:t>
      </w:r>
      <w:r>
        <w:rPr>
          <w:b/>
          <w:bCs/>
        </w:rPr>
        <w:t>Noções Básicas de Cartografia</w:t>
      </w:r>
      <w:r>
        <w:t>. INSTITUTO BRASILEIRO DE GEOGRAFIA E ESTATISTICA - 1999.</w:t>
      </w:r>
    </w:p>
    <w:p>
      <w:pPr>
        <w:rPr>
          <w:lang w:eastAsia="en-US"/>
        </w:rPr>
      </w:pPr>
    </w:p>
    <w:p>
      <w:pPr>
        <w:rPr>
          <w:lang w:eastAsia="en-US"/>
        </w:rPr>
      </w:pPr>
      <w:r>
        <w:rPr>
          <w:lang w:eastAsia="en-US"/>
        </w:rPr>
        <w:t xml:space="preserve">DIAS, Wilton S. e PIASSI, Luis. </w:t>
      </w:r>
      <w:r>
        <w:rPr>
          <w:b/>
          <w:bCs/>
          <w:lang w:eastAsia="en-US"/>
        </w:rPr>
        <w:t>Por que a variação da distância Terra-Sol não explica as estações do ano?</w:t>
      </w:r>
      <w:r>
        <w:rPr>
          <w:lang w:eastAsia="en-US"/>
        </w:rPr>
        <w:t>. Revista Brasileira de Ensino de Física. 2007, v. 29, n. 3. Disponível em: &lt;https://doi.org/10.1590/S0102-47442007000300003&gt;. Acesso em: 6 set 2021 , pp. 325-329.</w:t>
      </w:r>
    </w:p>
    <w:p>
      <w:pPr>
        <w:rPr>
          <w:lang w:eastAsia="en-US"/>
        </w:rPr>
      </w:pPr>
    </w:p>
    <w:p>
      <w:pPr>
        <w:rPr>
          <w:lang w:val="en-US"/>
        </w:rPr>
      </w:pPr>
      <w:r>
        <w:t xml:space="preserve">LODI, Cristiane. Perspectivas para a geração de energia elétrica no Brasil utilizando a tecnologia solar térmica concentrada. 2011 </w:t>
      </w:r>
      <w:r>
        <w:rPr>
          <w:b/>
          <w:bCs/>
        </w:rPr>
        <w:t>Universidade Federal do Rio de Janeiro/Instituto Alberto Luiz Coimbra de Pós-Graduação e Pesquisa de Engenharia</w:t>
      </w:r>
      <w:r>
        <w:t xml:space="preserve">. Disponível em: http://objdig.ufrj.br/60/teses/coppe_m/CristianeLodi.pdf . </w:t>
      </w:r>
      <w:r>
        <w:rPr>
          <w:lang w:val="en-US"/>
        </w:rPr>
        <w:t xml:space="preserve">Acesso em: 08 set 2021. </w:t>
      </w:r>
    </w:p>
    <w:p>
      <w:pPr>
        <w:rPr>
          <w:lang w:val="en-US" w:eastAsia="en-US"/>
        </w:rPr>
      </w:pPr>
    </w:p>
    <w:p>
      <w:pPr>
        <w:rPr>
          <w:lang w:eastAsia="en-US"/>
        </w:rPr>
      </w:pPr>
      <w:r>
        <w:rPr>
          <w:lang w:val="en-US" w:eastAsia="en-US"/>
        </w:rPr>
        <w:t xml:space="preserve">DUFFIE, John A.; BECKMAN, William A. </w:t>
      </w:r>
      <w:r>
        <w:rPr>
          <w:b/>
          <w:bCs/>
          <w:lang w:val="en-US" w:eastAsia="en-US"/>
        </w:rPr>
        <w:t>Solar engineering of thermal processes</w:t>
      </w:r>
      <w:r>
        <w:rPr>
          <w:lang w:val="en-US" w:eastAsia="en-US"/>
        </w:rPr>
        <w:t xml:space="preserve">. </w:t>
      </w:r>
      <w:r>
        <w:rPr>
          <w:lang w:eastAsia="en-US"/>
        </w:rPr>
        <w:t>New York: Wiley, 1980.</w:t>
      </w:r>
    </w:p>
    <w:p>
      <w:pPr>
        <w:rPr>
          <w:lang w:eastAsia="en-US"/>
        </w:rPr>
      </w:pPr>
    </w:p>
    <w:p>
      <w:r>
        <w:t xml:space="preserve">SILVA, Itã Teodoro da. </w:t>
      </w:r>
      <w:r>
        <w:rPr>
          <w:b/>
          <w:bCs/>
        </w:rPr>
        <w:t>Desenvolvimento de um sistema mecatrônico para posicionamento de um painel fotovoltaico e comparação com painel fixo.</w:t>
      </w:r>
      <w:r>
        <w:t xml:space="preserve"> UNIVERSIDADE FEDERAL DA BAHIA - Salvador, 2010.</w:t>
      </w:r>
    </w:p>
    <w:p/>
    <w:p>
      <w:r>
        <w:t xml:space="preserve">ALVES, Alceu &amp; CAGNON, José &amp; BORDON, M.E.. </w:t>
      </w:r>
      <w:r>
        <w:rPr>
          <w:b/>
          <w:bCs/>
        </w:rPr>
        <w:t>AVALIAÇÃO DE DESEMPENHO DE UM SISTEMA DE POSICIONAMENTO AUTOMÁTICO PARA PAINÉIS FOTOVOLTAICOS. ENERGIA NA AGRICULTURA</w:t>
      </w:r>
      <w:r>
        <w:t xml:space="preserve">. (2010). 10.17224/EnergAgric.2010v25n2p01-19. </w:t>
      </w:r>
    </w:p>
    <w:p/>
    <w:p>
      <w:pPr>
        <w:rPr>
          <w:lang w:val="en-US" w:eastAsia="en-US"/>
        </w:rPr>
      </w:pPr>
      <w:r>
        <w:rPr>
          <w:lang w:eastAsia="en-US"/>
        </w:rPr>
        <w:t xml:space="preserve">DANTAS NETO, Pedro Moises et al. </w:t>
      </w:r>
      <w:r>
        <w:rPr>
          <w:b/>
          <w:bCs/>
          <w:lang w:eastAsia="en-US"/>
        </w:rPr>
        <w:t>Aumento da eficiência na captação de raios solares na produção de energia elétrica em células fotovoltaicas, por meio de um seguidor solar</w:t>
      </w:r>
      <w:r>
        <w:rPr>
          <w:lang w:eastAsia="en-US"/>
        </w:rPr>
        <w:t xml:space="preserve">. </w:t>
      </w:r>
      <w:r>
        <w:rPr>
          <w:lang w:val="en-US" w:eastAsia="en-US"/>
        </w:rPr>
        <w:t>2018.</w:t>
      </w:r>
    </w:p>
    <w:p>
      <w:pPr>
        <w:rPr>
          <w:lang w:val="en-US" w:eastAsia="en-US"/>
        </w:rPr>
      </w:pPr>
    </w:p>
    <w:p>
      <w:pPr>
        <w:rPr>
          <w:color w:val="222222"/>
          <w:shd w:val="clear" w:color="auto" w:fill="FFFFFF"/>
          <w:lang w:val="en-US"/>
        </w:rPr>
      </w:pPr>
      <w:r>
        <w:rPr>
          <w:color w:val="222222"/>
          <w:shd w:val="clear" w:color="auto" w:fill="FFFFFF"/>
          <w:lang w:val="en-US"/>
        </w:rPr>
        <w:t>PRINSLOO, Gerro; DOBSON, R. T. Solar tracking. </w:t>
      </w:r>
      <w:r>
        <w:rPr>
          <w:b/>
          <w:bCs/>
          <w:color w:val="222222"/>
          <w:shd w:val="clear" w:color="auto" w:fill="FFFFFF"/>
          <w:lang w:val="en-US"/>
        </w:rPr>
        <w:t>Stellenbosch: SolarBoo7s. ISBN 978Y0Y620Y61576Y1</w:t>
      </w:r>
      <w:r>
        <w:rPr>
          <w:color w:val="222222"/>
          <w:shd w:val="clear" w:color="auto" w:fill="FFFFFF"/>
          <w:lang w:val="en-US"/>
        </w:rPr>
        <w:t>, p. 1-542, 2015.</w:t>
      </w:r>
    </w:p>
    <w:p>
      <w:pPr>
        <w:rPr>
          <w:color w:val="222222"/>
          <w:shd w:val="clear" w:color="auto" w:fill="FFFFFF"/>
          <w:lang w:val="en-US"/>
        </w:rPr>
      </w:pPr>
    </w:p>
    <w:p>
      <w:pPr>
        <w:rPr>
          <w:color w:val="222222"/>
          <w:shd w:val="clear" w:color="auto" w:fill="FFFFFF"/>
          <w:lang w:val="en-US"/>
        </w:rPr>
      </w:pPr>
      <w:r>
        <w:rPr>
          <w:color w:val="222222"/>
          <w:shd w:val="clear" w:color="auto" w:fill="FFFFFF"/>
          <w:lang w:val="en-US"/>
        </w:rPr>
        <w:t>MICHALSKY, Joseph J. The astronomical almanac's algorithm for approximate solar position (1950–2050). </w:t>
      </w:r>
      <w:r>
        <w:rPr>
          <w:b/>
          <w:bCs/>
          <w:color w:val="222222"/>
          <w:shd w:val="clear" w:color="auto" w:fill="FFFFFF"/>
          <w:lang w:val="en-US"/>
        </w:rPr>
        <w:t>Solar energy</w:t>
      </w:r>
      <w:r>
        <w:rPr>
          <w:color w:val="222222"/>
          <w:shd w:val="clear" w:color="auto" w:fill="FFFFFF"/>
          <w:lang w:val="en-US"/>
        </w:rPr>
        <w:t>, v. 40, n. 3, p. 227-235, 1988.</w:t>
      </w:r>
    </w:p>
    <w:p>
      <w:pPr>
        <w:pStyle w:val="31"/>
        <w:rPr>
          <w:rFonts w:ascii="Times New Roman" w:hAnsi="Times New Roman" w:cs="Times New Roman"/>
          <w:color w:val="000000"/>
          <w:sz w:val="24"/>
          <w:szCs w:val="24"/>
          <w:lang w:val="en-US"/>
        </w:rPr>
      </w:pPr>
    </w:p>
    <w:p>
      <w:pPr>
        <w:pStyle w:val="31"/>
        <w:rPr>
          <w:rFonts w:ascii="Times New Roman" w:hAnsi="Times New Roman" w:cs="Times New Roman"/>
          <w:color w:val="000000"/>
          <w:sz w:val="24"/>
          <w:szCs w:val="24"/>
          <w:lang w:val="en-US"/>
        </w:rPr>
      </w:pPr>
      <w:r>
        <w:rPr>
          <w:rFonts w:ascii="Times New Roman" w:hAnsi="Times New Roman" w:cs="Times New Roman"/>
          <w:color w:val="222222"/>
          <w:sz w:val="24"/>
          <w:szCs w:val="24"/>
          <w:shd w:val="clear" w:color="auto" w:fill="FFFFFF"/>
          <w:lang w:val="en-US"/>
        </w:rPr>
        <w:t>REDA, Ibrahim; ANDREAS, Afshin. Solar position algorithm for solar radiation applications. </w:t>
      </w:r>
      <w:r>
        <w:rPr>
          <w:rFonts w:ascii="Times New Roman" w:hAnsi="Times New Roman" w:cs="Times New Roman"/>
          <w:b/>
          <w:bCs/>
          <w:color w:val="222222"/>
          <w:sz w:val="24"/>
          <w:szCs w:val="24"/>
          <w:shd w:val="clear" w:color="auto" w:fill="FFFFFF"/>
          <w:lang w:val="en-US"/>
        </w:rPr>
        <w:t>Solar energy</w:t>
      </w:r>
      <w:r>
        <w:rPr>
          <w:rFonts w:ascii="Times New Roman" w:hAnsi="Times New Roman" w:cs="Times New Roman"/>
          <w:color w:val="222222"/>
          <w:sz w:val="24"/>
          <w:szCs w:val="24"/>
          <w:shd w:val="clear" w:color="auto" w:fill="FFFFFF"/>
          <w:lang w:val="en-US"/>
        </w:rPr>
        <w:t>, v. 76, n. 5, p. 577-589, 2004.</w:t>
      </w:r>
    </w:p>
    <w:p>
      <w:pPr>
        <w:rPr>
          <w:lang w:val="en-US" w:eastAsia="en-US"/>
        </w:rPr>
      </w:pPr>
    </w:p>
    <w:p>
      <w:pPr>
        <w:rPr>
          <w:lang w:val="en-US"/>
        </w:rPr>
      </w:pPr>
    </w:p>
    <w:p>
      <w:pPr>
        <w:rPr>
          <w:lang w:val="en-US"/>
        </w:rPr>
      </w:pPr>
      <w:r>
        <w:rPr>
          <w:rFonts w:ascii="Arial" w:hAnsi="Arial" w:cs="Arial"/>
          <w:color w:val="222222"/>
          <w:sz w:val="20"/>
          <w:szCs w:val="20"/>
          <w:shd w:val="clear" w:color="auto" w:fill="FFFFFF"/>
          <w:lang w:val="en-US"/>
        </w:rPr>
        <w:t>ZULKAFLI, R. S. et al. Dual axis solar tracking system in Perlis, Malaysia. </w:t>
      </w:r>
      <w:r>
        <w:rPr>
          <w:rFonts w:ascii="Arial" w:hAnsi="Arial" w:cs="Arial"/>
          <w:b/>
          <w:bCs/>
          <w:color w:val="222222"/>
          <w:sz w:val="20"/>
          <w:szCs w:val="20"/>
          <w:shd w:val="clear" w:color="auto" w:fill="FFFFFF"/>
          <w:lang w:val="en-US"/>
        </w:rPr>
        <w:t>Journal of Telecommunication, Electronic and Computer Engineering (JTEC)</w:t>
      </w:r>
      <w:r>
        <w:rPr>
          <w:rFonts w:ascii="Arial" w:hAnsi="Arial" w:cs="Arial"/>
          <w:color w:val="222222"/>
          <w:sz w:val="20"/>
          <w:szCs w:val="20"/>
          <w:shd w:val="clear" w:color="auto" w:fill="FFFFFF"/>
          <w:lang w:val="en-US"/>
        </w:rPr>
        <w:t>, v. 10, n. 1-14, p. 91-94, 2018.</w:t>
      </w:r>
    </w:p>
    <w:p>
      <w:pPr>
        <w:rPr>
          <w:lang w:val="en-US" w:eastAsia="en-US"/>
        </w:rPr>
      </w:pPr>
    </w:p>
    <w:p>
      <w:pPr>
        <w:rPr>
          <w:lang w:val="en-US" w:eastAsia="en-US"/>
        </w:rPr>
      </w:pPr>
      <w:r>
        <w:rPr>
          <w:rFonts w:ascii="Arial" w:hAnsi="Arial" w:cs="Arial"/>
          <w:color w:val="222222"/>
          <w:sz w:val="20"/>
          <w:szCs w:val="20"/>
          <w:shd w:val="clear" w:color="auto" w:fill="FFFFFF"/>
          <w:lang w:val="en-US"/>
        </w:rPr>
        <w:t>RIZK, J. C. A. Y.; CHAIKO, Y. Solar tracking system: more efficient use of solar panels. </w:t>
      </w:r>
      <w:r>
        <w:rPr>
          <w:rFonts w:ascii="Arial" w:hAnsi="Arial" w:cs="Arial"/>
          <w:b/>
          <w:bCs/>
          <w:color w:val="222222"/>
          <w:sz w:val="20"/>
          <w:szCs w:val="20"/>
          <w:shd w:val="clear" w:color="auto" w:fill="FFFFFF"/>
          <w:lang w:val="en-US"/>
        </w:rPr>
        <w:t>World Academy of Science, Engineering and Technology</w:t>
      </w:r>
      <w:r>
        <w:rPr>
          <w:rFonts w:ascii="Arial" w:hAnsi="Arial" w:cs="Arial"/>
          <w:color w:val="222222"/>
          <w:sz w:val="20"/>
          <w:szCs w:val="20"/>
          <w:shd w:val="clear" w:color="auto" w:fill="FFFFFF"/>
          <w:lang w:val="en-US"/>
        </w:rPr>
        <w:t>, v. 41, n. 2008, p. 313-315, 2008.</w:t>
      </w:r>
    </w:p>
    <w:p>
      <w:pPr>
        <w:rPr>
          <w:lang w:val="en-US" w:eastAsia="en-US"/>
        </w:rPr>
      </w:pPr>
    </w:p>
    <w:p>
      <w:pPr>
        <w:rPr>
          <w:lang w:val="en-US" w:eastAsia="en-US"/>
        </w:rPr>
      </w:pPr>
      <w:r>
        <w:rPr>
          <w:rFonts w:ascii="Arial" w:hAnsi="Arial" w:cs="Arial"/>
          <w:color w:val="222222"/>
          <w:sz w:val="20"/>
          <w:szCs w:val="20"/>
          <w:shd w:val="clear" w:color="auto" w:fill="FFFFFF"/>
        </w:rPr>
        <w:t>LEWANDOSKI, Cristiano Fernando et al. SISTEMA DE RASTREADOR SOLAR DE EIXO SIMPLES BASEADO EM INTENSIDADE SOLAR E DESEMPENHO. </w:t>
      </w:r>
      <w:r>
        <w:rPr>
          <w:rFonts w:ascii="Arial" w:hAnsi="Arial" w:cs="Arial"/>
          <w:b/>
          <w:bCs/>
          <w:color w:val="222222"/>
          <w:sz w:val="20"/>
          <w:szCs w:val="20"/>
          <w:shd w:val="clear" w:color="auto" w:fill="FFFFFF"/>
          <w:lang w:val="en-US"/>
        </w:rPr>
        <w:t>International Journal of Environmental Resilience Research and Science</w:t>
      </w:r>
      <w:r>
        <w:rPr>
          <w:rFonts w:ascii="Arial" w:hAnsi="Arial" w:cs="Arial"/>
          <w:color w:val="222222"/>
          <w:sz w:val="20"/>
          <w:szCs w:val="20"/>
          <w:shd w:val="clear" w:color="auto" w:fill="FFFFFF"/>
          <w:lang w:val="en-US"/>
        </w:rPr>
        <w:t>, v. 4, n. 2, p. 1-11, 2021.</w:t>
      </w:r>
    </w:p>
    <w:p>
      <w:pPr>
        <w:rPr>
          <w:lang w:val="en-US" w:eastAsia="en-US"/>
        </w:rPr>
      </w:pPr>
    </w:p>
    <w:p>
      <w:pPr>
        <w:rPr>
          <w:lang w:val="en-US" w:eastAsia="en-US"/>
        </w:rPr>
      </w:pPr>
    </w:p>
    <w:p>
      <w:pPr>
        <w:pStyle w:val="2"/>
        <w:pageBreakBefore/>
        <w:numPr>
          <w:ilvl w:val="0"/>
          <w:numId w:val="0"/>
        </w:numPr>
        <w:jc w:val="center"/>
      </w:pPr>
      <w:bookmarkStart w:id="93" w:name="_Toc3148"/>
      <w:r>
        <w:pict>
          <v:shape id="Text Box 245" o:spid="_x0000_s2053" o:spt="202" type="#_x0000_t202" style="position:absolute;left:0pt;margin-left:414pt;margin-top:-575.55pt;height:54pt;width:63pt;z-index:251664384;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">
            <v:path/>
            <v:fill focussize="0,0"/>
            <v:stroke on="f" joinstyle="miter"/>
            <v:imagedata o:title=""/>
            <o:lock v:ext="edit"/>
            <v:textbox inset="0mm,0mm,0mm,0mm">
              <w:txbxContent>
                <w:p/>
              </w:txbxContent>
            </v:textbox>
            <w10:anchorlock/>
          </v:shape>
        </w:pict>
      </w:r>
      <w:r>
        <w:rPr>
          <w:lang w:eastAsia="en-US"/>
        </w:rPr>
        <w:t>ANEXO</w:t>
      </w:r>
      <w:bookmarkEnd w:id="93"/>
    </w:p>
    <w:p>
      <w:pPr>
        <w:rPr>
          <w:lang w:eastAsia="en-US"/>
        </w:rPr>
      </w:pPr>
      <w:r>
        <w:rPr>
          <w:lang w:eastAsia="en-US"/>
        </w:rPr>
        <w:t xml:space="preserve">Anexo de projetos e material de apoio sem autoria </w:t>
      </w: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pStyle w:val="2"/>
        <w:numPr>
          <w:ilvl w:val="0"/>
          <w:numId w:val="0"/>
        </w:numPr>
        <w:jc w:val="center"/>
      </w:pPr>
      <w:bookmarkStart w:id="94" w:name="_Toc19347"/>
      <w:r>
        <w:pict>
          <v:shape id="Text Box 243" o:spid="_x0000_s2052" o:spt="202" type="#_x0000_t202" style="position:absolute;left:0pt;margin-left:414pt;margin-top:-575.55pt;height:54pt;width:63pt;z-index:251662336;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">
            <v:path/>
            <v:fill focussize="0,0"/>
            <v:stroke on="f" joinstyle="miter"/>
            <v:imagedata o:title=""/>
            <o:lock v:ext="edit"/>
            <v:textbox inset="0mm,0mm,0mm,0mm">
              <w:txbxContent>
                <w:p/>
              </w:txbxContent>
            </v:textbox>
            <w10:anchorlock/>
          </v:shape>
        </w:pict>
      </w:r>
      <w:r>
        <w:t>aPÊNDICE</w:t>
      </w:r>
      <w:bookmarkEnd w:id="94"/>
    </w:p>
    <w:p/>
    <w:sectPr>
      <w:headerReference r:id="rId6" w:type="default"/>
      <w:pgSz w:w="11906" w:h="16838"/>
      <w:pgMar w:top="1701" w:right="1134" w:bottom="1134" w:left="1701" w:header="1134"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等线">
    <w:altName w:val="Microsoft YaHei"/>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jc w:val="right"/>
      <w:rPr>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jc w:val="right"/>
      <w:rPr>
        <w:sz w:val="24"/>
        <w:szCs w:val="24"/>
      </w:rPr>
    </w:pPr>
    <w:r>
      <w:rPr>
        <w:rStyle w:val="18"/>
        <w:sz w:val="24"/>
        <w:szCs w:val="24"/>
      </w:rPr>
      <w:fldChar w:fldCharType="begin"/>
    </w:r>
    <w:r>
      <w:rPr>
        <w:rStyle w:val="18"/>
        <w:sz w:val="24"/>
        <w:szCs w:val="24"/>
      </w:rPr>
      <w:instrText xml:space="preserve"> PAGE </w:instrText>
    </w:r>
    <w:r>
      <w:rPr>
        <w:rStyle w:val="18"/>
        <w:sz w:val="24"/>
        <w:szCs w:val="24"/>
      </w:rPr>
      <w:fldChar w:fldCharType="separate"/>
    </w:r>
    <w:r>
      <w:rPr>
        <w:rStyle w:val="18"/>
        <w:sz w:val="24"/>
        <w:szCs w:val="24"/>
      </w:rPr>
      <w:t>4</w:t>
    </w:r>
    <w:r>
      <w:rPr>
        <w:rStyle w:val="18"/>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C55CC9"/>
    <w:multiLevelType w:val="singleLevel"/>
    <w:tmpl w:val="95C55CC9"/>
    <w:lvl w:ilvl="0" w:tentative="0">
      <w:start w:val="1"/>
      <w:numFmt w:val="decimal"/>
      <w:lvlText w:val="%1."/>
      <w:lvlJc w:val="left"/>
      <w:pPr>
        <w:tabs>
          <w:tab w:val="left" w:pos="425"/>
        </w:tabs>
        <w:ind w:left="1385" w:leftChars="0" w:hanging="425" w:firstLineChars="0"/>
      </w:pPr>
      <w:rPr>
        <w:rFonts w:hint="default"/>
      </w:rPr>
    </w:lvl>
  </w:abstractNum>
  <w:abstractNum w:abstractNumId="1">
    <w:nsid w:val="BF4E04DF"/>
    <w:multiLevelType w:val="singleLevel"/>
    <w:tmpl w:val="BF4E04DF"/>
    <w:lvl w:ilvl="0" w:tentative="0">
      <w:start w:val="1"/>
      <w:numFmt w:val="decimal"/>
      <w:lvlText w:val="%1."/>
      <w:lvlJc w:val="left"/>
      <w:pPr>
        <w:tabs>
          <w:tab w:val="left" w:pos="1265"/>
        </w:tabs>
        <w:ind w:left="1265" w:leftChars="0" w:hanging="425" w:firstLineChars="0"/>
      </w:pPr>
      <w:rPr>
        <w:rFonts w:hint="default"/>
      </w:rPr>
    </w:lvl>
  </w:abstractNum>
  <w:abstractNum w:abstractNumId="2">
    <w:nsid w:val="EF828C8E"/>
    <w:multiLevelType w:val="singleLevel"/>
    <w:tmpl w:val="EF828C8E"/>
    <w:lvl w:ilvl="0" w:tentative="0">
      <w:start w:val="1"/>
      <w:numFmt w:val="decimal"/>
      <w:lvlText w:val="%1."/>
      <w:lvlJc w:val="left"/>
      <w:pPr>
        <w:tabs>
          <w:tab w:val="left" w:pos="425"/>
        </w:tabs>
        <w:ind w:left="1385" w:leftChars="0" w:hanging="425" w:firstLineChars="0"/>
      </w:pPr>
      <w:rPr>
        <w:rFonts w:hint="default"/>
      </w:rPr>
    </w:lvl>
  </w:abstractNum>
  <w:abstractNum w:abstractNumId="3">
    <w:nsid w:val="01C51564"/>
    <w:multiLevelType w:val="multilevel"/>
    <w:tmpl w:val="01C51564"/>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C045876"/>
    <w:multiLevelType w:val="multilevel"/>
    <w:tmpl w:val="2C04587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39664CF9"/>
    <w:multiLevelType w:val="multilevel"/>
    <w:tmpl w:val="39664CF9"/>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6">
    <w:nsid w:val="41EF24D5"/>
    <w:multiLevelType w:val="multilevel"/>
    <w:tmpl w:val="41EF24D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522347D2"/>
    <w:multiLevelType w:val="multilevel"/>
    <w:tmpl w:val="522347D2"/>
    <w:lvl w:ilvl="0" w:tentative="0">
      <w:start w:val="1"/>
      <w:numFmt w:val="upperLetter"/>
      <w:pStyle w:val="60"/>
      <w:lvlText w:val="APÊNDICE %1 –"/>
      <w:lvlJc w:val="left"/>
      <w:pPr>
        <w:tabs>
          <w:tab w:val="left" w:pos="432"/>
        </w:tabs>
        <w:ind w:left="2132" w:hanging="2132"/>
      </w:pPr>
      <w:rPr>
        <w:rFonts w:hint="default"/>
      </w:rPr>
    </w:lvl>
    <w:lvl w:ilvl="1" w:tentative="0">
      <w:start w:val="1"/>
      <w:numFmt w:val="decimal"/>
      <w:pStyle w:val="61"/>
      <w:lvlText w:val="%1.%2"/>
      <w:lvlJc w:val="left"/>
      <w:pPr>
        <w:tabs>
          <w:tab w:val="left" w:pos="576"/>
        </w:tabs>
        <w:ind w:left="576" w:hanging="576"/>
      </w:pPr>
      <w:rPr>
        <w:rFonts w:hint="default"/>
      </w:rPr>
    </w:lvl>
    <w:lvl w:ilvl="2" w:tentative="0">
      <w:start w:val="1"/>
      <w:numFmt w:val="decimal"/>
      <w:pStyle w:val="62"/>
      <w:lvlText w:val="%1.%2.%3"/>
      <w:lvlJc w:val="left"/>
      <w:pPr>
        <w:tabs>
          <w:tab w:val="left" w:pos="720"/>
        </w:tabs>
        <w:ind w:left="720" w:hanging="720"/>
      </w:pPr>
      <w:rPr>
        <w:rFonts w:hint="default"/>
      </w:rPr>
    </w:lvl>
    <w:lvl w:ilvl="3" w:tentative="0">
      <w:start w:val="1"/>
      <w:numFmt w:val="decimal"/>
      <w:lvlText w:val="%1.%2.%3.%4"/>
      <w:lvlJc w:val="left"/>
      <w:pPr>
        <w:tabs>
          <w:tab w:val="left" w:pos="864"/>
        </w:tabs>
        <w:ind w:left="864" w:hanging="864"/>
      </w:pPr>
      <w:rPr>
        <w:rFonts w:hint="default"/>
      </w:rPr>
    </w:lvl>
    <w:lvl w:ilvl="4" w:tentative="0">
      <w:start w:val="1"/>
      <w:numFmt w:val="decimal"/>
      <w:lvlText w:val="%1.%2.%3.%4.%5"/>
      <w:lvlJc w:val="left"/>
      <w:pPr>
        <w:tabs>
          <w:tab w:val="left" w:pos="1008"/>
        </w:tabs>
        <w:ind w:left="1008" w:hanging="1008"/>
      </w:pPr>
      <w:rPr>
        <w:rFonts w:hint="default"/>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abstractNum w:abstractNumId="8">
    <w:nsid w:val="62FA6905"/>
    <w:multiLevelType w:val="multilevel"/>
    <w:tmpl w:val="62FA6905"/>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6C152E7F"/>
    <w:multiLevelType w:val="multilevel"/>
    <w:tmpl w:val="6C152E7F"/>
    <w:lvl w:ilvl="0" w:tentative="0">
      <w:start w:val="1"/>
      <w:numFmt w:val="decimal"/>
      <w:lvlText w:val="%1."/>
      <w:lvlJc w:val="left"/>
      <w:pPr>
        <w:ind w:left="1353" w:hanging="360"/>
      </w:pPr>
      <w:rPr>
        <w:b w:val="0"/>
        <w:bCs w:val="0"/>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10">
    <w:nsid w:val="6E89516C"/>
    <w:multiLevelType w:val="multilevel"/>
    <w:tmpl w:val="6E89516C"/>
    <w:lvl w:ilvl="0" w:tentative="0">
      <w:start w:val="1"/>
      <w:numFmt w:val="decimal"/>
      <w:pStyle w:val="2"/>
      <w:lvlText w:val="%1."/>
      <w:lvlJc w:val="left"/>
      <w:pPr>
        <w:ind w:left="360" w:hanging="360"/>
      </w:pPr>
      <w:rPr>
        <w:rFonts w:hint="default"/>
        <w:sz w:val="28"/>
        <w:szCs w:val="32"/>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1">
    <w:nsid w:val="71D65E70"/>
    <w:multiLevelType w:val="multilevel"/>
    <w:tmpl w:val="71D65E70"/>
    <w:lvl w:ilvl="0" w:tentative="0">
      <w:start w:val="1"/>
      <w:numFmt w:val="decimal"/>
      <w:lvlText w:val="%1."/>
      <w:lvlJc w:val="left"/>
      <w:pPr>
        <w:ind w:left="1298" w:hanging="360"/>
      </w:pPr>
    </w:lvl>
    <w:lvl w:ilvl="1" w:tentative="0">
      <w:start w:val="1"/>
      <w:numFmt w:val="lowerLetter"/>
      <w:lvlText w:val="%2."/>
      <w:lvlJc w:val="left"/>
      <w:pPr>
        <w:ind w:left="2018" w:hanging="360"/>
      </w:pPr>
    </w:lvl>
    <w:lvl w:ilvl="2" w:tentative="0">
      <w:start w:val="1"/>
      <w:numFmt w:val="lowerRoman"/>
      <w:lvlText w:val="%3."/>
      <w:lvlJc w:val="right"/>
      <w:pPr>
        <w:ind w:left="2738" w:hanging="180"/>
      </w:pPr>
    </w:lvl>
    <w:lvl w:ilvl="3" w:tentative="0">
      <w:start w:val="1"/>
      <w:numFmt w:val="decimal"/>
      <w:lvlText w:val="%4."/>
      <w:lvlJc w:val="left"/>
      <w:pPr>
        <w:ind w:left="3458" w:hanging="360"/>
      </w:pPr>
    </w:lvl>
    <w:lvl w:ilvl="4" w:tentative="0">
      <w:start w:val="1"/>
      <w:numFmt w:val="lowerLetter"/>
      <w:lvlText w:val="%5."/>
      <w:lvlJc w:val="left"/>
      <w:pPr>
        <w:ind w:left="4178" w:hanging="360"/>
      </w:pPr>
    </w:lvl>
    <w:lvl w:ilvl="5" w:tentative="0">
      <w:start w:val="1"/>
      <w:numFmt w:val="lowerRoman"/>
      <w:lvlText w:val="%6."/>
      <w:lvlJc w:val="right"/>
      <w:pPr>
        <w:ind w:left="4898" w:hanging="180"/>
      </w:pPr>
    </w:lvl>
    <w:lvl w:ilvl="6" w:tentative="0">
      <w:start w:val="1"/>
      <w:numFmt w:val="decimal"/>
      <w:lvlText w:val="%7."/>
      <w:lvlJc w:val="left"/>
      <w:pPr>
        <w:ind w:left="5618" w:hanging="360"/>
      </w:pPr>
    </w:lvl>
    <w:lvl w:ilvl="7" w:tentative="0">
      <w:start w:val="1"/>
      <w:numFmt w:val="lowerLetter"/>
      <w:lvlText w:val="%8."/>
      <w:lvlJc w:val="left"/>
      <w:pPr>
        <w:ind w:left="6338" w:hanging="360"/>
      </w:pPr>
    </w:lvl>
    <w:lvl w:ilvl="8" w:tentative="0">
      <w:start w:val="1"/>
      <w:numFmt w:val="lowerRoman"/>
      <w:lvlText w:val="%9."/>
      <w:lvlJc w:val="right"/>
      <w:pPr>
        <w:ind w:left="7058" w:hanging="180"/>
      </w:pPr>
    </w:lvl>
  </w:abstractNum>
  <w:num w:numId="1">
    <w:abstractNumId w:val="10"/>
  </w:num>
  <w:num w:numId="2">
    <w:abstractNumId w:val="7"/>
  </w:num>
  <w:num w:numId="3">
    <w:abstractNumId w:val="3"/>
  </w:num>
  <w:num w:numId="4">
    <w:abstractNumId w:val="9"/>
  </w:num>
  <w:num w:numId="5">
    <w:abstractNumId w:val="8"/>
  </w:num>
  <w:num w:numId="6">
    <w:abstractNumId w:val="6"/>
  </w:num>
  <w:num w:numId="7">
    <w:abstractNumId w:val="4"/>
  </w:num>
  <w:num w:numId="8">
    <w:abstractNumId w:val="11"/>
  </w:num>
  <w:num w:numId="9">
    <w:abstractNumId w:val="5"/>
  </w:num>
  <w:num w:numId="10">
    <w:abstractNumId w:val="1"/>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09"/>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enl&lt;/item&gt;&lt;/Libraries&gt;&lt;/ENLibraries&gt;"/>
  </w:docVars>
  <w:rsids>
    <w:rsidRoot w:val="00395E1B"/>
    <w:rsid w:val="0000005A"/>
    <w:rsid w:val="0000031C"/>
    <w:rsid w:val="00000B15"/>
    <w:rsid w:val="00000C6C"/>
    <w:rsid w:val="000011B2"/>
    <w:rsid w:val="00001292"/>
    <w:rsid w:val="00001642"/>
    <w:rsid w:val="0000166A"/>
    <w:rsid w:val="00001B3F"/>
    <w:rsid w:val="00001D1C"/>
    <w:rsid w:val="00001D64"/>
    <w:rsid w:val="00001D92"/>
    <w:rsid w:val="00001DC6"/>
    <w:rsid w:val="00002526"/>
    <w:rsid w:val="00002DF3"/>
    <w:rsid w:val="000033B6"/>
    <w:rsid w:val="000033EA"/>
    <w:rsid w:val="0000341D"/>
    <w:rsid w:val="00003785"/>
    <w:rsid w:val="00003C05"/>
    <w:rsid w:val="00004030"/>
    <w:rsid w:val="0000443D"/>
    <w:rsid w:val="0000511A"/>
    <w:rsid w:val="0000537A"/>
    <w:rsid w:val="00005DFF"/>
    <w:rsid w:val="00005FA5"/>
    <w:rsid w:val="000062A5"/>
    <w:rsid w:val="00006819"/>
    <w:rsid w:val="00006AEF"/>
    <w:rsid w:val="00006D89"/>
    <w:rsid w:val="00006F16"/>
    <w:rsid w:val="00006FE6"/>
    <w:rsid w:val="0000723E"/>
    <w:rsid w:val="0000735E"/>
    <w:rsid w:val="00007503"/>
    <w:rsid w:val="00007983"/>
    <w:rsid w:val="00007F5E"/>
    <w:rsid w:val="000107D0"/>
    <w:rsid w:val="00010DB9"/>
    <w:rsid w:val="00010EE1"/>
    <w:rsid w:val="00011346"/>
    <w:rsid w:val="000118D5"/>
    <w:rsid w:val="00011C9F"/>
    <w:rsid w:val="00011DA5"/>
    <w:rsid w:val="00011EF8"/>
    <w:rsid w:val="00012116"/>
    <w:rsid w:val="000124D0"/>
    <w:rsid w:val="00012F41"/>
    <w:rsid w:val="00013CE3"/>
    <w:rsid w:val="00013E5C"/>
    <w:rsid w:val="00014329"/>
    <w:rsid w:val="0001444A"/>
    <w:rsid w:val="00014736"/>
    <w:rsid w:val="00014BD4"/>
    <w:rsid w:val="00014FDB"/>
    <w:rsid w:val="00015592"/>
    <w:rsid w:val="000155A6"/>
    <w:rsid w:val="00015868"/>
    <w:rsid w:val="00015908"/>
    <w:rsid w:val="00015A44"/>
    <w:rsid w:val="00015CBC"/>
    <w:rsid w:val="000167CD"/>
    <w:rsid w:val="00016979"/>
    <w:rsid w:val="00016DD2"/>
    <w:rsid w:val="00017A5F"/>
    <w:rsid w:val="00017BEF"/>
    <w:rsid w:val="00017E5B"/>
    <w:rsid w:val="00017F46"/>
    <w:rsid w:val="00017F74"/>
    <w:rsid w:val="0002041C"/>
    <w:rsid w:val="000204BA"/>
    <w:rsid w:val="0002063B"/>
    <w:rsid w:val="000209F8"/>
    <w:rsid w:val="00020A7D"/>
    <w:rsid w:val="00020CB5"/>
    <w:rsid w:val="00020CFB"/>
    <w:rsid w:val="000211C1"/>
    <w:rsid w:val="000214EC"/>
    <w:rsid w:val="00021772"/>
    <w:rsid w:val="00021B70"/>
    <w:rsid w:val="00021DDE"/>
    <w:rsid w:val="00021EF6"/>
    <w:rsid w:val="00022151"/>
    <w:rsid w:val="00022813"/>
    <w:rsid w:val="00022A0D"/>
    <w:rsid w:val="00022A3C"/>
    <w:rsid w:val="000232CD"/>
    <w:rsid w:val="000232DA"/>
    <w:rsid w:val="000232F6"/>
    <w:rsid w:val="00023689"/>
    <w:rsid w:val="00023C65"/>
    <w:rsid w:val="00023E26"/>
    <w:rsid w:val="00024461"/>
    <w:rsid w:val="0002454A"/>
    <w:rsid w:val="00024980"/>
    <w:rsid w:val="00024A3B"/>
    <w:rsid w:val="00024CD4"/>
    <w:rsid w:val="00024EAF"/>
    <w:rsid w:val="00025108"/>
    <w:rsid w:val="00025209"/>
    <w:rsid w:val="0002545B"/>
    <w:rsid w:val="00025528"/>
    <w:rsid w:val="0002554F"/>
    <w:rsid w:val="00025BC9"/>
    <w:rsid w:val="00025F2D"/>
    <w:rsid w:val="00025F64"/>
    <w:rsid w:val="000260D3"/>
    <w:rsid w:val="000264CB"/>
    <w:rsid w:val="00026688"/>
    <w:rsid w:val="00026AC5"/>
    <w:rsid w:val="00026CC8"/>
    <w:rsid w:val="0002757C"/>
    <w:rsid w:val="000275E7"/>
    <w:rsid w:val="00027DF3"/>
    <w:rsid w:val="00027E74"/>
    <w:rsid w:val="00027F8A"/>
    <w:rsid w:val="000300F5"/>
    <w:rsid w:val="00030ACE"/>
    <w:rsid w:val="00030BA0"/>
    <w:rsid w:val="00030CA2"/>
    <w:rsid w:val="00030D0E"/>
    <w:rsid w:val="00031273"/>
    <w:rsid w:val="0003169D"/>
    <w:rsid w:val="00031CEE"/>
    <w:rsid w:val="00031FDF"/>
    <w:rsid w:val="00032157"/>
    <w:rsid w:val="000322CB"/>
    <w:rsid w:val="00032391"/>
    <w:rsid w:val="0003275F"/>
    <w:rsid w:val="00032B6E"/>
    <w:rsid w:val="00032DB4"/>
    <w:rsid w:val="00032FEC"/>
    <w:rsid w:val="000330F5"/>
    <w:rsid w:val="0003316B"/>
    <w:rsid w:val="0003325A"/>
    <w:rsid w:val="000338CD"/>
    <w:rsid w:val="000339A2"/>
    <w:rsid w:val="00034456"/>
    <w:rsid w:val="00034638"/>
    <w:rsid w:val="00034A9E"/>
    <w:rsid w:val="00034B02"/>
    <w:rsid w:val="00035423"/>
    <w:rsid w:val="000355E2"/>
    <w:rsid w:val="000355F6"/>
    <w:rsid w:val="00035BB2"/>
    <w:rsid w:val="00036BAD"/>
    <w:rsid w:val="00036F27"/>
    <w:rsid w:val="00036FD8"/>
    <w:rsid w:val="00037074"/>
    <w:rsid w:val="000372AC"/>
    <w:rsid w:val="0003739F"/>
    <w:rsid w:val="0003777F"/>
    <w:rsid w:val="00037A7E"/>
    <w:rsid w:val="00037AC8"/>
    <w:rsid w:val="00037B52"/>
    <w:rsid w:val="00037CD1"/>
    <w:rsid w:val="0004015F"/>
    <w:rsid w:val="00040FFD"/>
    <w:rsid w:val="0004100E"/>
    <w:rsid w:val="00041B8F"/>
    <w:rsid w:val="00041E1D"/>
    <w:rsid w:val="00041F2B"/>
    <w:rsid w:val="00042219"/>
    <w:rsid w:val="0004260B"/>
    <w:rsid w:val="0004262F"/>
    <w:rsid w:val="00042702"/>
    <w:rsid w:val="00042861"/>
    <w:rsid w:val="00042C53"/>
    <w:rsid w:val="00042C64"/>
    <w:rsid w:val="00042D9D"/>
    <w:rsid w:val="000434B5"/>
    <w:rsid w:val="000439D3"/>
    <w:rsid w:val="00043E6A"/>
    <w:rsid w:val="00044092"/>
    <w:rsid w:val="000440EE"/>
    <w:rsid w:val="0004419A"/>
    <w:rsid w:val="00044240"/>
    <w:rsid w:val="00044553"/>
    <w:rsid w:val="000445B3"/>
    <w:rsid w:val="00044DCC"/>
    <w:rsid w:val="00044FD4"/>
    <w:rsid w:val="000451DF"/>
    <w:rsid w:val="00045342"/>
    <w:rsid w:val="00045438"/>
    <w:rsid w:val="00045846"/>
    <w:rsid w:val="000458D3"/>
    <w:rsid w:val="00045A63"/>
    <w:rsid w:val="00045C2C"/>
    <w:rsid w:val="00045CDB"/>
    <w:rsid w:val="00045DA3"/>
    <w:rsid w:val="00047249"/>
    <w:rsid w:val="00047840"/>
    <w:rsid w:val="00047B03"/>
    <w:rsid w:val="00047D31"/>
    <w:rsid w:val="0005026D"/>
    <w:rsid w:val="00050417"/>
    <w:rsid w:val="00050C06"/>
    <w:rsid w:val="00050DFD"/>
    <w:rsid w:val="00050F5E"/>
    <w:rsid w:val="00050FB1"/>
    <w:rsid w:val="00051799"/>
    <w:rsid w:val="00051DA8"/>
    <w:rsid w:val="0005225B"/>
    <w:rsid w:val="000523DD"/>
    <w:rsid w:val="00052760"/>
    <w:rsid w:val="00052B5F"/>
    <w:rsid w:val="00052C20"/>
    <w:rsid w:val="00053963"/>
    <w:rsid w:val="00054046"/>
    <w:rsid w:val="000540EF"/>
    <w:rsid w:val="000556CA"/>
    <w:rsid w:val="000557D9"/>
    <w:rsid w:val="00055873"/>
    <w:rsid w:val="00055F30"/>
    <w:rsid w:val="00055F38"/>
    <w:rsid w:val="0005604E"/>
    <w:rsid w:val="000567A9"/>
    <w:rsid w:val="00056ACF"/>
    <w:rsid w:val="00056AFE"/>
    <w:rsid w:val="00056E1C"/>
    <w:rsid w:val="00056E6D"/>
    <w:rsid w:val="00056F36"/>
    <w:rsid w:val="00057108"/>
    <w:rsid w:val="00057337"/>
    <w:rsid w:val="00057535"/>
    <w:rsid w:val="00057B09"/>
    <w:rsid w:val="00057B78"/>
    <w:rsid w:val="0006030A"/>
    <w:rsid w:val="000603F3"/>
    <w:rsid w:val="0006078B"/>
    <w:rsid w:val="000608F0"/>
    <w:rsid w:val="00060AC6"/>
    <w:rsid w:val="00060B15"/>
    <w:rsid w:val="00060CAB"/>
    <w:rsid w:val="000612EC"/>
    <w:rsid w:val="00061A7A"/>
    <w:rsid w:val="00061AB6"/>
    <w:rsid w:val="00061D00"/>
    <w:rsid w:val="000623F7"/>
    <w:rsid w:val="00062ADA"/>
    <w:rsid w:val="0006337F"/>
    <w:rsid w:val="0006355F"/>
    <w:rsid w:val="00063787"/>
    <w:rsid w:val="00063A8D"/>
    <w:rsid w:val="00063A97"/>
    <w:rsid w:val="00063C7F"/>
    <w:rsid w:val="000642BE"/>
    <w:rsid w:val="0006439E"/>
    <w:rsid w:val="00064813"/>
    <w:rsid w:val="00064869"/>
    <w:rsid w:val="0006505D"/>
    <w:rsid w:val="000650E9"/>
    <w:rsid w:val="000651CB"/>
    <w:rsid w:val="000652CD"/>
    <w:rsid w:val="00065339"/>
    <w:rsid w:val="00065371"/>
    <w:rsid w:val="00065ACD"/>
    <w:rsid w:val="00065B06"/>
    <w:rsid w:val="00065B8B"/>
    <w:rsid w:val="00065D1B"/>
    <w:rsid w:val="0006609D"/>
    <w:rsid w:val="000662EB"/>
    <w:rsid w:val="00066542"/>
    <w:rsid w:val="00066646"/>
    <w:rsid w:val="000669B4"/>
    <w:rsid w:val="00067BFD"/>
    <w:rsid w:val="00067CD8"/>
    <w:rsid w:val="0007011D"/>
    <w:rsid w:val="000703D1"/>
    <w:rsid w:val="00070C74"/>
    <w:rsid w:val="000714A7"/>
    <w:rsid w:val="00071A49"/>
    <w:rsid w:val="00071E99"/>
    <w:rsid w:val="00071ED4"/>
    <w:rsid w:val="00072015"/>
    <w:rsid w:val="000720F3"/>
    <w:rsid w:val="0007219A"/>
    <w:rsid w:val="000722A4"/>
    <w:rsid w:val="00072791"/>
    <w:rsid w:val="000728FB"/>
    <w:rsid w:val="00072927"/>
    <w:rsid w:val="00072D7C"/>
    <w:rsid w:val="0007318D"/>
    <w:rsid w:val="000732A7"/>
    <w:rsid w:val="00073813"/>
    <w:rsid w:val="0007398A"/>
    <w:rsid w:val="00073B15"/>
    <w:rsid w:val="00073BA4"/>
    <w:rsid w:val="00074198"/>
    <w:rsid w:val="000741F9"/>
    <w:rsid w:val="000742D5"/>
    <w:rsid w:val="0007430E"/>
    <w:rsid w:val="0007454C"/>
    <w:rsid w:val="00074557"/>
    <w:rsid w:val="000746DE"/>
    <w:rsid w:val="000749C7"/>
    <w:rsid w:val="00074C1E"/>
    <w:rsid w:val="00074D22"/>
    <w:rsid w:val="0007539D"/>
    <w:rsid w:val="000754BA"/>
    <w:rsid w:val="000758E2"/>
    <w:rsid w:val="00075989"/>
    <w:rsid w:val="00075B32"/>
    <w:rsid w:val="00076337"/>
    <w:rsid w:val="000766C4"/>
    <w:rsid w:val="00076D6D"/>
    <w:rsid w:val="00076E60"/>
    <w:rsid w:val="00076EE8"/>
    <w:rsid w:val="00077344"/>
    <w:rsid w:val="00077644"/>
    <w:rsid w:val="00077BF2"/>
    <w:rsid w:val="00077E1F"/>
    <w:rsid w:val="00077ECF"/>
    <w:rsid w:val="000804BC"/>
    <w:rsid w:val="00080DB8"/>
    <w:rsid w:val="00080DE9"/>
    <w:rsid w:val="000811E3"/>
    <w:rsid w:val="00081282"/>
    <w:rsid w:val="00081BA8"/>
    <w:rsid w:val="00081D5D"/>
    <w:rsid w:val="00081DF0"/>
    <w:rsid w:val="00081EB5"/>
    <w:rsid w:val="0008200C"/>
    <w:rsid w:val="0008201C"/>
    <w:rsid w:val="00082574"/>
    <w:rsid w:val="000827AE"/>
    <w:rsid w:val="0008293A"/>
    <w:rsid w:val="00082B8B"/>
    <w:rsid w:val="00082C4B"/>
    <w:rsid w:val="00082C50"/>
    <w:rsid w:val="000834D6"/>
    <w:rsid w:val="000835F3"/>
    <w:rsid w:val="000837F2"/>
    <w:rsid w:val="00083AA2"/>
    <w:rsid w:val="00083B45"/>
    <w:rsid w:val="000843F4"/>
    <w:rsid w:val="00084782"/>
    <w:rsid w:val="00084949"/>
    <w:rsid w:val="000849CB"/>
    <w:rsid w:val="0008503E"/>
    <w:rsid w:val="00085290"/>
    <w:rsid w:val="00085991"/>
    <w:rsid w:val="00085D12"/>
    <w:rsid w:val="000863D3"/>
    <w:rsid w:val="00086558"/>
    <w:rsid w:val="000866DE"/>
    <w:rsid w:val="000866F8"/>
    <w:rsid w:val="0008670C"/>
    <w:rsid w:val="00086819"/>
    <w:rsid w:val="00086A73"/>
    <w:rsid w:val="00086AEF"/>
    <w:rsid w:val="00086FC3"/>
    <w:rsid w:val="00087228"/>
    <w:rsid w:val="0009052B"/>
    <w:rsid w:val="000905F4"/>
    <w:rsid w:val="00090A01"/>
    <w:rsid w:val="00090B1B"/>
    <w:rsid w:val="00090D77"/>
    <w:rsid w:val="00090D8C"/>
    <w:rsid w:val="00091361"/>
    <w:rsid w:val="0009146D"/>
    <w:rsid w:val="00091615"/>
    <w:rsid w:val="00091C00"/>
    <w:rsid w:val="00091CBE"/>
    <w:rsid w:val="00092286"/>
    <w:rsid w:val="0009231C"/>
    <w:rsid w:val="00092B2D"/>
    <w:rsid w:val="00092B43"/>
    <w:rsid w:val="00092F0C"/>
    <w:rsid w:val="00092FC8"/>
    <w:rsid w:val="000930D0"/>
    <w:rsid w:val="00093AD8"/>
    <w:rsid w:val="00093B9B"/>
    <w:rsid w:val="00093BE4"/>
    <w:rsid w:val="00093E1E"/>
    <w:rsid w:val="000941C9"/>
    <w:rsid w:val="00094504"/>
    <w:rsid w:val="00094674"/>
    <w:rsid w:val="00094931"/>
    <w:rsid w:val="000949AE"/>
    <w:rsid w:val="00094C70"/>
    <w:rsid w:val="00095444"/>
    <w:rsid w:val="00095836"/>
    <w:rsid w:val="00095864"/>
    <w:rsid w:val="00095A45"/>
    <w:rsid w:val="00095ABB"/>
    <w:rsid w:val="00095ABE"/>
    <w:rsid w:val="00096283"/>
    <w:rsid w:val="00096449"/>
    <w:rsid w:val="000965FE"/>
    <w:rsid w:val="00096AB3"/>
    <w:rsid w:val="00096C0E"/>
    <w:rsid w:val="00096CA9"/>
    <w:rsid w:val="00096CFF"/>
    <w:rsid w:val="00097033"/>
    <w:rsid w:val="00097BE5"/>
    <w:rsid w:val="00097F98"/>
    <w:rsid w:val="000A002D"/>
    <w:rsid w:val="000A0339"/>
    <w:rsid w:val="000A0E71"/>
    <w:rsid w:val="000A11AA"/>
    <w:rsid w:val="000A11D2"/>
    <w:rsid w:val="000A1552"/>
    <w:rsid w:val="000A1595"/>
    <w:rsid w:val="000A1856"/>
    <w:rsid w:val="000A18E1"/>
    <w:rsid w:val="000A1C7E"/>
    <w:rsid w:val="000A1CCB"/>
    <w:rsid w:val="000A1D62"/>
    <w:rsid w:val="000A1EC7"/>
    <w:rsid w:val="000A1FC3"/>
    <w:rsid w:val="000A1FC6"/>
    <w:rsid w:val="000A2204"/>
    <w:rsid w:val="000A2456"/>
    <w:rsid w:val="000A24C2"/>
    <w:rsid w:val="000A2B0B"/>
    <w:rsid w:val="000A34E0"/>
    <w:rsid w:val="000A360E"/>
    <w:rsid w:val="000A3647"/>
    <w:rsid w:val="000A3745"/>
    <w:rsid w:val="000A38C2"/>
    <w:rsid w:val="000A456D"/>
    <w:rsid w:val="000A4AAB"/>
    <w:rsid w:val="000A4B2F"/>
    <w:rsid w:val="000A4D82"/>
    <w:rsid w:val="000A52C3"/>
    <w:rsid w:val="000A5AB7"/>
    <w:rsid w:val="000A5D62"/>
    <w:rsid w:val="000A6280"/>
    <w:rsid w:val="000A657F"/>
    <w:rsid w:val="000A6754"/>
    <w:rsid w:val="000A67A9"/>
    <w:rsid w:val="000A67EF"/>
    <w:rsid w:val="000A697C"/>
    <w:rsid w:val="000A69ED"/>
    <w:rsid w:val="000A6BC0"/>
    <w:rsid w:val="000A6D70"/>
    <w:rsid w:val="000A7231"/>
    <w:rsid w:val="000A769F"/>
    <w:rsid w:val="000A7AD1"/>
    <w:rsid w:val="000A7B68"/>
    <w:rsid w:val="000A7E10"/>
    <w:rsid w:val="000B0555"/>
    <w:rsid w:val="000B0A25"/>
    <w:rsid w:val="000B0AED"/>
    <w:rsid w:val="000B0C2B"/>
    <w:rsid w:val="000B0E00"/>
    <w:rsid w:val="000B1111"/>
    <w:rsid w:val="000B1529"/>
    <w:rsid w:val="000B167A"/>
    <w:rsid w:val="000B1B6B"/>
    <w:rsid w:val="000B1CC4"/>
    <w:rsid w:val="000B21C7"/>
    <w:rsid w:val="000B2734"/>
    <w:rsid w:val="000B2B68"/>
    <w:rsid w:val="000B3445"/>
    <w:rsid w:val="000B36BC"/>
    <w:rsid w:val="000B36E6"/>
    <w:rsid w:val="000B377A"/>
    <w:rsid w:val="000B3820"/>
    <w:rsid w:val="000B3D4A"/>
    <w:rsid w:val="000B4447"/>
    <w:rsid w:val="000B47E6"/>
    <w:rsid w:val="000B4A8D"/>
    <w:rsid w:val="000B4C1D"/>
    <w:rsid w:val="000B4EDA"/>
    <w:rsid w:val="000B52BC"/>
    <w:rsid w:val="000B53CF"/>
    <w:rsid w:val="000B5684"/>
    <w:rsid w:val="000B57D8"/>
    <w:rsid w:val="000B57DF"/>
    <w:rsid w:val="000B583F"/>
    <w:rsid w:val="000B5A6E"/>
    <w:rsid w:val="000B5B9D"/>
    <w:rsid w:val="000B65C2"/>
    <w:rsid w:val="000B67C2"/>
    <w:rsid w:val="000B6B91"/>
    <w:rsid w:val="000B6BBB"/>
    <w:rsid w:val="000B701B"/>
    <w:rsid w:val="000B707E"/>
    <w:rsid w:val="000B72E0"/>
    <w:rsid w:val="000B7800"/>
    <w:rsid w:val="000B7949"/>
    <w:rsid w:val="000B7AB8"/>
    <w:rsid w:val="000B7B9B"/>
    <w:rsid w:val="000C05CF"/>
    <w:rsid w:val="000C0674"/>
    <w:rsid w:val="000C0D1C"/>
    <w:rsid w:val="000C0FFB"/>
    <w:rsid w:val="000C1103"/>
    <w:rsid w:val="000C147C"/>
    <w:rsid w:val="000C187D"/>
    <w:rsid w:val="000C1A4F"/>
    <w:rsid w:val="000C1C22"/>
    <w:rsid w:val="000C1CBA"/>
    <w:rsid w:val="000C1DDC"/>
    <w:rsid w:val="000C1E7A"/>
    <w:rsid w:val="000C2096"/>
    <w:rsid w:val="000C228A"/>
    <w:rsid w:val="000C24C5"/>
    <w:rsid w:val="000C2630"/>
    <w:rsid w:val="000C2747"/>
    <w:rsid w:val="000C2888"/>
    <w:rsid w:val="000C2BC0"/>
    <w:rsid w:val="000C2D87"/>
    <w:rsid w:val="000C31B3"/>
    <w:rsid w:val="000C3789"/>
    <w:rsid w:val="000C4FBF"/>
    <w:rsid w:val="000C51C3"/>
    <w:rsid w:val="000C52D7"/>
    <w:rsid w:val="000C5467"/>
    <w:rsid w:val="000C5474"/>
    <w:rsid w:val="000C54A1"/>
    <w:rsid w:val="000C551E"/>
    <w:rsid w:val="000C5CFF"/>
    <w:rsid w:val="000C5EEA"/>
    <w:rsid w:val="000C6353"/>
    <w:rsid w:val="000C659B"/>
    <w:rsid w:val="000C689F"/>
    <w:rsid w:val="000C68AB"/>
    <w:rsid w:val="000C6ABE"/>
    <w:rsid w:val="000C6DC5"/>
    <w:rsid w:val="000C7278"/>
    <w:rsid w:val="000C739C"/>
    <w:rsid w:val="000C7C96"/>
    <w:rsid w:val="000C7F15"/>
    <w:rsid w:val="000D024A"/>
    <w:rsid w:val="000D09A7"/>
    <w:rsid w:val="000D1071"/>
    <w:rsid w:val="000D1072"/>
    <w:rsid w:val="000D1523"/>
    <w:rsid w:val="000D1934"/>
    <w:rsid w:val="000D1944"/>
    <w:rsid w:val="000D1E01"/>
    <w:rsid w:val="000D22D3"/>
    <w:rsid w:val="000D2A29"/>
    <w:rsid w:val="000D2BB9"/>
    <w:rsid w:val="000D3364"/>
    <w:rsid w:val="000D3B79"/>
    <w:rsid w:val="000D3C83"/>
    <w:rsid w:val="000D3E6B"/>
    <w:rsid w:val="000D407F"/>
    <w:rsid w:val="000D441D"/>
    <w:rsid w:val="000D466A"/>
    <w:rsid w:val="000D483B"/>
    <w:rsid w:val="000D5058"/>
    <w:rsid w:val="000D5447"/>
    <w:rsid w:val="000D5999"/>
    <w:rsid w:val="000D5D20"/>
    <w:rsid w:val="000D6B4F"/>
    <w:rsid w:val="000D6FEB"/>
    <w:rsid w:val="000D78A5"/>
    <w:rsid w:val="000D7986"/>
    <w:rsid w:val="000D7B72"/>
    <w:rsid w:val="000D7E21"/>
    <w:rsid w:val="000E00E7"/>
    <w:rsid w:val="000E02AE"/>
    <w:rsid w:val="000E08FA"/>
    <w:rsid w:val="000E0ACA"/>
    <w:rsid w:val="000E1107"/>
    <w:rsid w:val="000E1141"/>
    <w:rsid w:val="000E121B"/>
    <w:rsid w:val="000E16F6"/>
    <w:rsid w:val="000E1777"/>
    <w:rsid w:val="000E17C9"/>
    <w:rsid w:val="000E1D13"/>
    <w:rsid w:val="000E2045"/>
    <w:rsid w:val="000E248C"/>
    <w:rsid w:val="000E2585"/>
    <w:rsid w:val="000E27F5"/>
    <w:rsid w:val="000E287F"/>
    <w:rsid w:val="000E2A54"/>
    <w:rsid w:val="000E2D00"/>
    <w:rsid w:val="000E2E9C"/>
    <w:rsid w:val="000E32F3"/>
    <w:rsid w:val="000E3554"/>
    <w:rsid w:val="000E3BAF"/>
    <w:rsid w:val="000E3CE6"/>
    <w:rsid w:val="000E4230"/>
    <w:rsid w:val="000E49EE"/>
    <w:rsid w:val="000E4D11"/>
    <w:rsid w:val="000E4E78"/>
    <w:rsid w:val="000E5039"/>
    <w:rsid w:val="000E5123"/>
    <w:rsid w:val="000E53F9"/>
    <w:rsid w:val="000E560B"/>
    <w:rsid w:val="000E5895"/>
    <w:rsid w:val="000E58AA"/>
    <w:rsid w:val="000E5BA2"/>
    <w:rsid w:val="000E60CD"/>
    <w:rsid w:val="000E6146"/>
    <w:rsid w:val="000E62BB"/>
    <w:rsid w:val="000E69BF"/>
    <w:rsid w:val="000E6E97"/>
    <w:rsid w:val="000E7487"/>
    <w:rsid w:val="000E77F6"/>
    <w:rsid w:val="000E7A53"/>
    <w:rsid w:val="000E7A5A"/>
    <w:rsid w:val="000E7B03"/>
    <w:rsid w:val="000E7BE2"/>
    <w:rsid w:val="000E7D0C"/>
    <w:rsid w:val="000E7FAF"/>
    <w:rsid w:val="000F02EF"/>
    <w:rsid w:val="000F0669"/>
    <w:rsid w:val="000F0A55"/>
    <w:rsid w:val="000F0AB3"/>
    <w:rsid w:val="000F0B71"/>
    <w:rsid w:val="000F0E44"/>
    <w:rsid w:val="000F0EA6"/>
    <w:rsid w:val="000F16E6"/>
    <w:rsid w:val="000F1923"/>
    <w:rsid w:val="000F1BBF"/>
    <w:rsid w:val="000F1E84"/>
    <w:rsid w:val="000F1FB6"/>
    <w:rsid w:val="000F1FE0"/>
    <w:rsid w:val="000F260A"/>
    <w:rsid w:val="000F263B"/>
    <w:rsid w:val="000F26A8"/>
    <w:rsid w:val="000F28B2"/>
    <w:rsid w:val="000F2922"/>
    <w:rsid w:val="000F2E2F"/>
    <w:rsid w:val="000F336B"/>
    <w:rsid w:val="000F34AC"/>
    <w:rsid w:val="000F360B"/>
    <w:rsid w:val="000F36EB"/>
    <w:rsid w:val="000F3B62"/>
    <w:rsid w:val="000F40CA"/>
    <w:rsid w:val="000F40FD"/>
    <w:rsid w:val="000F43E0"/>
    <w:rsid w:val="000F4AD0"/>
    <w:rsid w:val="000F4BCE"/>
    <w:rsid w:val="000F5262"/>
    <w:rsid w:val="000F564D"/>
    <w:rsid w:val="000F574A"/>
    <w:rsid w:val="000F5888"/>
    <w:rsid w:val="000F602C"/>
    <w:rsid w:val="000F61FE"/>
    <w:rsid w:val="000F63DC"/>
    <w:rsid w:val="000F65B7"/>
    <w:rsid w:val="000F667D"/>
    <w:rsid w:val="000F6805"/>
    <w:rsid w:val="000F6915"/>
    <w:rsid w:val="000F6AE1"/>
    <w:rsid w:val="000F71A9"/>
    <w:rsid w:val="000F7331"/>
    <w:rsid w:val="000F78EE"/>
    <w:rsid w:val="000F7D9D"/>
    <w:rsid w:val="0010005E"/>
    <w:rsid w:val="001003EA"/>
    <w:rsid w:val="00100676"/>
    <w:rsid w:val="00100681"/>
    <w:rsid w:val="00100872"/>
    <w:rsid w:val="001008BA"/>
    <w:rsid w:val="00100F91"/>
    <w:rsid w:val="001011E6"/>
    <w:rsid w:val="001011F9"/>
    <w:rsid w:val="00101368"/>
    <w:rsid w:val="00101792"/>
    <w:rsid w:val="0010189F"/>
    <w:rsid w:val="00101A06"/>
    <w:rsid w:val="00101A6E"/>
    <w:rsid w:val="00101B24"/>
    <w:rsid w:val="00101C3A"/>
    <w:rsid w:val="0010232E"/>
    <w:rsid w:val="0010252D"/>
    <w:rsid w:val="001025D6"/>
    <w:rsid w:val="00103336"/>
    <w:rsid w:val="0010337C"/>
    <w:rsid w:val="001037A2"/>
    <w:rsid w:val="00103E42"/>
    <w:rsid w:val="0010430B"/>
    <w:rsid w:val="00104830"/>
    <w:rsid w:val="00104A94"/>
    <w:rsid w:val="00104DDC"/>
    <w:rsid w:val="00104F9F"/>
    <w:rsid w:val="0010556F"/>
    <w:rsid w:val="00105A62"/>
    <w:rsid w:val="00105EA8"/>
    <w:rsid w:val="00105F7B"/>
    <w:rsid w:val="00105FDB"/>
    <w:rsid w:val="001062EF"/>
    <w:rsid w:val="0010630A"/>
    <w:rsid w:val="00106783"/>
    <w:rsid w:val="00106A93"/>
    <w:rsid w:val="0010735E"/>
    <w:rsid w:val="001073EA"/>
    <w:rsid w:val="00107A99"/>
    <w:rsid w:val="00107BDC"/>
    <w:rsid w:val="00107C57"/>
    <w:rsid w:val="00107D45"/>
    <w:rsid w:val="0011024E"/>
    <w:rsid w:val="0011050C"/>
    <w:rsid w:val="001109D3"/>
    <w:rsid w:val="00110B68"/>
    <w:rsid w:val="00110C4B"/>
    <w:rsid w:val="00110D42"/>
    <w:rsid w:val="00111A3F"/>
    <w:rsid w:val="00112C78"/>
    <w:rsid w:val="00112F9E"/>
    <w:rsid w:val="001132F6"/>
    <w:rsid w:val="001133A3"/>
    <w:rsid w:val="00113B4C"/>
    <w:rsid w:val="00113F7E"/>
    <w:rsid w:val="00114298"/>
    <w:rsid w:val="00114A43"/>
    <w:rsid w:val="00114C96"/>
    <w:rsid w:val="00114CAB"/>
    <w:rsid w:val="00115053"/>
    <w:rsid w:val="00115090"/>
    <w:rsid w:val="0011518F"/>
    <w:rsid w:val="00115ADC"/>
    <w:rsid w:val="00115C7E"/>
    <w:rsid w:val="00115D9D"/>
    <w:rsid w:val="00115E8F"/>
    <w:rsid w:val="00115FEE"/>
    <w:rsid w:val="001165AB"/>
    <w:rsid w:val="00116970"/>
    <w:rsid w:val="00117000"/>
    <w:rsid w:val="00117A68"/>
    <w:rsid w:val="00117C24"/>
    <w:rsid w:val="00117CE2"/>
    <w:rsid w:val="00117DEE"/>
    <w:rsid w:val="00117EDC"/>
    <w:rsid w:val="001200BD"/>
    <w:rsid w:val="001203C0"/>
    <w:rsid w:val="0012080C"/>
    <w:rsid w:val="00120A95"/>
    <w:rsid w:val="00120BA3"/>
    <w:rsid w:val="00120F59"/>
    <w:rsid w:val="00120FF7"/>
    <w:rsid w:val="001219FA"/>
    <w:rsid w:val="00121AD4"/>
    <w:rsid w:val="00121D29"/>
    <w:rsid w:val="00121D45"/>
    <w:rsid w:val="00121D58"/>
    <w:rsid w:val="00122002"/>
    <w:rsid w:val="00122096"/>
    <w:rsid w:val="0012298B"/>
    <w:rsid w:val="00122E35"/>
    <w:rsid w:val="00122F97"/>
    <w:rsid w:val="0012301C"/>
    <w:rsid w:val="00123156"/>
    <w:rsid w:val="0012318E"/>
    <w:rsid w:val="001231ED"/>
    <w:rsid w:val="001236CB"/>
    <w:rsid w:val="001237AA"/>
    <w:rsid w:val="00123D62"/>
    <w:rsid w:val="001246C9"/>
    <w:rsid w:val="00124DDB"/>
    <w:rsid w:val="00125226"/>
    <w:rsid w:val="001254CC"/>
    <w:rsid w:val="0012556B"/>
    <w:rsid w:val="001259E0"/>
    <w:rsid w:val="00126110"/>
    <w:rsid w:val="0012614F"/>
    <w:rsid w:val="0012616F"/>
    <w:rsid w:val="001265A7"/>
    <w:rsid w:val="00126A45"/>
    <w:rsid w:val="00127135"/>
    <w:rsid w:val="001273B3"/>
    <w:rsid w:val="00127489"/>
    <w:rsid w:val="001277B4"/>
    <w:rsid w:val="00127D79"/>
    <w:rsid w:val="00127DA8"/>
    <w:rsid w:val="00127E0A"/>
    <w:rsid w:val="00127EF6"/>
    <w:rsid w:val="00127FA8"/>
    <w:rsid w:val="00130113"/>
    <w:rsid w:val="001303D4"/>
    <w:rsid w:val="00130CA0"/>
    <w:rsid w:val="001311C1"/>
    <w:rsid w:val="001318F6"/>
    <w:rsid w:val="00132150"/>
    <w:rsid w:val="001327D0"/>
    <w:rsid w:val="001327FF"/>
    <w:rsid w:val="00132968"/>
    <w:rsid w:val="00133016"/>
    <w:rsid w:val="0013317C"/>
    <w:rsid w:val="001334A7"/>
    <w:rsid w:val="00133579"/>
    <w:rsid w:val="001335ED"/>
    <w:rsid w:val="00133ABB"/>
    <w:rsid w:val="00133EA4"/>
    <w:rsid w:val="001344E3"/>
    <w:rsid w:val="00134733"/>
    <w:rsid w:val="00134AD8"/>
    <w:rsid w:val="00134CE0"/>
    <w:rsid w:val="00134D2D"/>
    <w:rsid w:val="0013501A"/>
    <w:rsid w:val="001353D5"/>
    <w:rsid w:val="001354AA"/>
    <w:rsid w:val="0013562F"/>
    <w:rsid w:val="00135F32"/>
    <w:rsid w:val="00135F47"/>
    <w:rsid w:val="00136814"/>
    <w:rsid w:val="00136CFE"/>
    <w:rsid w:val="00137ACA"/>
    <w:rsid w:val="00137E67"/>
    <w:rsid w:val="00137F26"/>
    <w:rsid w:val="00140200"/>
    <w:rsid w:val="00140369"/>
    <w:rsid w:val="0014082A"/>
    <w:rsid w:val="00140C90"/>
    <w:rsid w:val="00140D32"/>
    <w:rsid w:val="00140F9B"/>
    <w:rsid w:val="0014136B"/>
    <w:rsid w:val="001413CC"/>
    <w:rsid w:val="00141AA3"/>
    <w:rsid w:val="00141BA9"/>
    <w:rsid w:val="00141BD7"/>
    <w:rsid w:val="0014206C"/>
    <w:rsid w:val="001427C9"/>
    <w:rsid w:val="00142848"/>
    <w:rsid w:val="001429F9"/>
    <w:rsid w:val="00142A51"/>
    <w:rsid w:val="00142AB5"/>
    <w:rsid w:val="00142F73"/>
    <w:rsid w:val="0014333C"/>
    <w:rsid w:val="00143817"/>
    <w:rsid w:val="00143B7B"/>
    <w:rsid w:val="00143D14"/>
    <w:rsid w:val="00143ED6"/>
    <w:rsid w:val="00143F70"/>
    <w:rsid w:val="001443E1"/>
    <w:rsid w:val="0014488E"/>
    <w:rsid w:val="00144B40"/>
    <w:rsid w:val="001452F9"/>
    <w:rsid w:val="00145708"/>
    <w:rsid w:val="00145B6A"/>
    <w:rsid w:val="00145BBC"/>
    <w:rsid w:val="00145C5D"/>
    <w:rsid w:val="001463CE"/>
    <w:rsid w:val="001464DC"/>
    <w:rsid w:val="001467DB"/>
    <w:rsid w:val="001469C6"/>
    <w:rsid w:val="00146E9D"/>
    <w:rsid w:val="00147188"/>
    <w:rsid w:val="001473C6"/>
    <w:rsid w:val="001474AC"/>
    <w:rsid w:val="001476A3"/>
    <w:rsid w:val="001479DD"/>
    <w:rsid w:val="00147E73"/>
    <w:rsid w:val="001500CA"/>
    <w:rsid w:val="0015050C"/>
    <w:rsid w:val="001507E6"/>
    <w:rsid w:val="00150A14"/>
    <w:rsid w:val="001515CD"/>
    <w:rsid w:val="00151687"/>
    <w:rsid w:val="001518D0"/>
    <w:rsid w:val="00151B9B"/>
    <w:rsid w:val="00151D27"/>
    <w:rsid w:val="00151D2E"/>
    <w:rsid w:val="001521D5"/>
    <w:rsid w:val="00152B05"/>
    <w:rsid w:val="00152B7D"/>
    <w:rsid w:val="00153554"/>
    <w:rsid w:val="00153662"/>
    <w:rsid w:val="0015395A"/>
    <w:rsid w:val="00153B24"/>
    <w:rsid w:val="00153EF8"/>
    <w:rsid w:val="00153F05"/>
    <w:rsid w:val="00154055"/>
    <w:rsid w:val="001543AE"/>
    <w:rsid w:val="001543E9"/>
    <w:rsid w:val="001547E4"/>
    <w:rsid w:val="00154B87"/>
    <w:rsid w:val="00154CD9"/>
    <w:rsid w:val="00154D49"/>
    <w:rsid w:val="00155459"/>
    <w:rsid w:val="001556BC"/>
    <w:rsid w:val="00155ADB"/>
    <w:rsid w:val="00155B40"/>
    <w:rsid w:val="00155EF0"/>
    <w:rsid w:val="001565AD"/>
    <w:rsid w:val="001575F6"/>
    <w:rsid w:val="001578D8"/>
    <w:rsid w:val="00157E44"/>
    <w:rsid w:val="00157E5B"/>
    <w:rsid w:val="00160733"/>
    <w:rsid w:val="00160BED"/>
    <w:rsid w:val="001614D2"/>
    <w:rsid w:val="00161650"/>
    <w:rsid w:val="0016178D"/>
    <w:rsid w:val="00161D94"/>
    <w:rsid w:val="00161EE3"/>
    <w:rsid w:val="00161F19"/>
    <w:rsid w:val="001622D6"/>
    <w:rsid w:val="0016273D"/>
    <w:rsid w:val="001627FC"/>
    <w:rsid w:val="00162A69"/>
    <w:rsid w:val="00163548"/>
    <w:rsid w:val="00163869"/>
    <w:rsid w:val="001638D5"/>
    <w:rsid w:val="00163BE7"/>
    <w:rsid w:val="00163ED0"/>
    <w:rsid w:val="00163F06"/>
    <w:rsid w:val="00164292"/>
    <w:rsid w:val="00164409"/>
    <w:rsid w:val="001645AC"/>
    <w:rsid w:val="001646EB"/>
    <w:rsid w:val="00164953"/>
    <w:rsid w:val="00164D85"/>
    <w:rsid w:val="001650D2"/>
    <w:rsid w:val="0016510E"/>
    <w:rsid w:val="00165124"/>
    <w:rsid w:val="001651DE"/>
    <w:rsid w:val="001651E7"/>
    <w:rsid w:val="001653A1"/>
    <w:rsid w:val="0016627D"/>
    <w:rsid w:val="00166560"/>
    <w:rsid w:val="001669B7"/>
    <w:rsid w:val="00166A15"/>
    <w:rsid w:val="00166A51"/>
    <w:rsid w:val="00166D0B"/>
    <w:rsid w:val="00166F1C"/>
    <w:rsid w:val="00166FEF"/>
    <w:rsid w:val="001671CF"/>
    <w:rsid w:val="001674BF"/>
    <w:rsid w:val="001676BD"/>
    <w:rsid w:val="00170036"/>
    <w:rsid w:val="00170319"/>
    <w:rsid w:val="00170E12"/>
    <w:rsid w:val="00171041"/>
    <w:rsid w:val="00171167"/>
    <w:rsid w:val="00171234"/>
    <w:rsid w:val="0017150E"/>
    <w:rsid w:val="0017152C"/>
    <w:rsid w:val="001718CB"/>
    <w:rsid w:val="00171A9B"/>
    <w:rsid w:val="00171C1D"/>
    <w:rsid w:val="00171DBD"/>
    <w:rsid w:val="00171F0F"/>
    <w:rsid w:val="00171F55"/>
    <w:rsid w:val="001721E7"/>
    <w:rsid w:val="0017284E"/>
    <w:rsid w:val="00172A25"/>
    <w:rsid w:val="00172CE2"/>
    <w:rsid w:val="00172E77"/>
    <w:rsid w:val="00173110"/>
    <w:rsid w:val="0017312D"/>
    <w:rsid w:val="001732EB"/>
    <w:rsid w:val="00173421"/>
    <w:rsid w:val="0017394B"/>
    <w:rsid w:val="001741BF"/>
    <w:rsid w:val="00174626"/>
    <w:rsid w:val="001748EF"/>
    <w:rsid w:val="00174EC7"/>
    <w:rsid w:val="00174F10"/>
    <w:rsid w:val="001750D2"/>
    <w:rsid w:val="001752B5"/>
    <w:rsid w:val="001752D6"/>
    <w:rsid w:val="001756B6"/>
    <w:rsid w:val="0017572B"/>
    <w:rsid w:val="00175AC5"/>
    <w:rsid w:val="00175C0D"/>
    <w:rsid w:val="00175FE2"/>
    <w:rsid w:val="0017608D"/>
    <w:rsid w:val="00176268"/>
    <w:rsid w:val="0017650B"/>
    <w:rsid w:val="00176642"/>
    <w:rsid w:val="00176B48"/>
    <w:rsid w:val="00176B97"/>
    <w:rsid w:val="00176BF4"/>
    <w:rsid w:val="00176C69"/>
    <w:rsid w:val="00176F9A"/>
    <w:rsid w:val="0017704C"/>
    <w:rsid w:val="0017712A"/>
    <w:rsid w:val="001779C6"/>
    <w:rsid w:val="00177C78"/>
    <w:rsid w:val="00177E6E"/>
    <w:rsid w:val="00180772"/>
    <w:rsid w:val="00180AF1"/>
    <w:rsid w:val="00180FBE"/>
    <w:rsid w:val="001812D7"/>
    <w:rsid w:val="001814E5"/>
    <w:rsid w:val="00181707"/>
    <w:rsid w:val="0018199C"/>
    <w:rsid w:val="001819EF"/>
    <w:rsid w:val="00181C73"/>
    <w:rsid w:val="001823A1"/>
    <w:rsid w:val="00182432"/>
    <w:rsid w:val="00182D30"/>
    <w:rsid w:val="00182D70"/>
    <w:rsid w:val="00182E66"/>
    <w:rsid w:val="00182E7C"/>
    <w:rsid w:val="00182F97"/>
    <w:rsid w:val="001830A6"/>
    <w:rsid w:val="00183110"/>
    <w:rsid w:val="00183730"/>
    <w:rsid w:val="00183B18"/>
    <w:rsid w:val="00184033"/>
    <w:rsid w:val="00184217"/>
    <w:rsid w:val="00184378"/>
    <w:rsid w:val="00184DBE"/>
    <w:rsid w:val="001851E3"/>
    <w:rsid w:val="00185298"/>
    <w:rsid w:val="0018551A"/>
    <w:rsid w:val="00185B8B"/>
    <w:rsid w:val="001867A5"/>
    <w:rsid w:val="00186851"/>
    <w:rsid w:val="00186F29"/>
    <w:rsid w:val="001870DE"/>
    <w:rsid w:val="0018720B"/>
    <w:rsid w:val="00187952"/>
    <w:rsid w:val="00187C13"/>
    <w:rsid w:val="00187D7E"/>
    <w:rsid w:val="00187DBF"/>
    <w:rsid w:val="0019001E"/>
    <w:rsid w:val="0019009B"/>
    <w:rsid w:val="0019014D"/>
    <w:rsid w:val="001901B8"/>
    <w:rsid w:val="00190239"/>
    <w:rsid w:val="001902DF"/>
    <w:rsid w:val="0019033E"/>
    <w:rsid w:val="0019080D"/>
    <w:rsid w:val="00190C51"/>
    <w:rsid w:val="00190EA2"/>
    <w:rsid w:val="00190F11"/>
    <w:rsid w:val="00191609"/>
    <w:rsid w:val="001916EF"/>
    <w:rsid w:val="00191979"/>
    <w:rsid w:val="00191A27"/>
    <w:rsid w:val="001924B6"/>
    <w:rsid w:val="00192E9B"/>
    <w:rsid w:val="00192F08"/>
    <w:rsid w:val="001931B9"/>
    <w:rsid w:val="00193B96"/>
    <w:rsid w:val="001942AA"/>
    <w:rsid w:val="001942AB"/>
    <w:rsid w:val="00194325"/>
    <w:rsid w:val="0019460C"/>
    <w:rsid w:val="00194806"/>
    <w:rsid w:val="0019482F"/>
    <w:rsid w:val="00194CBC"/>
    <w:rsid w:val="00194DA7"/>
    <w:rsid w:val="0019520F"/>
    <w:rsid w:val="00195428"/>
    <w:rsid w:val="001955A9"/>
    <w:rsid w:val="001955CE"/>
    <w:rsid w:val="001956B4"/>
    <w:rsid w:val="00195945"/>
    <w:rsid w:val="00195EE0"/>
    <w:rsid w:val="001961A8"/>
    <w:rsid w:val="00196350"/>
    <w:rsid w:val="00196611"/>
    <w:rsid w:val="00196A68"/>
    <w:rsid w:val="00196B05"/>
    <w:rsid w:val="00197114"/>
    <w:rsid w:val="00197B6A"/>
    <w:rsid w:val="001A032A"/>
    <w:rsid w:val="001A0601"/>
    <w:rsid w:val="001A0CB2"/>
    <w:rsid w:val="001A0D12"/>
    <w:rsid w:val="001A0F00"/>
    <w:rsid w:val="001A12E5"/>
    <w:rsid w:val="001A147E"/>
    <w:rsid w:val="001A1789"/>
    <w:rsid w:val="001A1C72"/>
    <w:rsid w:val="001A1D57"/>
    <w:rsid w:val="001A1F23"/>
    <w:rsid w:val="001A1FA0"/>
    <w:rsid w:val="001A1FE0"/>
    <w:rsid w:val="001A2596"/>
    <w:rsid w:val="001A278D"/>
    <w:rsid w:val="001A29F4"/>
    <w:rsid w:val="001A2B7C"/>
    <w:rsid w:val="001A2D18"/>
    <w:rsid w:val="001A33A3"/>
    <w:rsid w:val="001A3456"/>
    <w:rsid w:val="001A3B50"/>
    <w:rsid w:val="001A3B76"/>
    <w:rsid w:val="001A3DC7"/>
    <w:rsid w:val="001A3E6D"/>
    <w:rsid w:val="001A3EB3"/>
    <w:rsid w:val="001A3F6B"/>
    <w:rsid w:val="001A4183"/>
    <w:rsid w:val="001A4856"/>
    <w:rsid w:val="001A49B6"/>
    <w:rsid w:val="001A51BC"/>
    <w:rsid w:val="001A5209"/>
    <w:rsid w:val="001A529C"/>
    <w:rsid w:val="001A5699"/>
    <w:rsid w:val="001A588C"/>
    <w:rsid w:val="001A59CA"/>
    <w:rsid w:val="001A59F0"/>
    <w:rsid w:val="001A5C2B"/>
    <w:rsid w:val="001A5D76"/>
    <w:rsid w:val="001A64D1"/>
    <w:rsid w:val="001A6841"/>
    <w:rsid w:val="001A6CC5"/>
    <w:rsid w:val="001A70ED"/>
    <w:rsid w:val="001A74D8"/>
    <w:rsid w:val="001A7675"/>
    <w:rsid w:val="001A77E9"/>
    <w:rsid w:val="001A7B0E"/>
    <w:rsid w:val="001B0133"/>
    <w:rsid w:val="001B03FE"/>
    <w:rsid w:val="001B0839"/>
    <w:rsid w:val="001B0A69"/>
    <w:rsid w:val="001B16FD"/>
    <w:rsid w:val="001B1A59"/>
    <w:rsid w:val="001B2134"/>
    <w:rsid w:val="001B230A"/>
    <w:rsid w:val="001B26BC"/>
    <w:rsid w:val="001B298C"/>
    <w:rsid w:val="001B35A8"/>
    <w:rsid w:val="001B3884"/>
    <w:rsid w:val="001B3DB7"/>
    <w:rsid w:val="001B4638"/>
    <w:rsid w:val="001B48B9"/>
    <w:rsid w:val="001B4A51"/>
    <w:rsid w:val="001B4BEE"/>
    <w:rsid w:val="001B4C71"/>
    <w:rsid w:val="001B544F"/>
    <w:rsid w:val="001B5AB1"/>
    <w:rsid w:val="001B5C8C"/>
    <w:rsid w:val="001B6055"/>
    <w:rsid w:val="001B675A"/>
    <w:rsid w:val="001B6808"/>
    <w:rsid w:val="001B68F7"/>
    <w:rsid w:val="001B7316"/>
    <w:rsid w:val="001B73DC"/>
    <w:rsid w:val="001B757F"/>
    <w:rsid w:val="001B77A8"/>
    <w:rsid w:val="001B7B01"/>
    <w:rsid w:val="001B7C14"/>
    <w:rsid w:val="001C0034"/>
    <w:rsid w:val="001C073C"/>
    <w:rsid w:val="001C09EC"/>
    <w:rsid w:val="001C0BDF"/>
    <w:rsid w:val="001C1805"/>
    <w:rsid w:val="001C18CD"/>
    <w:rsid w:val="001C1989"/>
    <w:rsid w:val="001C1990"/>
    <w:rsid w:val="001C1B92"/>
    <w:rsid w:val="001C1BED"/>
    <w:rsid w:val="001C2080"/>
    <w:rsid w:val="001C23E7"/>
    <w:rsid w:val="001C23E8"/>
    <w:rsid w:val="001C24D5"/>
    <w:rsid w:val="001C2706"/>
    <w:rsid w:val="001C2AF9"/>
    <w:rsid w:val="001C2D4D"/>
    <w:rsid w:val="001C2D68"/>
    <w:rsid w:val="001C3A0B"/>
    <w:rsid w:val="001C3C4D"/>
    <w:rsid w:val="001C3D82"/>
    <w:rsid w:val="001C442D"/>
    <w:rsid w:val="001C4C6D"/>
    <w:rsid w:val="001C4E6C"/>
    <w:rsid w:val="001C4FCD"/>
    <w:rsid w:val="001C51BA"/>
    <w:rsid w:val="001C533C"/>
    <w:rsid w:val="001C5A0E"/>
    <w:rsid w:val="001C5AD0"/>
    <w:rsid w:val="001C5EB0"/>
    <w:rsid w:val="001C606B"/>
    <w:rsid w:val="001C6157"/>
    <w:rsid w:val="001C630C"/>
    <w:rsid w:val="001C6638"/>
    <w:rsid w:val="001C6A0E"/>
    <w:rsid w:val="001C6B72"/>
    <w:rsid w:val="001C6D77"/>
    <w:rsid w:val="001C770E"/>
    <w:rsid w:val="001C7833"/>
    <w:rsid w:val="001C7EEC"/>
    <w:rsid w:val="001D0AAB"/>
    <w:rsid w:val="001D0D0F"/>
    <w:rsid w:val="001D0E56"/>
    <w:rsid w:val="001D11FF"/>
    <w:rsid w:val="001D1231"/>
    <w:rsid w:val="001D1392"/>
    <w:rsid w:val="001D1420"/>
    <w:rsid w:val="001D1642"/>
    <w:rsid w:val="001D16BB"/>
    <w:rsid w:val="001D17B7"/>
    <w:rsid w:val="001D1819"/>
    <w:rsid w:val="001D1A77"/>
    <w:rsid w:val="001D1E94"/>
    <w:rsid w:val="001D20A8"/>
    <w:rsid w:val="001D2141"/>
    <w:rsid w:val="001D28E9"/>
    <w:rsid w:val="001D2B67"/>
    <w:rsid w:val="001D3053"/>
    <w:rsid w:val="001D34C2"/>
    <w:rsid w:val="001D34D2"/>
    <w:rsid w:val="001D35D3"/>
    <w:rsid w:val="001D35DB"/>
    <w:rsid w:val="001D36D2"/>
    <w:rsid w:val="001D38CA"/>
    <w:rsid w:val="001D3BEC"/>
    <w:rsid w:val="001D3FFF"/>
    <w:rsid w:val="001D4235"/>
    <w:rsid w:val="001D42E8"/>
    <w:rsid w:val="001D463E"/>
    <w:rsid w:val="001D4931"/>
    <w:rsid w:val="001D5005"/>
    <w:rsid w:val="001D5628"/>
    <w:rsid w:val="001D5784"/>
    <w:rsid w:val="001D58F6"/>
    <w:rsid w:val="001D5BD5"/>
    <w:rsid w:val="001D5D88"/>
    <w:rsid w:val="001D6372"/>
    <w:rsid w:val="001D65A1"/>
    <w:rsid w:val="001D6693"/>
    <w:rsid w:val="001D66EE"/>
    <w:rsid w:val="001D68A2"/>
    <w:rsid w:val="001D6962"/>
    <w:rsid w:val="001D6BB3"/>
    <w:rsid w:val="001D6C0D"/>
    <w:rsid w:val="001D719E"/>
    <w:rsid w:val="001D71BA"/>
    <w:rsid w:val="001D730D"/>
    <w:rsid w:val="001D79E1"/>
    <w:rsid w:val="001D7C74"/>
    <w:rsid w:val="001E07D6"/>
    <w:rsid w:val="001E0800"/>
    <w:rsid w:val="001E0832"/>
    <w:rsid w:val="001E0950"/>
    <w:rsid w:val="001E0A17"/>
    <w:rsid w:val="001E0C17"/>
    <w:rsid w:val="001E0E78"/>
    <w:rsid w:val="001E104D"/>
    <w:rsid w:val="001E11DB"/>
    <w:rsid w:val="001E1327"/>
    <w:rsid w:val="001E1429"/>
    <w:rsid w:val="001E19CF"/>
    <w:rsid w:val="001E1A4A"/>
    <w:rsid w:val="001E1E6F"/>
    <w:rsid w:val="001E1EC8"/>
    <w:rsid w:val="001E1EE7"/>
    <w:rsid w:val="001E238B"/>
    <w:rsid w:val="001E265A"/>
    <w:rsid w:val="001E270B"/>
    <w:rsid w:val="001E2849"/>
    <w:rsid w:val="001E291E"/>
    <w:rsid w:val="001E2BC6"/>
    <w:rsid w:val="001E38BB"/>
    <w:rsid w:val="001E3C63"/>
    <w:rsid w:val="001E4624"/>
    <w:rsid w:val="001E464C"/>
    <w:rsid w:val="001E467C"/>
    <w:rsid w:val="001E473D"/>
    <w:rsid w:val="001E4C73"/>
    <w:rsid w:val="001E5167"/>
    <w:rsid w:val="001E54B6"/>
    <w:rsid w:val="001E5EBF"/>
    <w:rsid w:val="001E5F54"/>
    <w:rsid w:val="001E601D"/>
    <w:rsid w:val="001E6150"/>
    <w:rsid w:val="001E6241"/>
    <w:rsid w:val="001E6298"/>
    <w:rsid w:val="001E64B2"/>
    <w:rsid w:val="001E672B"/>
    <w:rsid w:val="001E6D04"/>
    <w:rsid w:val="001E78A4"/>
    <w:rsid w:val="001E7DF4"/>
    <w:rsid w:val="001E7ED0"/>
    <w:rsid w:val="001F0824"/>
    <w:rsid w:val="001F12C5"/>
    <w:rsid w:val="001F169C"/>
    <w:rsid w:val="001F198D"/>
    <w:rsid w:val="001F1CF3"/>
    <w:rsid w:val="001F1D36"/>
    <w:rsid w:val="001F1EF2"/>
    <w:rsid w:val="001F256D"/>
    <w:rsid w:val="001F2A8E"/>
    <w:rsid w:val="001F2ECA"/>
    <w:rsid w:val="001F3385"/>
    <w:rsid w:val="001F34A0"/>
    <w:rsid w:val="001F3773"/>
    <w:rsid w:val="001F3DFB"/>
    <w:rsid w:val="001F3F4A"/>
    <w:rsid w:val="001F4035"/>
    <w:rsid w:val="001F4140"/>
    <w:rsid w:val="001F4153"/>
    <w:rsid w:val="001F4AE2"/>
    <w:rsid w:val="001F4B63"/>
    <w:rsid w:val="001F4C62"/>
    <w:rsid w:val="001F5018"/>
    <w:rsid w:val="001F5216"/>
    <w:rsid w:val="001F5398"/>
    <w:rsid w:val="001F55A8"/>
    <w:rsid w:val="001F5ADE"/>
    <w:rsid w:val="001F5E33"/>
    <w:rsid w:val="001F60B9"/>
    <w:rsid w:val="001F6168"/>
    <w:rsid w:val="001F668C"/>
    <w:rsid w:val="001F6CCA"/>
    <w:rsid w:val="001F6E07"/>
    <w:rsid w:val="001F7137"/>
    <w:rsid w:val="001F71DD"/>
    <w:rsid w:val="001F7440"/>
    <w:rsid w:val="001F7927"/>
    <w:rsid w:val="001F7B7F"/>
    <w:rsid w:val="001F7E07"/>
    <w:rsid w:val="002001C0"/>
    <w:rsid w:val="00200367"/>
    <w:rsid w:val="00200973"/>
    <w:rsid w:val="00201037"/>
    <w:rsid w:val="002013C2"/>
    <w:rsid w:val="00201665"/>
    <w:rsid w:val="002018A0"/>
    <w:rsid w:val="0020196C"/>
    <w:rsid w:val="00201AC8"/>
    <w:rsid w:val="00201BE4"/>
    <w:rsid w:val="00201BEF"/>
    <w:rsid w:val="00201C5B"/>
    <w:rsid w:val="00201FEE"/>
    <w:rsid w:val="002022DD"/>
    <w:rsid w:val="00202412"/>
    <w:rsid w:val="002026D1"/>
    <w:rsid w:val="002028A0"/>
    <w:rsid w:val="00202DB0"/>
    <w:rsid w:val="00202E85"/>
    <w:rsid w:val="00203251"/>
    <w:rsid w:val="002038CD"/>
    <w:rsid w:val="00203B03"/>
    <w:rsid w:val="00203B30"/>
    <w:rsid w:val="00204AF4"/>
    <w:rsid w:val="002050F5"/>
    <w:rsid w:val="00205976"/>
    <w:rsid w:val="00206434"/>
    <w:rsid w:val="00206593"/>
    <w:rsid w:val="00206783"/>
    <w:rsid w:val="002069EF"/>
    <w:rsid w:val="00206A07"/>
    <w:rsid w:val="00206A71"/>
    <w:rsid w:val="00206C31"/>
    <w:rsid w:val="00207021"/>
    <w:rsid w:val="00207245"/>
    <w:rsid w:val="00207351"/>
    <w:rsid w:val="00207743"/>
    <w:rsid w:val="002079FB"/>
    <w:rsid w:val="00207A7D"/>
    <w:rsid w:val="00207F73"/>
    <w:rsid w:val="0021001C"/>
    <w:rsid w:val="002109C1"/>
    <w:rsid w:val="00210AD5"/>
    <w:rsid w:val="00210F57"/>
    <w:rsid w:val="00210F84"/>
    <w:rsid w:val="0021137D"/>
    <w:rsid w:val="002114A2"/>
    <w:rsid w:val="00211593"/>
    <w:rsid w:val="00211799"/>
    <w:rsid w:val="00211DE3"/>
    <w:rsid w:val="00212045"/>
    <w:rsid w:val="0021286E"/>
    <w:rsid w:val="0021291A"/>
    <w:rsid w:val="00212B95"/>
    <w:rsid w:val="00212FB1"/>
    <w:rsid w:val="00213664"/>
    <w:rsid w:val="00213995"/>
    <w:rsid w:val="00213FAF"/>
    <w:rsid w:val="002142E5"/>
    <w:rsid w:val="002147D5"/>
    <w:rsid w:val="002149BF"/>
    <w:rsid w:val="00214B6E"/>
    <w:rsid w:val="00214E8B"/>
    <w:rsid w:val="00215296"/>
    <w:rsid w:val="0021548F"/>
    <w:rsid w:val="00215E26"/>
    <w:rsid w:val="00215F49"/>
    <w:rsid w:val="0021615F"/>
    <w:rsid w:val="0021617C"/>
    <w:rsid w:val="00216789"/>
    <w:rsid w:val="0021699B"/>
    <w:rsid w:val="0021787F"/>
    <w:rsid w:val="00217CF2"/>
    <w:rsid w:val="00217D50"/>
    <w:rsid w:val="00217DA4"/>
    <w:rsid w:val="00220124"/>
    <w:rsid w:val="0022027B"/>
    <w:rsid w:val="002209FE"/>
    <w:rsid w:val="002214DC"/>
    <w:rsid w:val="00221B1A"/>
    <w:rsid w:val="00221DDC"/>
    <w:rsid w:val="00221FCC"/>
    <w:rsid w:val="00222035"/>
    <w:rsid w:val="00222383"/>
    <w:rsid w:val="002223AF"/>
    <w:rsid w:val="002224CB"/>
    <w:rsid w:val="002224CD"/>
    <w:rsid w:val="0022259C"/>
    <w:rsid w:val="002225A1"/>
    <w:rsid w:val="00222978"/>
    <w:rsid w:val="002229BA"/>
    <w:rsid w:val="00222CA7"/>
    <w:rsid w:val="002231AC"/>
    <w:rsid w:val="0022338B"/>
    <w:rsid w:val="002234C3"/>
    <w:rsid w:val="002235D5"/>
    <w:rsid w:val="002242C1"/>
    <w:rsid w:val="00224901"/>
    <w:rsid w:val="00224C22"/>
    <w:rsid w:val="00224E06"/>
    <w:rsid w:val="00224ED4"/>
    <w:rsid w:val="00224FA2"/>
    <w:rsid w:val="002251AC"/>
    <w:rsid w:val="002251AE"/>
    <w:rsid w:val="0022552D"/>
    <w:rsid w:val="00225A55"/>
    <w:rsid w:val="00225C2E"/>
    <w:rsid w:val="002262D2"/>
    <w:rsid w:val="00226AE4"/>
    <w:rsid w:val="00227EBE"/>
    <w:rsid w:val="00230315"/>
    <w:rsid w:val="002309C7"/>
    <w:rsid w:val="00230C26"/>
    <w:rsid w:val="00231006"/>
    <w:rsid w:val="002314E9"/>
    <w:rsid w:val="002316A8"/>
    <w:rsid w:val="002316B1"/>
    <w:rsid w:val="00231A7A"/>
    <w:rsid w:val="00231B64"/>
    <w:rsid w:val="00231BE5"/>
    <w:rsid w:val="00231BE8"/>
    <w:rsid w:val="00232929"/>
    <w:rsid w:val="00232A0E"/>
    <w:rsid w:val="00232A42"/>
    <w:rsid w:val="00232ACA"/>
    <w:rsid w:val="00232B25"/>
    <w:rsid w:val="00232B52"/>
    <w:rsid w:val="00232C6B"/>
    <w:rsid w:val="002332FD"/>
    <w:rsid w:val="002339DF"/>
    <w:rsid w:val="00233E5D"/>
    <w:rsid w:val="0023418B"/>
    <w:rsid w:val="002346C9"/>
    <w:rsid w:val="00234D6E"/>
    <w:rsid w:val="002353D4"/>
    <w:rsid w:val="00235DBC"/>
    <w:rsid w:val="00236364"/>
    <w:rsid w:val="002363C0"/>
    <w:rsid w:val="002367DA"/>
    <w:rsid w:val="0023683C"/>
    <w:rsid w:val="00236F3F"/>
    <w:rsid w:val="00237472"/>
    <w:rsid w:val="00237495"/>
    <w:rsid w:val="0023776D"/>
    <w:rsid w:val="00237F8D"/>
    <w:rsid w:val="0024069C"/>
    <w:rsid w:val="00240802"/>
    <w:rsid w:val="00240966"/>
    <w:rsid w:val="00240A48"/>
    <w:rsid w:val="00240FB5"/>
    <w:rsid w:val="00240FDA"/>
    <w:rsid w:val="00241268"/>
    <w:rsid w:val="0024143A"/>
    <w:rsid w:val="002414C0"/>
    <w:rsid w:val="00241A08"/>
    <w:rsid w:val="00241AEA"/>
    <w:rsid w:val="00241B56"/>
    <w:rsid w:val="00241D7B"/>
    <w:rsid w:val="0024285B"/>
    <w:rsid w:val="002429DF"/>
    <w:rsid w:val="00242C97"/>
    <w:rsid w:val="00242D20"/>
    <w:rsid w:val="00242D24"/>
    <w:rsid w:val="002430B8"/>
    <w:rsid w:val="002434B0"/>
    <w:rsid w:val="002434B7"/>
    <w:rsid w:val="002435D2"/>
    <w:rsid w:val="00243648"/>
    <w:rsid w:val="002438F2"/>
    <w:rsid w:val="00243D95"/>
    <w:rsid w:val="00243EEC"/>
    <w:rsid w:val="00244159"/>
    <w:rsid w:val="00244387"/>
    <w:rsid w:val="002447B7"/>
    <w:rsid w:val="002448E3"/>
    <w:rsid w:val="00244B77"/>
    <w:rsid w:val="00244C67"/>
    <w:rsid w:val="00244E10"/>
    <w:rsid w:val="00244E7B"/>
    <w:rsid w:val="00244E9C"/>
    <w:rsid w:val="00244FB1"/>
    <w:rsid w:val="0024534D"/>
    <w:rsid w:val="0024575E"/>
    <w:rsid w:val="00245E45"/>
    <w:rsid w:val="002463DD"/>
    <w:rsid w:val="002465ED"/>
    <w:rsid w:val="002467E3"/>
    <w:rsid w:val="002468F8"/>
    <w:rsid w:val="00246B01"/>
    <w:rsid w:val="00246C0C"/>
    <w:rsid w:val="0024739A"/>
    <w:rsid w:val="00247418"/>
    <w:rsid w:val="002475EA"/>
    <w:rsid w:val="00247875"/>
    <w:rsid w:val="00247C83"/>
    <w:rsid w:val="00250000"/>
    <w:rsid w:val="00250326"/>
    <w:rsid w:val="002508B7"/>
    <w:rsid w:val="00250BF4"/>
    <w:rsid w:val="00250C05"/>
    <w:rsid w:val="0025137A"/>
    <w:rsid w:val="002513A7"/>
    <w:rsid w:val="00251AB3"/>
    <w:rsid w:val="00251CCC"/>
    <w:rsid w:val="00251DA6"/>
    <w:rsid w:val="00252843"/>
    <w:rsid w:val="00252F7B"/>
    <w:rsid w:val="00253553"/>
    <w:rsid w:val="0025356D"/>
    <w:rsid w:val="002538D0"/>
    <w:rsid w:val="002538E7"/>
    <w:rsid w:val="00253D0B"/>
    <w:rsid w:val="00253EBC"/>
    <w:rsid w:val="002556A1"/>
    <w:rsid w:val="002556B2"/>
    <w:rsid w:val="002558FC"/>
    <w:rsid w:val="00256103"/>
    <w:rsid w:val="00256274"/>
    <w:rsid w:val="00256383"/>
    <w:rsid w:val="0025667D"/>
    <w:rsid w:val="00256788"/>
    <w:rsid w:val="00256CF9"/>
    <w:rsid w:val="00256DEE"/>
    <w:rsid w:val="00256FB8"/>
    <w:rsid w:val="0025733B"/>
    <w:rsid w:val="00257365"/>
    <w:rsid w:val="002574F4"/>
    <w:rsid w:val="002577DC"/>
    <w:rsid w:val="002578DA"/>
    <w:rsid w:val="00257DAC"/>
    <w:rsid w:val="00257DE2"/>
    <w:rsid w:val="002600B5"/>
    <w:rsid w:val="002600BB"/>
    <w:rsid w:val="0026022F"/>
    <w:rsid w:val="00260515"/>
    <w:rsid w:val="00260DF7"/>
    <w:rsid w:val="00260F0D"/>
    <w:rsid w:val="00261151"/>
    <w:rsid w:val="00261789"/>
    <w:rsid w:val="00261843"/>
    <w:rsid w:val="0026196E"/>
    <w:rsid w:val="002619FE"/>
    <w:rsid w:val="00261E57"/>
    <w:rsid w:val="00262122"/>
    <w:rsid w:val="0026228D"/>
    <w:rsid w:val="002622DF"/>
    <w:rsid w:val="0026263B"/>
    <w:rsid w:val="002628E8"/>
    <w:rsid w:val="00262B4E"/>
    <w:rsid w:val="002633F6"/>
    <w:rsid w:val="00263953"/>
    <w:rsid w:val="00264FC6"/>
    <w:rsid w:val="00264FD2"/>
    <w:rsid w:val="0026504B"/>
    <w:rsid w:val="00265261"/>
    <w:rsid w:val="00265593"/>
    <w:rsid w:val="002661FA"/>
    <w:rsid w:val="0026689C"/>
    <w:rsid w:val="002668B8"/>
    <w:rsid w:val="002668C9"/>
    <w:rsid w:val="00266C32"/>
    <w:rsid w:val="00266D08"/>
    <w:rsid w:val="00266DCE"/>
    <w:rsid w:val="00267180"/>
    <w:rsid w:val="002672C2"/>
    <w:rsid w:val="0026732D"/>
    <w:rsid w:val="002675A6"/>
    <w:rsid w:val="00267770"/>
    <w:rsid w:val="00267848"/>
    <w:rsid w:val="00267D66"/>
    <w:rsid w:val="00267E24"/>
    <w:rsid w:val="00267E88"/>
    <w:rsid w:val="0027062D"/>
    <w:rsid w:val="00272395"/>
    <w:rsid w:val="002724A8"/>
    <w:rsid w:val="0027271B"/>
    <w:rsid w:val="00272A88"/>
    <w:rsid w:val="00272E0B"/>
    <w:rsid w:val="00272F40"/>
    <w:rsid w:val="00273270"/>
    <w:rsid w:val="00273327"/>
    <w:rsid w:val="0027333B"/>
    <w:rsid w:val="00273444"/>
    <w:rsid w:val="0027346C"/>
    <w:rsid w:val="00273562"/>
    <w:rsid w:val="00273EA4"/>
    <w:rsid w:val="00274143"/>
    <w:rsid w:val="00274489"/>
    <w:rsid w:val="00275077"/>
    <w:rsid w:val="00275E7B"/>
    <w:rsid w:val="0027686F"/>
    <w:rsid w:val="00276B5A"/>
    <w:rsid w:val="00276E86"/>
    <w:rsid w:val="0027704E"/>
    <w:rsid w:val="0027711D"/>
    <w:rsid w:val="0027728A"/>
    <w:rsid w:val="00277351"/>
    <w:rsid w:val="002778A2"/>
    <w:rsid w:val="00277DC1"/>
    <w:rsid w:val="00280369"/>
    <w:rsid w:val="002808ED"/>
    <w:rsid w:val="00280A7F"/>
    <w:rsid w:val="00280AC7"/>
    <w:rsid w:val="00280C33"/>
    <w:rsid w:val="002818ED"/>
    <w:rsid w:val="00281B13"/>
    <w:rsid w:val="0028205C"/>
    <w:rsid w:val="002820CD"/>
    <w:rsid w:val="00282233"/>
    <w:rsid w:val="00282263"/>
    <w:rsid w:val="00282395"/>
    <w:rsid w:val="0028263D"/>
    <w:rsid w:val="00283251"/>
    <w:rsid w:val="0028345C"/>
    <w:rsid w:val="002836A7"/>
    <w:rsid w:val="00283B97"/>
    <w:rsid w:val="00283D18"/>
    <w:rsid w:val="00283F29"/>
    <w:rsid w:val="002840AA"/>
    <w:rsid w:val="002841A6"/>
    <w:rsid w:val="00284800"/>
    <w:rsid w:val="00284AF7"/>
    <w:rsid w:val="00284D34"/>
    <w:rsid w:val="0028563F"/>
    <w:rsid w:val="002858FA"/>
    <w:rsid w:val="00285901"/>
    <w:rsid w:val="002861EC"/>
    <w:rsid w:val="0028673D"/>
    <w:rsid w:val="00286B39"/>
    <w:rsid w:val="00286C3D"/>
    <w:rsid w:val="00286CB3"/>
    <w:rsid w:val="00286D59"/>
    <w:rsid w:val="00286E10"/>
    <w:rsid w:val="00287350"/>
    <w:rsid w:val="002877DF"/>
    <w:rsid w:val="00287809"/>
    <w:rsid w:val="00287A0C"/>
    <w:rsid w:val="00287C8C"/>
    <w:rsid w:val="00287F2E"/>
    <w:rsid w:val="00290147"/>
    <w:rsid w:val="00290408"/>
    <w:rsid w:val="002907B6"/>
    <w:rsid w:val="00290859"/>
    <w:rsid w:val="00290950"/>
    <w:rsid w:val="00290D40"/>
    <w:rsid w:val="00290F78"/>
    <w:rsid w:val="0029105D"/>
    <w:rsid w:val="002910C4"/>
    <w:rsid w:val="002915A0"/>
    <w:rsid w:val="00291755"/>
    <w:rsid w:val="002918F3"/>
    <w:rsid w:val="00291D4D"/>
    <w:rsid w:val="00291E23"/>
    <w:rsid w:val="002921D9"/>
    <w:rsid w:val="002923B7"/>
    <w:rsid w:val="00292928"/>
    <w:rsid w:val="00292AD1"/>
    <w:rsid w:val="00292C0D"/>
    <w:rsid w:val="00292C21"/>
    <w:rsid w:val="00293395"/>
    <w:rsid w:val="002934C4"/>
    <w:rsid w:val="00293A51"/>
    <w:rsid w:val="00293A85"/>
    <w:rsid w:val="00294159"/>
    <w:rsid w:val="00294950"/>
    <w:rsid w:val="00294966"/>
    <w:rsid w:val="00294AB3"/>
    <w:rsid w:val="00294ACD"/>
    <w:rsid w:val="00294C8F"/>
    <w:rsid w:val="00294D4B"/>
    <w:rsid w:val="00294E6A"/>
    <w:rsid w:val="002953E2"/>
    <w:rsid w:val="00295496"/>
    <w:rsid w:val="00295543"/>
    <w:rsid w:val="00295745"/>
    <w:rsid w:val="002959D0"/>
    <w:rsid w:val="00295AD4"/>
    <w:rsid w:val="00295BE8"/>
    <w:rsid w:val="00295C02"/>
    <w:rsid w:val="00295D6B"/>
    <w:rsid w:val="00295DCA"/>
    <w:rsid w:val="0029687D"/>
    <w:rsid w:val="00296E81"/>
    <w:rsid w:val="002970AF"/>
    <w:rsid w:val="002970FD"/>
    <w:rsid w:val="002975C4"/>
    <w:rsid w:val="00297B7A"/>
    <w:rsid w:val="002A0079"/>
    <w:rsid w:val="002A01B7"/>
    <w:rsid w:val="002A0273"/>
    <w:rsid w:val="002A02E1"/>
    <w:rsid w:val="002A04C1"/>
    <w:rsid w:val="002A085D"/>
    <w:rsid w:val="002A0A64"/>
    <w:rsid w:val="002A0B43"/>
    <w:rsid w:val="002A1E60"/>
    <w:rsid w:val="002A21BA"/>
    <w:rsid w:val="002A28DF"/>
    <w:rsid w:val="002A2EB3"/>
    <w:rsid w:val="002A3139"/>
    <w:rsid w:val="002A4220"/>
    <w:rsid w:val="002A49B5"/>
    <w:rsid w:val="002A4EBF"/>
    <w:rsid w:val="002A52E6"/>
    <w:rsid w:val="002A530A"/>
    <w:rsid w:val="002A5388"/>
    <w:rsid w:val="002A5461"/>
    <w:rsid w:val="002A5763"/>
    <w:rsid w:val="002A594D"/>
    <w:rsid w:val="002A61F6"/>
    <w:rsid w:val="002A6B05"/>
    <w:rsid w:val="002A6CD3"/>
    <w:rsid w:val="002A71FC"/>
    <w:rsid w:val="002A7448"/>
    <w:rsid w:val="002A76B5"/>
    <w:rsid w:val="002A78F9"/>
    <w:rsid w:val="002A7BC2"/>
    <w:rsid w:val="002B0138"/>
    <w:rsid w:val="002B03EF"/>
    <w:rsid w:val="002B0530"/>
    <w:rsid w:val="002B054C"/>
    <w:rsid w:val="002B1169"/>
    <w:rsid w:val="002B164B"/>
    <w:rsid w:val="002B178E"/>
    <w:rsid w:val="002B1A4B"/>
    <w:rsid w:val="002B208D"/>
    <w:rsid w:val="002B230A"/>
    <w:rsid w:val="002B23A0"/>
    <w:rsid w:val="002B2999"/>
    <w:rsid w:val="002B2E7C"/>
    <w:rsid w:val="002B3259"/>
    <w:rsid w:val="002B333A"/>
    <w:rsid w:val="002B362F"/>
    <w:rsid w:val="002B38E6"/>
    <w:rsid w:val="002B39A4"/>
    <w:rsid w:val="002B3B81"/>
    <w:rsid w:val="002B3BD6"/>
    <w:rsid w:val="002B3E20"/>
    <w:rsid w:val="002B417F"/>
    <w:rsid w:val="002B4228"/>
    <w:rsid w:val="002B4671"/>
    <w:rsid w:val="002B46FA"/>
    <w:rsid w:val="002B47B5"/>
    <w:rsid w:val="002B4C15"/>
    <w:rsid w:val="002B4D5F"/>
    <w:rsid w:val="002B5302"/>
    <w:rsid w:val="002B5719"/>
    <w:rsid w:val="002B5870"/>
    <w:rsid w:val="002B597F"/>
    <w:rsid w:val="002B5E40"/>
    <w:rsid w:val="002B61A4"/>
    <w:rsid w:val="002B61FB"/>
    <w:rsid w:val="002B66BB"/>
    <w:rsid w:val="002B674B"/>
    <w:rsid w:val="002B6E2F"/>
    <w:rsid w:val="002B6E44"/>
    <w:rsid w:val="002B702C"/>
    <w:rsid w:val="002B7187"/>
    <w:rsid w:val="002B76BA"/>
    <w:rsid w:val="002B7881"/>
    <w:rsid w:val="002B7A34"/>
    <w:rsid w:val="002B7AF6"/>
    <w:rsid w:val="002C001B"/>
    <w:rsid w:val="002C06D9"/>
    <w:rsid w:val="002C06FA"/>
    <w:rsid w:val="002C0721"/>
    <w:rsid w:val="002C08DB"/>
    <w:rsid w:val="002C0C0F"/>
    <w:rsid w:val="002C0C49"/>
    <w:rsid w:val="002C1260"/>
    <w:rsid w:val="002C12B7"/>
    <w:rsid w:val="002C1650"/>
    <w:rsid w:val="002C193B"/>
    <w:rsid w:val="002C1F18"/>
    <w:rsid w:val="002C1F92"/>
    <w:rsid w:val="002C2B59"/>
    <w:rsid w:val="002C2C48"/>
    <w:rsid w:val="002C2E2B"/>
    <w:rsid w:val="002C3294"/>
    <w:rsid w:val="002C3295"/>
    <w:rsid w:val="002C3902"/>
    <w:rsid w:val="002C3B0E"/>
    <w:rsid w:val="002C4068"/>
    <w:rsid w:val="002C43F7"/>
    <w:rsid w:val="002C468F"/>
    <w:rsid w:val="002C47BC"/>
    <w:rsid w:val="002C4BE1"/>
    <w:rsid w:val="002C5224"/>
    <w:rsid w:val="002C557D"/>
    <w:rsid w:val="002C58AF"/>
    <w:rsid w:val="002C5B2C"/>
    <w:rsid w:val="002C5F6C"/>
    <w:rsid w:val="002C62A7"/>
    <w:rsid w:val="002C6986"/>
    <w:rsid w:val="002C6B07"/>
    <w:rsid w:val="002C6B75"/>
    <w:rsid w:val="002C6DE1"/>
    <w:rsid w:val="002C7239"/>
    <w:rsid w:val="002C7359"/>
    <w:rsid w:val="002C76BE"/>
    <w:rsid w:val="002C7809"/>
    <w:rsid w:val="002C7F1E"/>
    <w:rsid w:val="002C7FAE"/>
    <w:rsid w:val="002D0C5A"/>
    <w:rsid w:val="002D1359"/>
    <w:rsid w:val="002D1E62"/>
    <w:rsid w:val="002D1F7B"/>
    <w:rsid w:val="002D2A25"/>
    <w:rsid w:val="002D2B73"/>
    <w:rsid w:val="002D2D02"/>
    <w:rsid w:val="002D306F"/>
    <w:rsid w:val="002D3197"/>
    <w:rsid w:val="002D3562"/>
    <w:rsid w:val="002D36B8"/>
    <w:rsid w:val="002D3768"/>
    <w:rsid w:val="002D3A05"/>
    <w:rsid w:val="002D3A5D"/>
    <w:rsid w:val="002D3B67"/>
    <w:rsid w:val="002D3EEA"/>
    <w:rsid w:val="002D4003"/>
    <w:rsid w:val="002D410B"/>
    <w:rsid w:val="002D4426"/>
    <w:rsid w:val="002D4ACB"/>
    <w:rsid w:val="002D4B4D"/>
    <w:rsid w:val="002D4C4C"/>
    <w:rsid w:val="002D4D45"/>
    <w:rsid w:val="002D4DF4"/>
    <w:rsid w:val="002D4FBD"/>
    <w:rsid w:val="002D4FEB"/>
    <w:rsid w:val="002D546F"/>
    <w:rsid w:val="002D5ACF"/>
    <w:rsid w:val="002D5ECC"/>
    <w:rsid w:val="002D609E"/>
    <w:rsid w:val="002D623E"/>
    <w:rsid w:val="002D6446"/>
    <w:rsid w:val="002D6548"/>
    <w:rsid w:val="002D6CAC"/>
    <w:rsid w:val="002D6D88"/>
    <w:rsid w:val="002D7504"/>
    <w:rsid w:val="002D7609"/>
    <w:rsid w:val="002D7888"/>
    <w:rsid w:val="002D7C61"/>
    <w:rsid w:val="002E05B3"/>
    <w:rsid w:val="002E0EAF"/>
    <w:rsid w:val="002E164A"/>
    <w:rsid w:val="002E16D1"/>
    <w:rsid w:val="002E172C"/>
    <w:rsid w:val="002E1CF5"/>
    <w:rsid w:val="002E1FAD"/>
    <w:rsid w:val="002E24F7"/>
    <w:rsid w:val="002E266D"/>
    <w:rsid w:val="002E2CAA"/>
    <w:rsid w:val="002E3013"/>
    <w:rsid w:val="002E309F"/>
    <w:rsid w:val="002E35B0"/>
    <w:rsid w:val="002E3661"/>
    <w:rsid w:val="002E3678"/>
    <w:rsid w:val="002E3DF7"/>
    <w:rsid w:val="002E41EF"/>
    <w:rsid w:val="002E4621"/>
    <w:rsid w:val="002E469C"/>
    <w:rsid w:val="002E4DE2"/>
    <w:rsid w:val="002E53D8"/>
    <w:rsid w:val="002E5584"/>
    <w:rsid w:val="002E56F8"/>
    <w:rsid w:val="002E5C6B"/>
    <w:rsid w:val="002E5D9C"/>
    <w:rsid w:val="002E5FB1"/>
    <w:rsid w:val="002E60CE"/>
    <w:rsid w:val="002E61B7"/>
    <w:rsid w:val="002E63C3"/>
    <w:rsid w:val="002E682A"/>
    <w:rsid w:val="002E68C2"/>
    <w:rsid w:val="002E6AAC"/>
    <w:rsid w:val="002E701F"/>
    <w:rsid w:val="002E7193"/>
    <w:rsid w:val="002E7366"/>
    <w:rsid w:val="002E73B4"/>
    <w:rsid w:val="002E77A2"/>
    <w:rsid w:val="002E7A12"/>
    <w:rsid w:val="002F0197"/>
    <w:rsid w:val="002F0527"/>
    <w:rsid w:val="002F0609"/>
    <w:rsid w:val="002F0816"/>
    <w:rsid w:val="002F0EB4"/>
    <w:rsid w:val="002F0EC0"/>
    <w:rsid w:val="002F0F35"/>
    <w:rsid w:val="002F1023"/>
    <w:rsid w:val="002F1095"/>
    <w:rsid w:val="002F1289"/>
    <w:rsid w:val="002F1291"/>
    <w:rsid w:val="002F1884"/>
    <w:rsid w:val="002F19A5"/>
    <w:rsid w:val="002F2295"/>
    <w:rsid w:val="002F2604"/>
    <w:rsid w:val="002F26ED"/>
    <w:rsid w:val="002F29F5"/>
    <w:rsid w:val="002F30F5"/>
    <w:rsid w:val="002F3133"/>
    <w:rsid w:val="002F343B"/>
    <w:rsid w:val="002F3AC3"/>
    <w:rsid w:val="002F3C7D"/>
    <w:rsid w:val="002F3D8C"/>
    <w:rsid w:val="002F3EAC"/>
    <w:rsid w:val="002F404D"/>
    <w:rsid w:val="002F4156"/>
    <w:rsid w:val="002F556C"/>
    <w:rsid w:val="002F55D0"/>
    <w:rsid w:val="002F585B"/>
    <w:rsid w:val="002F58E6"/>
    <w:rsid w:val="002F5DAE"/>
    <w:rsid w:val="002F626B"/>
    <w:rsid w:val="002F640F"/>
    <w:rsid w:val="002F6541"/>
    <w:rsid w:val="002F66A1"/>
    <w:rsid w:val="002F6EA8"/>
    <w:rsid w:val="002F6EC9"/>
    <w:rsid w:val="002F70E4"/>
    <w:rsid w:val="002F7618"/>
    <w:rsid w:val="002F7AD0"/>
    <w:rsid w:val="002F7D1C"/>
    <w:rsid w:val="002F7E94"/>
    <w:rsid w:val="002F7F16"/>
    <w:rsid w:val="002F7F84"/>
    <w:rsid w:val="00300630"/>
    <w:rsid w:val="00300FB0"/>
    <w:rsid w:val="00301292"/>
    <w:rsid w:val="00301468"/>
    <w:rsid w:val="0030188F"/>
    <w:rsid w:val="00301DC1"/>
    <w:rsid w:val="00301F97"/>
    <w:rsid w:val="003020C3"/>
    <w:rsid w:val="00302179"/>
    <w:rsid w:val="003021A9"/>
    <w:rsid w:val="003026FE"/>
    <w:rsid w:val="0030281D"/>
    <w:rsid w:val="00302CA3"/>
    <w:rsid w:val="00303152"/>
    <w:rsid w:val="00303A71"/>
    <w:rsid w:val="003041AF"/>
    <w:rsid w:val="00304277"/>
    <w:rsid w:val="00304502"/>
    <w:rsid w:val="003046A6"/>
    <w:rsid w:val="00304CBE"/>
    <w:rsid w:val="00304E0C"/>
    <w:rsid w:val="00304EA0"/>
    <w:rsid w:val="0030528F"/>
    <w:rsid w:val="003053EE"/>
    <w:rsid w:val="00305766"/>
    <w:rsid w:val="0030588A"/>
    <w:rsid w:val="003059BB"/>
    <w:rsid w:val="003059D2"/>
    <w:rsid w:val="00305B27"/>
    <w:rsid w:val="00305D57"/>
    <w:rsid w:val="0030600B"/>
    <w:rsid w:val="00306366"/>
    <w:rsid w:val="003063CF"/>
    <w:rsid w:val="003064DB"/>
    <w:rsid w:val="0030652C"/>
    <w:rsid w:val="00306E2F"/>
    <w:rsid w:val="0030711F"/>
    <w:rsid w:val="0030729D"/>
    <w:rsid w:val="00307567"/>
    <w:rsid w:val="003075A8"/>
    <w:rsid w:val="003077C1"/>
    <w:rsid w:val="00307BE9"/>
    <w:rsid w:val="00307F7D"/>
    <w:rsid w:val="003100B4"/>
    <w:rsid w:val="00310A81"/>
    <w:rsid w:val="00310B25"/>
    <w:rsid w:val="00310D39"/>
    <w:rsid w:val="00310E88"/>
    <w:rsid w:val="00310F54"/>
    <w:rsid w:val="00311A22"/>
    <w:rsid w:val="00312084"/>
    <w:rsid w:val="003123E1"/>
    <w:rsid w:val="003126C9"/>
    <w:rsid w:val="0031295D"/>
    <w:rsid w:val="00312D62"/>
    <w:rsid w:val="00312DF9"/>
    <w:rsid w:val="00313011"/>
    <w:rsid w:val="003137B5"/>
    <w:rsid w:val="00313952"/>
    <w:rsid w:val="00313B8B"/>
    <w:rsid w:val="00313BA5"/>
    <w:rsid w:val="00313D43"/>
    <w:rsid w:val="00313FE1"/>
    <w:rsid w:val="00314294"/>
    <w:rsid w:val="00314537"/>
    <w:rsid w:val="003146C0"/>
    <w:rsid w:val="0031485A"/>
    <w:rsid w:val="00314DAA"/>
    <w:rsid w:val="00314E1E"/>
    <w:rsid w:val="00314E8E"/>
    <w:rsid w:val="00314F97"/>
    <w:rsid w:val="003151BF"/>
    <w:rsid w:val="00315813"/>
    <w:rsid w:val="00315F37"/>
    <w:rsid w:val="00316407"/>
    <w:rsid w:val="003167AC"/>
    <w:rsid w:val="00316BC0"/>
    <w:rsid w:val="00316D8C"/>
    <w:rsid w:val="00316D9A"/>
    <w:rsid w:val="00316DE3"/>
    <w:rsid w:val="00316E48"/>
    <w:rsid w:val="003175F4"/>
    <w:rsid w:val="00317633"/>
    <w:rsid w:val="00317932"/>
    <w:rsid w:val="00317B72"/>
    <w:rsid w:val="0032088A"/>
    <w:rsid w:val="00320CFC"/>
    <w:rsid w:val="00320D20"/>
    <w:rsid w:val="00320E30"/>
    <w:rsid w:val="00320F00"/>
    <w:rsid w:val="0032139F"/>
    <w:rsid w:val="003213F6"/>
    <w:rsid w:val="003215BD"/>
    <w:rsid w:val="00321C3F"/>
    <w:rsid w:val="00322018"/>
    <w:rsid w:val="00322053"/>
    <w:rsid w:val="0032253B"/>
    <w:rsid w:val="00322542"/>
    <w:rsid w:val="00322800"/>
    <w:rsid w:val="003229BC"/>
    <w:rsid w:val="00322E65"/>
    <w:rsid w:val="00323190"/>
    <w:rsid w:val="003231E1"/>
    <w:rsid w:val="0032324C"/>
    <w:rsid w:val="003233A2"/>
    <w:rsid w:val="003233F2"/>
    <w:rsid w:val="0032376C"/>
    <w:rsid w:val="00323977"/>
    <w:rsid w:val="00323A28"/>
    <w:rsid w:val="00323A45"/>
    <w:rsid w:val="00323D1B"/>
    <w:rsid w:val="00323F22"/>
    <w:rsid w:val="00323F88"/>
    <w:rsid w:val="003241DD"/>
    <w:rsid w:val="00324C06"/>
    <w:rsid w:val="00324DF2"/>
    <w:rsid w:val="00325253"/>
    <w:rsid w:val="003253C1"/>
    <w:rsid w:val="00325439"/>
    <w:rsid w:val="00325968"/>
    <w:rsid w:val="00325B72"/>
    <w:rsid w:val="00325EEA"/>
    <w:rsid w:val="003265D8"/>
    <w:rsid w:val="00326614"/>
    <w:rsid w:val="003269A2"/>
    <w:rsid w:val="00326C15"/>
    <w:rsid w:val="00326D45"/>
    <w:rsid w:val="00326D79"/>
    <w:rsid w:val="00327251"/>
    <w:rsid w:val="0032758B"/>
    <w:rsid w:val="003275A6"/>
    <w:rsid w:val="003277EA"/>
    <w:rsid w:val="003279A7"/>
    <w:rsid w:val="00330049"/>
    <w:rsid w:val="003308FF"/>
    <w:rsid w:val="00330B78"/>
    <w:rsid w:val="00330EF0"/>
    <w:rsid w:val="00331018"/>
    <w:rsid w:val="00331178"/>
    <w:rsid w:val="00331226"/>
    <w:rsid w:val="00331505"/>
    <w:rsid w:val="003318EE"/>
    <w:rsid w:val="00331A60"/>
    <w:rsid w:val="00331A68"/>
    <w:rsid w:val="00331B0D"/>
    <w:rsid w:val="00331C46"/>
    <w:rsid w:val="0033213A"/>
    <w:rsid w:val="003321BA"/>
    <w:rsid w:val="003326F5"/>
    <w:rsid w:val="0033299E"/>
    <w:rsid w:val="003329BC"/>
    <w:rsid w:val="00332D8A"/>
    <w:rsid w:val="00332DBE"/>
    <w:rsid w:val="00332E47"/>
    <w:rsid w:val="00333569"/>
    <w:rsid w:val="003340E8"/>
    <w:rsid w:val="0033447E"/>
    <w:rsid w:val="003348C8"/>
    <w:rsid w:val="00334BE3"/>
    <w:rsid w:val="00334EA7"/>
    <w:rsid w:val="00334FD4"/>
    <w:rsid w:val="0033511F"/>
    <w:rsid w:val="0033550E"/>
    <w:rsid w:val="00335A7E"/>
    <w:rsid w:val="00335C8F"/>
    <w:rsid w:val="00335D4D"/>
    <w:rsid w:val="00336128"/>
    <w:rsid w:val="00336243"/>
    <w:rsid w:val="0033639E"/>
    <w:rsid w:val="003367CB"/>
    <w:rsid w:val="003369FC"/>
    <w:rsid w:val="00336D59"/>
    <w:rsid w:val="00336E21"/>
    <w:rsid w:val="0033711B"/>
    <w:rsid w:val="0033763E"/>
    <w:rsid w:val="00337641"/>
    <w:rsid w:val="0033772A"/>
    <w:rsid w:val="00337E85"/>
    <w:rsid w:val="00337F3C"/>
    <w:rsid w:val="0034018F"/>
    <w:rsid w:val="0034019B"/>
    <w:rsid w:val="00340285"/>
    <w:rsid w:val="00340321"/>
    <w:rsid w:val="0034037A"/>
    <w:rsid w:val="003403F9"/>
    <w:rsid w:val="0034070F"/>
    <w:rsid w:val="0034107B"/>
    <w:rsid w:val="0034141D"/>
    <w:rsid w:val="003414F9"/>
    <w:rsid w:val="00341641"/>
    <w:rsid w:val="003422B9"/>
    <w:rsid w:val="003423EC"/>
    <w:rsid w:val="00342692"/>
    <w:rsid w:val="003428F3"/>
    <w:rsid w:val="00342CEC"/>
    <w:rsid w:val="00342E5B"/>
    <w:rsid w:val="00343011"/>
    <w:rsid w:val="00343242"/>
    <w:rsid w:val="00343608"/>
    <w:rsid w:val="00343710"/>
    <w:rsid w:val="003438D4"/>
    <w:rsid w:val="00344A52"/>
    <w:rsid w:val="00344AFF"/>
    <w:rsid w:val="00344CE4"/>
    <w:rsid w:val="00344E8D"/>
    <w:rsid w:val="003452D4"/>
    <w:rsid w:val="0034566C"/>
    <w:rsid w:val="003456D8"/>
    <w:rsid w:val="00345EB0"/>
    <w:rsid w:val="003460A2"/>
    <w:rsid w:val="0034611E"/>
    <w:rsid w:val="00346173"/>
    <w:rsid w:val="003467B1"/>
    <w:rsid w:val="003467F3"/>
    <w:rsid w:val="0034682E"/>
    <w:rsid w:val="003468E5"/>
    <w:rsid w:val="00346EED"/>
    <w:rsid w:val="003472DE"/>
    <w:rsid w:val="003474D5"/>
    <w:rsid w:val="003476B3"/>
    <w:rsid w:val="00347946"/>
    <w:rsid w:val="00350052"/>
    <w:rsid w:val="003500AA"/>
    <w:rsid w:val="00350482"/>
    <w:rsid w:val="0035065E"/>
    <w:rsid w:val="003507A0"/>
    <w:rsid w:val="00350841"/>
    <w:rsid w:val="00350DB9"/>
    <w:rsid w:val="00350E75"/>
    <w:rsid w:val="00351430"/>
    <w:rsid w:val="00351A3B"/>
    <w:rsid w:val="00351C7A"/>
    <w:rsid w:val="00351E36"/>
    <w:rsid w:val="003524E4"/>
    <w:rsid w:val="00352615"/>
    <w:rsid w:val="00352784"/>
    <w:rsid w:val="00353373"/>
    <w:rsid w:val="0035337D"/>
    <w:rsid w:val="00353A95"/>
    <w:rsid w:val="00353E9F"/>
    <w:rsid w:val="00354115"/>
    <w:rsid w:val="0035423B"/>
    <w:rsid w:val="0035495D"/>
    <w:rsid w:val="00354A6F"/>
    <w:rsid w:val="00354D87"/>
    <w:rsid w:val="0035579E"/>
    <w:rsid w:val="003559FB"/>
    <w:rsid w:val="00355D00"/>
    <w:rsid w:val="00355ECB"/>
    <w:rsid w:val="00356234"/>
    <w:rsid w:val="0035632F"/>
    <w:rsid w:val="003563DF"/>
    <w:rsid w:val="00356BBD"/>
    <w:rsid w:val="00357274"/>
    <w:rsid w:val="00357425"/>
    <w:rsid w:val="0035791F"/>
    <w:rsid w:val="00357BC5"/>
    <w:rsid w:val="00357C48"/>
    <w:rsid w:val="00357E67"/>
    <w:rsid w:val="00360175"/>
    <w:rsid w:val="003602A8"/>
    <w:rsid w:val="0036064F"/>
    <w:rsid w:val="00360728"/>
    <w:rsid w:val="0036077C"/>
    <w:rsid w:val="00360A18"/>
    <w:rsid w:val="00360ECF"/>
    <w:rsid w:val="0036198B"/>
    <w:rsid w:val="00361D8A"/>
    <w:rsid w:val="00362005"/>
    <w:rsid w:val="0036208D"/>
    <w:rsid w:val="00362093"/>
    <w:rsid w:val="003620CD"/>
    <w:rsid w:val="003620E4"/>
    <w:rsid w:val="0036282B"/>
    <w:rsid w:val="00363394"/>
    <w:rsid w:val="0036351E"/>
    <w:rsid w:val="00363B74"/>
    <w:rsid w:val="00364912"/>
    <w:rsid w:val="00364D07"/>
    <w:rsid w:val="00364E92"/>
    <w:rsid w:val="0036507C"/>
    <w:rsid w:val="00365148"/>
    <w:rsid w:val="0036524B"/>
    <w:rsid w:val="003656BF"/>
    <w:rsid w:val="0036571F"/>
    <w:rsid w:val="00365EF6"/>
    <w:rsid w:val="00366024"/>
    <w:rsid w:val="0036624A"/>
    <w:rsid w:val="00366537"/>
    <w:rsid w:val="003673E0"/>
    <w:rsid w:val="00367494"/>
    <w:rsid w:val="003676C9"/>
    <w:rsid w:val="00367713"/>
    <w:rsid w:val="00367C1C"/>
    <w:rsid w:val="00367CBC"/>
    <w:rsid w:val="00367CC2"/>
    <w:rsid w:val="00367E8E"/>
    <w:rsid w:val="00367EFE"/>
    <w:rsid w:val="00370506"/>
    <w:rsid w:val="00371132"/>
    <w:rsid w:val="00371A2C"/>
    <w:rsid w:val="00371DB6"/>
    <w:rsid w:val="003722E6"/>
    <w:rsid w:val="0037233A"/>
    <w:rsid w:val="003724A2"/>
    <w:rsid w:val="003726EE"/>
    <w:rsid w:val="003726FA"/>
    <w:rsid w:val="00372EED"/>
    <w:rsid w:val="00372F35"/>
    <w:rsid w:val="003731A4"/>
    <w:rsid w:val="003735CC"/>
    <w:rsid w:val="00373629"/>
    <w:rsid w:val="00373C03"/>
    <w:rsid w:val="00373E18"/>
    <w:rsid w:val="00373E20"/>
    <w:rsid w:val="00373F30"/>
    <w:rsid w:val="00374518"/>
    <w:rsid w:val="00374D3B"/>
    <w:rsid w:val="00375389"/>
    <w:rsid w:val="003754AF"/>
    <w:rsid w:val="0037589F"/>
    <w:rsid w:val="003759E3"/>
    <w:rsid w:val="00375F19"/>
    <w:rsid w:val="00375F4C"/>
    <w:rsid w:val="00375F5F"/>
    <w:rsid w:val="00376079"/>
    <w:rsid w:val="003761A0"/>
    <w:rsid w:val="00376384"/>
    <w:rsid w:val="003765EC"/>
    <w:rsid w:val="00376653"/>
    <w:rsid w:val="00376DD5"/>
    <w:rsid w:val="00376F57"/>
    <w:rsid w:val="0037751B"/>
    <w:rsid w:val="003777E3"/>
    <w:rsid w:val="00380139"/>
    <w:rsid w:val="003803AF"/>
    <w:rsid w:val="00380F54"/>
    <w:rsid w:val="0038100E"/>
    <w:rsid w:val="003811BD"/>
    <w:rsid w:val="00381700"/>
    <w:rsid w:val="003820EB"/>
    <w:rsid w:val="00382238"/>
    <w:rsid w:val="00382E1C"/>
    <w:rsid w:val="00382FE4"/>
    <w:rsid w:val="003830B9"/>
    <w:rsid w:val="003831A7"/>
    <w:rsid w:val="00383661"/>
    <w:rsid w:val="00383689"/>
    <w:rsid w:val="0038377E"/>
    <w:rsid w:val="003837AB"/>
    <w:rsid w:val="00383913"/>
    <w:rsid w:val="00383D5D"/>
    <w:rsid w:val="00383E52"/>
    <w:rsid w:val="00383F92"/>
    <w:rsid w:val="00383FEE"/>
    <w:rsid w:val="0038420C"/>
    <w:rsid w:val="00384446"/>
    <w:rsid w:val="0038464C"/>
    <w:rsid w:val="00384750"/>
    <w:rsid w:val="00384A8E"/>
    <w:rsid w:val="00384B12"/>
    <w:rsid w:val="00384D5B"/>
    <w:rsid w:val="00385CA4"/>
    <w:rsid w:val="0038610E"/>
    <w:rsid w:val="00386348"/>
    <w:rsid w:val="003865DC"/>
    <w:rsid w:val="003867AC"/>
    <w:rsid w:val="003868C0"/>
    <w:rsid w:val="00386A12"/>
    <w:rsid w:val="00386B7F"/>
    <w:rsid w:val="00386C06"/>
    <w:rsid w:val="0038740C"/>
    <w:rsid w:val="00387563"/>
    <w:rsid w:val="0038791D"/>
    <w:rsid w:val="00387B4F"/>
    <w:rsid w:val="00390079"/>
    <w:rsid w:val="00390108"/>
    <w:rsid w:val="003903B4"/>
    <w:rsid w:val="00390451"/>
    <w:rsid w:val="003907AD"/>
    <w:rsid w:val="00390C7B"/>
    <w:rsid w:val="00390F98"/>
    <w:rsid w:val="00391B81"/>
    <w:rsid w:val="003920A1"/>
    <w:rsid w:val="003922A6"/>
    <w:rsid w:val="0039246A"/>
    <w:rsid w:val="00392648"/>
    <w:rsid w:val="00392691"/>
    <w:rsid w:val="00392949"/>
    <w:rsid w:val="0039300C"/>
    <w:rsid w:val="003938F8"/>
    <w:rsid w:val="00393AB0"/>
    <w:rsid w:val="00393D3F"/>
    <w:rsid w:val="00394398"/>
    <w:rsid w:val="00395623"/>
    <w:rsid w:val="00395CD0"/>
    <w:rsid w:val="00395E1B"/>
    <w:rsid w:val="00396059"/>
    <w:rsid w:val="0039647C"/>
    <w:rsid w:val="003964DE"/>
    <w:rsid w:val="0039653A"/>
    <w:rsid w:val="0039661C"/>
    <w:rsid w:val="003968A7"/>
    <w:rsid w:val="00396C11"/>
    <w:rsid w:val="00396E82"/>
    <w:rsid w:val="00397044"/>
    <w:rsid w:val="003973E0"/>
    <w:rsid w:val="00397517"/>
    <w:rsid w:val="0039761F"/>
    <w:rsid w:val="00397715"/>
    <w:rsid w:val="00397845"/>
    <w:rsid w:val="003979EB"/>
    <w:rsid w:val="00397A2C"/>
    <w:rsid w:val="00397D01"/>
    <w:rsid w:val="003A0479"/>
    <w:rsid w:val="003A0D3D"/>
    <w:rsid w:val="003A0D78"/>
    <w:rsid w:val="003A1064"/>
    <w:rsid w:val="003A133B"/>
    <w:rsid w:val="003A19E6"/>
    <w:rsid w:val="003A1AA2"/>
    <w:rsid w:val="003A1CC7"/>
    <w:rsid w:val="003A25E1"/>
    <w:rsid w:val="003A2602"/>
    <w:rsid w:val="003A273F"/>
    <w:rsid w:val="003A27EA"/>
    <w:rsid w:val="003A2876"/>
    <w:rsid w:val="003A2A9A"/>
    <w:rsid w:val="003A30F9"/>
    <w:rsid w:val="003A32F0"/>
    <w:rsid w:val="003A34AE"/>
    <w:rsid w:val="003A3E59"/>
    <w:rsid w:val="003A4033"/>
    <w:rsid w:val="003A4085"/>
    <w:rsid w:val="003A421A"/>
    <w:rsid w:val="003A4871"/>
    <w:rsid w:val="003A4A35"/>
    <w:rsid w:val="003A54F5"/>
    <w:rsid w:val="003A58D6"/>
    <w:rsid w:val="003A5AA8"/>
    <w:rsid w:val="003A5E3E"/>
    <w:rsid w:val="003A6690"/>
    <w:rsid w:val="003A697F"/>
    <w:rsid w:val="003A6ABE"/>
    <w:rsid w:val="003A6AFD"/>
    <w:rsid w:val="003A6DE1"/>
    <w:rsid w:val="003A7373"/>
    <w:rsid w:val="003A78E8"/>
    <w:rsid w:val="003A79F4"/>
    <w:rsid w:val="003A7C39"/>
    <w:rsid w:val="003A7F2A"/>
    <w:rsid w:val="003A7FC0"/>
    <w:rsid w:val="003B0418"/>
    <w:rsid w:val="003B052E"/>
    <w:rsid w:val="003B0AC5"/>
    <w:rsid w:val="003B0BE4"/>
    <w:rsid w:val="003B0D5A"/>
    <w:rsid w:val="003B0EEE"/>
    <w:rsid w:val="003B0F14"/>
    <w:rsid w:val="003B0F8A"/>
    <w:rsid w:val="003B13CA"/>
    <w:rsid w:val="003B1A48"/>
    <w:rsid w:val="003B1C65"/>
    <w:rsid w:val="003B1EBE"/>
    <w:rsid w:val="003B2D26"/>
    <w:rsid w:val="003B2E87"/>
    <w:rsid w:val="003B364D"/>
    <w:rsid w:val="003B378D"/>
    <w:rsid w:val="003B3B44"/>
    <w:rsid w:val="003B3E28"/>
    <w:rsid w:val="003B3EDD"/>
    <w:rsid w:val="003B3FDB"/>
    <w:rsid w:val="003B3FFE"/>
    <w:rsid w:val="003B4659"/>
    <w:rsid w:val="003B4B8C"/>
    <w:rsid w:val="003B50D3"/>
    <w:rsid w:val="003B5AD2"/>
    <w:rsid w:val="003B5D00"/>
    <w:rsid w:val="003B5D71"/>
    <w:rsid w:val="003B5F75"/>
    <w:rsid w:val="003B7BAE"/>
    <w:rsid w:val="003C0109"/>
    <w:rsid w:val="003C030E"/>
    <w:rsid w:val="003C0425"/>
    <w:rsid w:val="003C071E"/>
    <w:rsid w:val="003C11E7"/>
    <w:rsid w:val="003C15F7"/>
    <w:rsid w:val="003C1CF5"/>
    <w:rsid w:val="003C2766"/>
    <w:rsid w:val="003C293D"/>
    <w:rsid w:val="003C2BD0"/>
    <w:rsid w:val="003C2D6A"/>
    <w:rsid w:val="003C2F78"/>
    <w:rsid w:val="003C3E15"/>
    <w:rsid w:val="003C3F1C"/>
    <w:rsid w:val="003C41C9"/>
    <w:rsid w:val="003C4B99"/>
    <w:rsid w:val="003C4E64"/>
    <w:rsid w:val="003C527D"/>
    <w:rsid w:val="003C5C42"/>
    <w:rsid w:val="003C613F"/>
    <w:rsid w:val="003C689A"/>
    <w:rsid w:val="003C6900"/>
    <w:rsid w:val="003C69CB"/>
    <w:rsid w:val="003C6F42"/>
    <w:rsid w:val="003C704A"/>
    <w:rsid w:val="003C70F8"/>
    <w:rsid w:val="003C732E"/>
    <w:rsid w:val="003C7625"/>
    <w:rsid w:val="003C77C7"/>
    <w:rsid w:val="003C77D1"/>
    <w:rsid w:val="003C7DA5"/>
    <w:rsid w:val="003D072D"/>
    <w:rsid w:val="003D13FB"/>
    <w:rsid w:val="003D160F"/>
    <w:rsid w:val="003D169C"/>
    <w:rsid w:val="003D16F7"/>
    <w:rsid w:val="003D1793"/>
    <w:rsid w:val="003D184C"/>
    <w:rsid w:val="003D1B07"/>
    <w:rsid w:val="003D1BA9"/>
    <w:rsid w:val="003D1C0E"/>
    <w:rsid w:val="003D1E3B"/>
    <w:rsid w:val="003D1FFB"/>
    <w:rsid w:val="003D2164"/>
    <w:rsid w:val="003D259F"/>
    <w:rsid w:val="003D2638"/>
    <w:rsid w:val="003D26F8"/>
    <w:rsid w:val="003D31F7"/>
    <w:rsid w:val="003D3309"/>
    <w:rsid w:val="003D3632"/>
    <w:rsid w:val="003D38CA"/>
    <w:rsid w:val="003D3D76"/>
    <w:rsid w:val="003D4003"/>
    <w:rsid w:val="003D400C"/>
    <w:rsid w:val="003D400D"/>
    <w:rsid w:val="003D41E5"/>
    <w:rsid w:val="003D424B"/>
    <w:rsid w:val="003D4613"/>
    <w:rsid w:val="003D47A3"/>
    <w:rsid w:val="003D4860"/>
    <w:rsid w:val="003D49AA"/>
    <w:rsid w:val="003D50CC"/>
    <w:rsid w:val="003D510E"/>
    <w:rsid w:val="003D5151"/>
    <w:rsid w:val="003D5389"/>
    <w:rsid w:val="003D5451"/>
    <w:rsid w:val="003D5B11"/>
    <w:rsid w:val="003D5B1A"/>
    <w:rsid w:val="003D5D0B"/>
    <w:rsid w:val="003D60EE"/>
    <w:rsid w:val="003D6CBC"/>
    <w:rsid w:val="003D6FAE"/>
    <w:rsid w:val="003D731F"/>
    <w:rsid w:val="003D73AB"/>
    <w:rsid w:val="003D73CE"/>
    <w:rsid w:val="003D73FF"/>
    <w:rsid w:val="003D7655"/>
    <w:rsid w:val="003D775E"/>
    <w:rsid w:val="003D7986"/>
    <w:rsid w:val="003D7E30"/>
    <w:rsid w:val="003E0F9E"/>
    <w:rsid w:val="003E15C5"/>
    <w:rsid w:val="003E213B"/>
    <w:rsid w:val="003E23FB"/>
    <w:rsid w:val="003E2697"/>
    <w:rsid w:val="003E2B1D"/>
    <w:rsid w:val="003E2CAD"/>
    <w:rsid w:val="003E2F8E"/>
    <w:rsid w:val="003E30DA"/>
    <w:rsid w:val="003E33FE"/>
    <w:rsid w:val="003E3883"/>
    <w:rsid w:val="003E38F2"/>
    <w:rsid w:val="003E3D40"/>
    <w:rsid w:val="003E400C"/>
    <w:rsid w:val="003E4475"/>
    <w:rsid w:val="003E4678"/>
    <w:rsid w:val="003E4728"/>
    <w:rsid w:val="003E474D"/>
    <w:rsid w:val="003E4B12"/>
    <w:rsid w:val="003E51AB"/>
    <w:rsid w:val="003E59CD"/>
    <w:rsid w:val="003E5ABA"/>
    <w:rsid w:val="003E5C2C"/>
    <w:rsid w:val="003E62FE"/>
    <w:rsid w:val="003E6410"/>
    <w:rsid w:val="003E6DE9"/>
    <w:rsid w:val="003E754E"/>
    <w:rsid w:val="003E7A90"/>
    <w:rsid w:val="003E7B86"/>
    <w:rsid w:val="003F0BE6"/>
    <w:rsid w:val="003F0BE9"/>
    <w:rsid w:val="003F1279"/>
    <w:rsid w:val="003F16DC"/>
    <w:rsid w:val="003F1C61"/>
    <w:rsid w:val="003F1E24"/>
    <w:rsid w:val="003F1FF4"/>
    <w:rsid w:val="003F204B"/>
    <w:rsid w:val="003F2A1B"/>
    <w:rsid w:val="003F2BB1"/>
    <w:rsid w:val="003F2BE8"/>
    <w:rsid w:val="003F2D38"/>
    <w:rsid w:val="003F31F6"/>
    <w:rsid w:val="003F3213"/>
    <w:rsid w:val="003F351D"/>
    <w:rsid w:val="003F4072"/>
    <w:rsid w:val="003F42DF"/>
    <w:rsid w:val="003F4427"/>
    <w:rsid w:val="003F4494"/>
    <w:rsid w:val="003F455D"/>
    <w:rsid w:val="003F45C2"/>
    <w:rsid w:val="003F47F1"/>
    <w:rsid w:val="003F4E6C"/>
    <w:rsid w:val="003F4EBC"/>
    <w:rsid w:val="003F5294"/>
    <w:rsid w:val="003F552B"/>
    <w:rsid w:val="003F5763"/>
    <w:rsid w:val="003F581C"/>
    <w:rsid w:val="003F58B2"/>
    <w:rsid w:val="003F5CB4"/>
    <w:rsid w:val="003F5F68"/>
    <w:rsid w:val="003F632F"/>
    <w:rsid w:val="003F638F"/>
    <w:rsid w:val="003F67CA"/>
    <w:rsid w:val="003F67CF"/>
    <w:rsid w:val="003F6D50"/>
    <w:rsid w:val="003F72BB"/>
    <w:rsid w:val="003F748D"/>
    <w:rsid w:val="003F75FA"/>
    <w:rsid w:val="00400205"/>
    <w:rsid w:val="004005F6"/>
    <w:rsid w:val="00400A5F"/>
    <w:rsid w:val="00400B21"/>
    <w:rsid w:val="00400D4F"/>
    <w:rsid w:val="00400DCD"/>
    <w:rsid w:val="00400E93"/>
    <w:rsid w:val="00401120"/>
    <w:rsid w:val="0040112B"/>
    <w:rsid w:val="00401275"/>
    <w:rsid w:val="0040166B"/>
    <w:rsid w:val="00401897"/>
    <w:rsid w:val="004019A7"/>
    <w:rsid w:val="00401A6C"/>
    <w:rsid w:val="00401BB2"/>
    <w:rsid w:val="004020C5"/>
    <w:rsid w:val="0040263B"/>
    <w:rsid w:val="004026CF"/>
    <w:rsid w:val="004034B5"/>
    <w:rsid w:val="004036BB"/>
    <w:rsid w:val="004039D4"/>
    <w:rsid w:val="00403E34"/>
    <w:rsid w:val="004040B1"/>
    <w:rsid w:val="00404310"/>
    <w:rsid w:val="00404654"/>
    <w:rsid w:val="004049E5"/>
    <w:rsid w:val="00404E2B"/>
    <w:rsid w:val="00405773"/>
    <w:rsid w:val="00405A6F"/>
    <w:rsid w:val="00405F82"/>
    <w:rsid w:val="004066CC"/>
    <w:rsid w:val="00406A31"/>
    <w:rsid w:val="00406A9B"/>
    <w:rsid w:val="00406D09"/>
    <w:rsid w:val="00406F85"/>
    <w:rsid w:val="0040709B"/>
    <w:rsid w:val="00407170"/>
    <w:rsid w:val="004071BC"/>
    <w:rsid w:val="004071D5"/>
    <w:rsid w:val="004071EE"/>
    <w:rsid w:val="0040720F"/>
    <w:rsid w:val="00410941"/>
    <w:rsid w:val="004117F7"/>
    <w:rsid w:val="00411BC8"/>
    <w:rsid w:val="00411CDF"/>
    <w:rsid w:val="00411DDC"/>
    <w:rsid w:val="00412086"/>
    <w:rsid w:val="0041228A"/>
    <w:rsid w:val="00412527"/>
    <w:rsid w:val="0041275B"/>
    <w:rsid w:val="00412781"/>
    <w:rsid w:val="004129AA"/>
    <w:rsid w:val="00412A44"/>
    <w:rsid w:val="00412DE2"/>
    <w:rsid w:val="00412E99"/>
    <w:rsid w:val="00413062"/>
    <w:rsid w:val="00413427"/>
    <w:rsid w:val="0041356A"/>
    <w:rsid w:val="004137E9"/>
    <w:rsid w:val="00413FCB"/>
    <w:rsid w:val="00414224"/>
    <w:rsid w:val="004146EE"/>
    <w:rsid w:val="004146FE"/>
    <w:rsid w:val="00414762"/>
    <w:rsid w:val="0041539E"/>
    <w:rsid w:val="004154D2"/>
    <w:rsid w:val="004156AC"/>
    <w:rsid w:val="004158E5"/>
    <w:rsid w:val="00415EB6"/>
    <w:rsid w:val="0041655D"/>
    <w:rsid w:val="00417021"/>
    <w:rsid w:val="004178F5"/>
    <w:rsid w:val="00417A9C"/>
    <w:rsid w:val="00417BFC"/>
    <w:rsid w:val="00417C24"/>
    <w:rsid w:val="004200EA"/>
    <w:rsid w:val="00420320"/>
    <w:rsid w:val="0042046C"/>
    <w:rsid w:val="00420543"/>
    <w:rsid w:val="00420F51"/>
    <w:rsid w:val="004213B5"/>
    <w:rsid w:val="0042155C"/>
    <w:rsid w:val="00421659"/>
    <w:rsid w:val="0042168C"/>
    <w:rsid w:val="00421B86"/>
    <w:rsid w:val="0042248B"/>
    <w:rsid w:val="00422659"/>
    <w:rsid w:val="00422B00"/>
    <w:rsid w:val="00422B66"/>
    <w:rsid w:val="00422DF9"/>
    <w:rsid w:val="00423134"/>
    <w:rsid w:val="00423174"/>
    <w:rsid w:val="004232C4"/>
    <w:rsid w:val="004240B4"/>
    <w:rsid w:val="00424167"/>
    <w:rsid w:val="00424266"/>
    <w:rsid w:val="00424456"/>
    <w:rsid w:val="004244B1"/>
    <w:rsid w:val="00424A0C"/>
    <w:rsid w:val="00424AEF"/>
    <w:rsid w:val="00424EFA"/>
    <w:rsid w:val="0042593E"/>
    <w:rsid w:val="00425986"/>
    <w:rsid w:val="00425A5D"/>
    <w:rsid w:val="00425DF2"/>
    <w:rsid w:val="00425ED3"/>
    <w:rsid w:val="00426282"/>
    <w:rsid w:val="004262AD"/>
    <w:rsid w:val="00426325"/>
    <w:rsid w:val="004265DC"/>
    <w:rsid w:val="004269DC"/>
    <w:rsid w:val="00426D5E"/>
    <w:rsid w:val="00427323"/>
    <w:rsid w:val="004274ED"/>
    <w:rsid w:val="00427535"/>
    <w:rsid w:val="00427600"/>
    <w:rsid w:val="004301B6"/>
    <w:rsid w:val="0043079B"/>
    <w:rsid w:val="004316F6"/>
    <w:rsid w:val="00431FF8"/>
    <w:rsid w:val="00432154"/>
    <w:rsid w:val="004328F5"/>
    <w:rsid w:val="00432DBA"/>
    <w:rsid w:val="00433926"/>
    <w:rsid w:val="00433B90"/>
    <w:rsid w:val="00433E8B"/>
    <w:rsid w:val="004344F8"/>
    <w:rsid w:val="0043452C"/>
    <w:rsid w:val="004345A7"/>
    <w:rsid w:val="00435081"/>
    <w:rsid w:val="00435194"/>
    <w:rsid w:val="00435A3B"/>
    <w:rsid w:val="00435A95"/>
    <w:rsid w:val="00435F38"/>
    <w:rsid w:val="004361C7"/>
    <w:rsid w:val="00436511"/>
    <w:rsid w:val="0043652A"/>
    <w:rsid w:val="00436B8D"/>
    <w:rsid w:val="00436ECD"/>
    <w:rsid w:val="00437ADC"/>
    <w:rsid w:val="00437EF9"/>
    <w:rsid w:val="00440132"/>
    <w:rsid w:val="0044042F"/>
    <w:rsid w:val="00440F10"/>
    <w:rsid w:val="0044114E"/>
    <w:rsid w:val="0044157F"/>
    <w:rsid w:val="00441812"/>
    <w:rsid w:val="00441ED6"/>
    <w:rsid w:val="00442C90"/>
    <w:rsid w:val="0044356E"/>
    <w:rsid w:val="00443803"/>
    <w:rsid w:val="00443B08"/>
    <w:rsid w:val="004440E4"/>
    <w:rsid w:val="0044419B"/>
    <w:rsid w:val="004448CC"/>
    <w:rsid w:val="00444B65"/>
    <w:rsid w:val="00444DC7"/>
    <w:rsid w:val="00444FB4"/>
    <w:rsid w:val="0044513B"/>
    <w:rsid w:val="0044549B"/>
    <w:rsid w:val="00445700"/>
    <w:rsid w:val="004459B6"/>
    <w:rsid w:val="00445D1D"/>
    <w:rsid w:val="00445F55"/>
    <w:rsid w:val="00446093"/>
    <w:rsid w:val="0044618D"/>
    <w:rsid w:val="004463E4"/>
    <w:rsid w:val="00446568"/>
    <w:rsid w:val="00446713"/>
    <w:rsid w:val="00446A60"/>
    <w:rsid w:val="00446B09"/>
    <w:rsid w:val="00446E3D"/>
    <w:rsid w:val="00446F4C"/>
    <w:rsid w:val="00447223"/>
    <w:rsid w:val="00447A6D"/>
    <w:rsid w:val="00447AF2"/>
    <w:rsid w:val="00447C60"/>
    <w:rsid w:val="004502C9"/>
    <w:rsid w:val="00450638"/>
    <w:rsid w:val="00450827"/>
    <w:rsid w:val="00450B67"/>
    <w:rsid w:val="00450F3B"/>
    <w:rsid w:val="0045129C"/>
    <w:rsid w:val="00451591"/>
    <w:rsid w:val="00451EDE"/>
    <w:rsid w:val="004520B6"/>
    <w:rsid w:val="00452115"/>
    <w:rsid w:val="00452560"/>
    <w:rsid w:val="00452768"/>
    <w:rsid w:val="0045307F"/>
    <w:rsid w:val="00453364"/>
    <w:rsid w:val="00453425"/>
    <w:rsid w:val="0045344B"/>
    <w:rsid w:val="0045386C"/>
    <w:rsid w:val="00453881"/>
    <w:rsid w:val="00453B11"/>
    <w:rsid w:val="004543C8"/>
    <w:rsid w:val="004543CF"/>
    <w:rsid w:val="00454607"/>
    <w:rsid w:val="00454A85"/>
    <w:rsid w:val="0045516D"/>
    <w:rsid w:val="004552E5"/>
    <w:rsid w:val="004552F5"/>
    <w:rsid w:val="004554C8"/>
    <w:rsid w:val="00455606"/>
    <w:rsid w:val="004559F4"/>
    <w:rsid w:val="00456006"/>
    <w:rsid w:val="00456072"/>
    <w:rsid w:val="004561C7"/>
    <w:rsid w:val="00456309"/>
    <w:rsid w:val="0045660C"/>
    <w:rsid w:val="00456874"/>
    <w:rsid w:val="00456B6F"/>
    <w:rsid w:val="00456C5F"/>
    <w:rsid w:val="004576F1"/>
    <w:rsid w:val="00457B5A"/>
    <w:rsid w:val="00457BE6"/>
    <w:rsid w:val="00457C7F"/>
    <w:rsid w:val="00457D0F"/>
    <w:rsid w:val="00457DB0"/>
    <w:rsid w:val="00460B29"/>
    <w:rsid w:val="00460F5D"/>
    <w:rsid w:val="004612E8"/>
    <w:rsid w:val="00461344"/>
    <w:rsid w:val="00461578"/>
    <w:rsid w:val="004615B1"/>
    <w:rsid w:val="00461D0B"/>
    <w:rsid w:val="00462167"/>
    <w:rsid w:val="0046234B"/>
    <w:rsid w:val="004629A8"/>
    <w:rsid w:val="00462BFB"/>
    <w:rsid w:val="00462CCA"/>
    <w:rsid w:val="00462E61"/>
    <w:rsid w:val="00462FAD"/>
    <w:rsid w:val="0046331E"/>
    <w:rsid w:val="004634EA"/>
    <w:rsid w:val="00463722"/>
    <w:rsid w:val="00463BA8"/>
    <w:rsid w:val="00463C5E"/>
    <w:rsid w:val="00463D09"/>
    <w:rsid w:val="00464007"/>
    <w:rsid w:val="00464105"/>
    <w:rsid w:val="0046465D"/>
    <w:rsid w:val="00464CDA"/>
    <w:rsid w:val="00464E4D"/>
    <w:rsid w:val="00465404"/>
    <w:rsid w:val="004659B6"/>
    <w:rsid w:val="00465D35"/>
    <w:rsid w:val="00465DDF"/>
    <w:rsid w:val="00465FBB"/>
    <w:rsid w:val="004661D5"/>
    <w:rsid w:val="004661E4"/>
    <w:rsid w:val="004664E5"/>
    <w:rsid w:val="00466630"/>
    <w:rsid w:val="004667C9"/>
    <w:rsid w:val="0046695D"/>
    <w:rsid w:val="00466AC7"/>
    <w:rsid w:val="00466C90"/>
    <w:rsid w:val="00466EB4"/>
    <w:rsid w:val="0046705D"/>
    <w:rsid w:val="00467207"/>
    <w:rsid w:val="00467721"/>
    <w:rsid w:val="0046772C"/>
    <w:rsid w:val="00467758"/>
    <w:rsid w:val="00467B12"/>
    <w:rsid w:val="00467BBC"/>
    <w:rsid w:val="00467EAA"/>
    <w:rsid w:val="004703A1"/>
    <w:rsid w:val="00470464"/>
    <w:rsid w:val="004705C8"/>
    <w:rsid w:val="004705E1"/>
    <w:rsid w:val="0047090E"/>
    <w:rsid w:val="004709BB"/>
    <w:rsid w:val="00470C7D"/>
    <w:rsid w:val="00471121"/>
    <w:rsid w:val="00471314"/>
    <w:rsid w:val="0047135B"/>
    <w:rsid w:val="0047150B"/>
    <w:rsid w:val="0047185B"/>
    <w:rsid w:val="00471867"/>
    <w:rsid w:val="00471A06"/>
    <w:rsid w:val="00471A89"/>
    <w:rsid w:val="00471BFE"/>
    <w:rsid w:val="00472353"/>
    <w:rsid w:val="004727CF"/>
    <w:rsid w:val="00472922"/>
    <w:rsid w:val="00473441"/>
    <w:rsid w:val="00473486"/>
    <w:rsid w:val="004736ED"/>
    <w:rsid w:val="0047389E"/>
    <w:rsid w:val="0047429C"/>
    <w:rsid w:val="0047460E"/>
    <w:rsid w:val="004747AF"/>
    <w:rsid w:val="004748DD"/>
    <w:rsid w:val="00474956"/>
    <w:rsid w:val="004750D2"/>
    <w:rsid w:val="004751A7"/>
    <w:rsid w:val="00475701"/>
    <w:rsid w:val="004757B1"/>
    <w:rsid w:val="0047590B"/>
    <w:rsid w:val="00475971"/>
    <w:rsid w:val="00475C7F"/>
    <w:rsid w:val="00476214"/>
    <w:rsid w:val="004762F8"/>
    <w:rsid w:val="0047693C"/>
    <w:rsid w:val="0047697F"/>
    <w:rsid w:val="00476B95"/>
    <w:rsid w:val="0047710A"/>
    <w:rsid w:val="00477126"/>
    <w:rsid w:val="004773F3"/>
    <w:rsid w:val="00477B79"/>
    <w:rsid w:val="00477D53"/>
    <w:rsid w:val="00477F24"/>
    <w:rsid w:val="00480165"/>
    <w:rsid w:val="00480304"/>
    <w:rsid w:val="004804A9"/>
    <w:rsid w:val="004806EB"/>
    <w:rsid w:val="00480A0B"/>
    <w:rsid w:val="00480B12"/>
    <w:rsid w:val="00480C21"/>
    <w:rsid w:val="0048103F"/>
    <w:rsid w:val="004811D4"/>
    <w:rsid w:val="004815DF"/>
    <w:rsid w:val="00481E34"/>
    <w:rsid w:val="00482141"/>
    <w:rsid w:val="00482237"/>
    <w:rsid w:val="004826CD"/>
    <w:rsid w:val="00482A0D"/>
    <w:rsid w:val="00482B94"/>
    <w:rsid w:val="00482C03"/>
    <w:rsid w:val="00482C14"/>
    <w:rsid w:val="00482D90"/>
    <w:rsid w:val="00483448"/>
    <w:rsid w:val="0048346E"/>
    <w:rsid w:val="0048368F"/>
    <w:rsid w:val="00483806"/>
    <w:rsid w:val="00483FD7"/>
    <w:rsid w:val="0048481C"/>
    <w:rsid w:val="00485215"/>
    <w:rsid w:val="00485377"/>
    <w:rsid w:val="004857AC"/>
    <w:rsid w:val="0048581E"/>
    <w:rsid w:val="00485A65"/>
    <w:rsid w:val="00485B20"/>
    <w:rsid w:val="00485E36"/>
    <w:rsid w:val="00485F93"/>
    <w:rsid w:val="004865E4"/>
    <w:rsid w:val="00486614"/>
    <w:rsid w:val="00486710"/>
    <w:rsid w:val="00486A91"/>
    <w:rsid w:val="00486B71"/>
    <w:rsid w:val="00486F14"/>
    <w:rsid w:val="004871CC"/>
    <w:rsid w:val="004873E5"/>
    <w:rsid w:val="004876D8"/>
    <w:rsid w:val="0048771B"/>
    <w:rsid w:val="0048796D"/>
    <w:rsid w:val="00487B10"/>
    <w:rsid w:val="00487CCF"/>
    <w:rsid w:val="00490257"/>
    <w:rsid w:val="00490306"/>
    <w:rsid w:val="00490748"/>
    <w:rsid w:val="00490CEF"/>
    <w:rsid w:val="00490FE2"/>
    <w:rsid w:val="00491136"/>
    <w:rsid w:val="004917B6"/>
    <w:rsid w:val="00491B69"/>
    <w:rsid w:val="00491CFE"/>
    <w:rsid w:val="00491F16"/>
    <w:rsid w:val="00492140"/>
    <w:rsid w:val="004924F7"/>
    <w:rsid w:val="00493261"/>
    <w:rsid w:val="0049328D"/>
    <w:rsid w:val="0049370D"/>
    <w:rsid w:val="00493A92"/>
    <w:rsid w:val="00493BA2"/>
    <w:rsid w:val="00493C18"/>
    <w:rsid w:val="00493D4B"/>
    <w:rsid w:val="00494518"/>
    <w:rsid w:val="00494BE0"/>
    <w:rsid w:val="00494D2E"/>
    <w:rsid w:val="00494D4A"/>
    <w:rsid w:val="00494ED4"/>
    <w:rsid w:val="00495352"/>
    <w:rsid w:val="004953AD"/>
    <w:rsid w:val="00495940"/>
    <w:rsid w:val="00495AA2"/>
    <w:rsid w:val="00495B87"/>
    <w:rsid w:val="00495C74"/>
    <w:rsid w:val="004962F2"/>
    <w:rsid w:val="00496347"/>
    <w:rsid w:val="00496460"/>
    <w:rsid w:val="0049675B"/>
    <w:rsid w:val="00496EE2"/>
    <w:rsid w:val="00497176"/>
    <w:rsid w:val="00497586"/>
    <w:rsid w:val="00497658"/>
    <w:rsid w:val="0049773C"/>
    <w:rsid w:val="004977D2"/>
    <w:rsid w:val="00497870"/>
    <w:rsid w:val="004978CF"/>
    <w:rsid w:val="00497C18"/>
    <w:rsid w:val="004A0222"/>
    <w:rsid w:val="004A03B0"/>
    <w:rsid w:val="004A03D2"/>
    <w:rsid w:val="004A09A7"/>
    <w:rsid w:val="004A0D84"/>
    <w:rsid w:val="004A0E6D"/>
    <w:rsid w:val="004A0E9B"/>
    <w:rsid w:val="004A0EEB"/>
    <w:rsid w:val="004A1154"/>
    <w:rsid w:val="004A1A3C"/>
    <w:rsid w:val="004A1EC5"/>
    <w:rsid w:val="004A1F7D"/>
    <w:rsid w:val="004A232C"/>
    <w:rsid w:val="004A2432"/>
    <w:rsid w:val="004A243C"/>
    <w:rsid w:val="004A275F"/>
    <w:rsid w:val="004A28DF"/>
    <w:rsid w:val="004A2CC1"/>
    <w:rsid w:val="004A2F67"/>
    <w:rsid w:val="004A308D"/>
    <w:rsid w:val="004A30AB"/>
    <w:rsid w:val="004A31F4"/>
    <w:rsid w:val="004A34B9"/>
    <w:rsid w:val="004A3AF0"/>
    <w:rsid w:val="004A3FC2"/>
    <w:rsid w:val="004A4160"/>
    <w:rsid w:val="004A424E"/>
    <w:rsid w:val="004A4586"/>
    <w:rsid w:val="004A483F"/>
    <w:rsid w:val="004A4A54"/>
    <w:rsid w:val="004A4AD1"/>
    <w:rsid w:val="004A4EB8"/>
    <w:rsid w:val="004A5134"/>
    <w:rsid w:val="004A5466"/>
    <w:rsid w:val="004A5561"/>
    <w:rsid w:val="004A5DAA"/>
    <w:rsid w:val="004A62A0"/>
    <w:rsid w:val="004A643D"/>
    <w:rsid w:val="004A64B3"/>
    <w:rsid w:val="004A67A3"/>
    <w:rsid w:val="004A685F"/>
    <w:rsid w:val="004A6A67"/>
    <w:rsid w:val="004A6A75"/>
    <w:rsid w:val="004A6D88"/>
    <w:rsid w:val="004A6F5A"/>
    <w:rsid w:val="004A713A"/>
    <w:rsid w:val="004A71FB"/>
    <w:rsid w:val="004A729B"/>
    <w:rsid w:val="004A7366"/>
    <w:rsid w:val="004A79EE"/>
    <w:rsid w:val="004A7E75"/>
    <w:rsid w:val="004B07D4"/>
    <w:rsid w:val="004B0B23"/>
    <w:rsid w:val="004B11E3"/>
    <w:rsid w:val="004B1269"/>
    <w:rsid w:val="004B1C91"/>
    <w:rsid w:val="004B1D61"/>
    <w:rsid w:val="004B25ED"/>
    <w:rsid w:val="004B2D21"/>
    <w:rsid w:val="004B30B6"/>
    <w:rsid w:val="004B3470"/>
    <w:rsid w:val="004B3744"/>
    <w:rsid w:val="004B3792"/>
    <w:rsid w:val="004B3AE2"/>
    <w:rsid w:val="004B3E4E"/>
    <w:rsid w:val="004B3E97"/>
    <w:rsid w:val="004B41E0"/>
    <w:rsid w:val="004B42F5"/>
    <w:rsid w:val="004B4CBA"/>
    <w:rsid w:val="004B4CFB"/>
    <w:rsid w:val="004B4FFB"/>
    <w:rsid w:val="004B5174"/>
    <w:rsid w:val="004B5584"/>
    <w:rsid w:val="004B5992"/>
    <w:rsid w:val="004B6020"/>
    <w:rsid w:val="004B6355"/>
    <w:rsid w:val="004B6C33"/>
    <w:rsid w:val="004B6CC1"/>
    <w:rsid w:val="004B6E24"/>
    <w:rsid w:val="004B706D"/>
    <w:rsid w:val="004B73E6"/>
    <w:rsid w:val="004B740B"/>
    <w:rsid w:val="004B7548"/>
    <w:rsid w:val="004B7633"/>
    <w:rsid w:val="004B7BEB"/>
    <w:rsid w:val="004C0BAF"/>
    <w:rsid w:val="004C13A6"/>
    <w:rsid w:val="004C1734"/>
    <w:rsid w:val="004C18C2"/>
    <w:rsid w:val="004C1DAC"/>
    <w:rsid w:val="004C1F35"/>
    <w:rsid w:val="004C22FF"/>
    <w:rsid w:val="004C26DA"/>
    <w:rsid w:val="004C2DC7"/>
    <w:rsid w:val="004C318B"/>
    <w:rsid w:val="004C361D"/>
    <w:rsid w:val="004C3932"/>
    <w:rsid w:val="004C3AD9"/>
    <w:rsid w:val="004C3C77"/>
    <w:rsid w:val="004C404B"/>
    <w:rsid w:val="004C4240"/>
    <w:rsid w:val="004C463A"/>
    <w:rsid w:val="004C491A"/>
    <w:rsid w:val="004C4F47"/>
    <w:rsid w:val="004C5086"/>
    <w:rsid w:val="004C516D"/>
    <w:rsid w:val="004C5246"/>
    <w:rsid w:val="004C56CD"/>
    <w:rsid w:val="004C5DEA"/>
    <w:rsid w:val="004C6293"/>
    <w:rsid w:val="004C675E"/>
    <w:rsid w:val="004C694C"/>
    <w:rsid w:val="004C6A9D"/>
    <w:rsid w:val="004C6AA6"/>
    <w:rsid w:val="004C7228"/>
    <w:rsid w:val="004C74BF"/>
    <w:rsid w:val="004C77BF"/>
    <w:rsid w:val="004C7DBA"/>
    <w:rsid w:val="004D01AF"/>
    <w:rsid w:val="004D01B9"/>
    <w:rsid w:val="004D0480"/>
    <w:rsid w:val="004D07CE"/>
    <w:rsid w:val="004D0994"/>
    <w:rsid w:val="004D0A7B"/>
    <w:rsid w:val="004D0B00"/>
    <w:rsid w:val="004D0C98"/>
    <w:rsid w:val="004D161A"/>
    <w:rsid w:val="004D1801"/>
    <w:rsid w:val="004D1D45"/>
    <w:rsid w:val="004D1F09"/>
    <w:rsid w:val="004D21F6"/>
    <w:rsid w:val="004D2DAD"/>
    <w:rsid w:val="004D36E9"/>
    <w:rsid w:val="004D384A"/>
    <w:rsid w:val="004D3867"/>
    <w:rsid w:val="004D3D12"/>
    <w:rsid w:val="004D3F7B"/>
    <w:rsid w:val="004D44D5"/>
    <w:rsid w:val="004D4733"/>
    <w:rsid w:val="004D4FCF"/>
    <w:rsid w:val="004D5855"/>
    <w:rsid w:val="004D59EC"/>
    <w:rsid w:val="004D5F28"/>
    <w:rsid w:val="004D610A"/>
    <w:rsid w:val="004D62F2"/>
    <w:rsid w:val="004D6376"/>
    <w:rsid w:val="004D65E6"/>
    <w:rsid w:val="004D691A"/>
    <w:rsid w:val="004D69BB"/>
    <w:rsid w:val="004D70C0"/>
    <w:rsid w:val="004D70F9"/>
    <w:rsid w:val="004D7761"/>
    <w:rsid w:val="004D7DDB"/>
    <w:rsid w:val="004E001C"/>
    <w:rsid w:val="004E0792"/>
    <w:rsid w:val="004E0848"/>
    <w:rsid w:val="004E0AB5"/>
    <w:rsid w:val="004E0B47"/>
    <w:rsid w:val="004E0DEF"/>
    <w:rsid w:val="004E106B"/>
    <w:rsid w:val="004E13EC"/>
    <w:rsid w:val="004E166D"/>
    <w:rsid w:val="004E18FA"/>
    <w:rsid w:val="004E1A40"/>
    <w:rsid w:val="004E264B"/>
    <w:rsid w:val="004E28CF"/>
    <w:rsid w:val="004E2922"/>
    <w:rsid w:val="004E2A43"/>
    <w:rsid w:val="004E2C44"/>
    <w:rsid w:val="004E2C57"/>
    <w:rsid w:val="004E2C89"/>
    <w:rsid w:val="004E2FC3"/>
    <w:rsid w:val="004E3009"/>
    <w:rsid w:val="004E30CF"/>
    <w:rsid w:val="004E32ED"/>
    <w:rsid w:val="004E34E2"/>
    <w:rsid w:val="004E3ABE"/>
    <w:rsid w:val="004E3F9F"/>
    <w:rsid w:val="004E4124"/>
    <w:rsid w:val="004E4142"/>
    <w:rsid w:val="004E416B"/>
    <w:rsid w:val="004E4348"/>
    <w:rsid w:val="004E4480"/>
    <w:rsid w:val="004E47FC"/>
    <w:rsid w:val="004E4BAB"/>
    <w:rsid w:val="004E4BE6"/>
    <w:rsid w:val="004E4CBC"/>
    <w:rsid w:val="004E4E67"/>
    <w:rsid w:val="004E4EA5"/>
    <w:rsid w:val="004E522F"/>
    <w:rsid w:val="004E57FC"/>
    <w:rsid w:val="004E5DAA"/>
    <w:rsid w:val="004E5F3F"/>
    <w:rsid w:val="004E7379"/>
    <w:rsid w:val="004E75B8"/>
    <w:rsid w:val="004E79AC"/>
    <w:rsid w:val="004E7A8A"/>
    <w:rsid w:val="004F05C5"/>
    <w:rsid w:val="004F0CDC"/>
    <w:rsid w:val="004F0E67"/>
    <w:rsid w:val="004F0F63"/>
    <w:rsid w:val="004F1201"/>
    <w:rsid w:val="004F125F"/>
    <w:rsid w:val="004F1924"/>
    <w:rsid w:val="004F1B86"/>
    <w:rsid w:val="004F215A"/>
    <w:rsid w:val="004F2BAB"/>
    <w:rsid w:val="004F2EE0"/>
    <w:rsid w:val="004F2FE2"/>
    <w:rsid w:val="004F3D4D"/>
    <w:rsid w:val="004F3FF9"/>
    <w:rsid w:val="004F46C7"/>
    <w:rsid w:val="004F4CB4"/>
    <w:rsid w:val="004F50C9"/>
    <w:rsid w:val="004F53A1"/>
    <w:rsid w:val="004F5699"/>
    <w:rsid w:val="004F599F"/>
    <w:rsid w:val="004F5B00"/>
    <w:rsid w:val="004F5B86"/>
    <w:rsid w:val="004F5D51"/>
    <w:rsid w:val="004F6228"/>
    <w:rsid w:val="004F6E48"/>
    <w:rsid w:val="004F6F98"/>
    <w:rsid w:val="004F712B"/>
    <w:rsid w:val="004F73B5"/>
    <w:rsid w:val="004F77FE"/>
    <w:rsid w:val="004F7ACD"/>
    <w:rsid w:val="004F7CD3"/>
    <w:rsid w:val="004F7E2B"/>
    <w:rsid w:val="00500526"/>
    <w:rsid w:val="00500628"/>
    <w:rsid w:val="00501413"/>
    <w:rsid w:val="0050154D"/>
    <w:rsid w:val="00501585"/>
    <w:rsid w:val="005015A4"/>
    <w:rsid w:val="00501608"/>
    <w:rsid w:val="00501E26"/>
    <w:rsid w:val="0050256D"/>
    <w:rsid w:val="005032DD"/>
    <w:rsid w:val="005034C7"/>
    <w:rsid w:val="00503915"/>
    <w:rsid w:val="00503B8F"/>
    <w:rsid w:val="00503BA2"/>
    <w:rsid w:val="00503C29"/>
    <w:rsid w:val="005041B1"/>
    <w:rsid w:val="00504632"/>
    <w:rsid w:val="005047D6"/>
    <w:rsid w:val="00504949"/>
    <w:rsid w:val="00504A2B"/>
    <w:rsid w:val="00504EC3"/>
    <w:rsid w:val="00505600"/>
    <w:rsid w:val="00505CC0"/>
    <w:rsid w:val="00505ED3"/>
    <w:rsid w:val="005063D7"/>
    <w:rsid w:val="00506C85"/>
    <w:rsid w:val="00507028"/>
    <w:rsid w:val="00507463"/>
    <w:rsid w:val="0050770A"/>
    <w:rsid w:val="00507A95"/>
    <w:rsid w:val="0051049A"/>
    <w:rsid w:val="005104CB"/>
    <w:rsid w:val="00510797"/>
    <w:rsid w:val="00510B1A"/>
    <w:rsid w:val="005114A2"/>
    <w:rsid w:val="00511708"/>
    <w:rsid w:val="005118D3"/>
    <w:rsid w:val="00511FD5"/>
    <w:rsid w:val="00512619"/>
    <w:rsid w:val="005127D7"/>
    <w:rsid w:val="00512AC7"/>
    <w:rsid w:val="00512C22"/>
    <w:rsid w:val="00512C35"/>
    <w:rsid w:val="00513648"/>
    <w:rsid w:val="00513AA5"/>
    <w:rsid w:val="00513E23"/>
    <w:rsid w:val="00513E8B"/>
    <w:rsid w:val="00514202"/>
    <w:rsid w:val="005142BA"/>
    <w:rsid w:val="00514D66"/>
    <w:rsid w:val="00514E8C"/>
    <w:rsid w:val="00514EE7"/>
    <w:rsid w:val="005152CD"/>
    <w:rsid w:val="00515424"/>
    <w:rsid w:val="005154CF"/>
    <w:rsid w:val="00516739"/>
    <w:rsid w:val="005167CE"/>
    <w:rsid w:val="00517534"/>
    <w:rsid w:val="00517827"/>
    <w:rsid w:val="00517C4B"/>
    <w:rsid w:val="00517FE8"/>
    <w:rsid w:val="005200A3"/>
    <w:rsid w:val="00520101"/>
    <w:rsid w:val="00520818"/>
    <w:rsid w:val="00520B38"/>
    <w:rsid w:val="0052196D"/>
    <w:rsid w:val="005219C2"/>
    <w:rsid w:val="00521CFB"/>
    <w:rsid w:val="00521F3B"/>
    <w:rsid w:val="00521FB7"/>
    <w:rsid w:val="00522975"/>
    <w:rsid w:val="00522E88"/>
    <w:rsid w:val="0052347F"/>
    <w:rsid w:val="005234C5"/>
    <w:rsid w:val="00523A11"/>
    <w:rsid w:val="00524346"/>
    <w:rsid w:val="005244FF"/>
    <w:rsid w:val="005247F9"/>
    <w:rsid w:val="0052483E"/>
    <w:rsid w:val="0052484C"/>
    <w:rsid w:val="005248A2"/>
    <w:rsid w:val="00524904"/>
    <w:rsid w:val="00524972"/>
    <w:rsid w:val="0052549C"/>
    <w:rsid w:val="00525655"/>
    <w:rsid w:val="00525A5D"/>
    <w:rsid w:val="00525A82"/>
    <w:rsid w:val="005264CF"/>
    <w:rsid w:val="0052653F"/>
    <w:rsid w:val="00527054"/>
    <w:rsid w:val="0052787D"/>
    <w:rsid w:val="00527E52"/>
    <w:rsid w:val="00530049"/>
    <w:rsid w:val="005300F7"/>
    <w:rsid w:val="00530371"/>
    <w:rsid w:val="00530625"/>
    <w:rsid w:val="00530981"/>
    <w:rsid w:val="005315BC"/>
    <w:rsid w:val="0053183B"/>
    <w:rsid w:val="00531973"/>
    <w:rsid w:val="00531A29"/>
    <w:rsid w:val="0053240B"/>
    <w:rsid w:val="00532606"/>
    <w:rsid w:val="005328D5"/>
    <w:rsid w:val="00532ACB"/>
    <w:rsid w:val="00532CCB"/>
    <w:rsid w:val="00532CF1"/>
    <w:rsid w:val="00532E2D"/>
    <w:rsid w:val="00532EFB"/>
    <w:rsid w:val="00533368"/>
    <w:rsid w:val="005334AE"/>
    <w:rsid w:val="00533784"/>
    <w:rsid w:val="005338BD"/>
    <w:rsid w:val="00533927"/>
    <w:rsid w:val="005339BE"/>
    <w:rsid w:val="00533A4B"/>
    <w:rsid w:val="00533D84"/>
    <w:rsid w:val="00534D0B"/>
    <w:rsid w:val="00534DF6"/>
    <w:rsid w:val="00534FFB"/>
    <w:rsid w:val="00535BEF"/>
    <w:rsid w:val="00535E86"/>
    <w:rsid w:val="00535E9E"/>
    <w:rsid w:val="0053662A"/>
    <w:rsid w:val="00536660"/>
    <w:rsid w:val="0053690E"/>
    <w:rsid w:val="0053697E"/>
    <w:rsid w:val="00536B37"/>
    <w:rsid w:val="00536CF3"/>
    <w:rsid w:val="005371D7"/>
    <w:rsid w:val="005376B4"/>
    <w:rsid w:val="005376F8"/>
    <w:rsid w:val="00537BF6"/>
    <w:rsid w:val="00537CF7"/>
    <w:rsid w:val="00540753"/>
    <w:rsid w:val="005407C3"/>
    <w:rsid w:val="005408F5"/>
    <w:rsid w:val="00540E0A"/>
    <w:rsid w:val="00540E10"/>
    <w:rsid w:val="00541475"/>
    <w:rsid w:val="0054185D"/>
    <w:rsid w:val="0054195F"/>
    <w:rsid w:val="005421D4"/>
    <w:rsid w:val="0054230F"/>
    <w:rsid w:val="00542907"/>
    <w:rsid w:val="00542CFB"/>
    <w:rsid w:val="00542DEE"/>
    <w:rsid w:val="00542EB1"/>
    <w:rsid w:val="0054337E"/>
    <w:rsid w:val="00543A0C"/>
    <w:rsid w:val="00543F1C"/>
    <w:rsid w:val="0054466B"/>
    <w:rsid w:val="00544A80"/>
    <w:rsid w:val="00544D87"/>
    <w:rsid w:val="00544E41"/>
    <w:rsid w:val="00545071"/>
    <w:rsid w:val="00545205"/>
    <w:rsid w:val="00545315"/>
    <w:rsid w:val="00545623"/>
    <w:rsid w:val="00545A91"/>
    <w:rsid w:val="00545C39"/>
    <w:rsid w:val="00545FA8"/>
    <w:rsid w:val="00546038"/>
    <w:rsid w:val="0054636E"/>
    <w:rsid w:val="0054659D"/>
    <w:rsid w:val="005467BE"/>
    <w:rsid w:val="00546978"/>
    <w:rsid w:val="00546FC8"/>
    <w:rsid w:val="0054794E"/>
    <w:rsid w:val="005479EC"/>
    <w:rsid w:val="00547D10"/>
    <w:rsid w:val="00550520"/>
    <w:rsid w:val="0055081F"/>
    <w:rsid w:val="005518AB"/>
    <w:rsid w:val="0055201E"/>
    <w:rsid w:val="00552231"/>
    <w:rsid w:val="00552351"/>
    <w:rsid w:val="0055239D"/>
    <w:rsid w:val="005523F5"/>
    <w:rsid w:val="00552607"/>
    <w:rsid w:val="00552798"/>
    <w:rsid w:val="00552B18"/>
    <w:rsid w:val="00552E6F"/>
    <w:rsid w:val="00552F3A"/>
    <w:rsid w:val="005531EE"/>
    <w:rsid w:val="0055329B"/>
    <w:rsid w:val="005533E5"/>
    <w:rsid w:val="005535DF"/>
    <w:rsid w:val="00553669"/>
    <w:rsid w:val="00553AFF"/>
    <w:rsid w:val="0055448A"/>
    <w:rsid w:val="005544C5"/>
    <w:rsid w:val="0055464E"/>
    <w:rsid w:val="0055474A"/>
    <w:rsid w:val="00554AA5"/>
    <w:rsid w:val="00554B8A"/>
    <w:rsid w:val="00554CE3"/>
    <w:rsid w:val="00555428"/>
    <w:rsid w:val="00555B98"/>
    <w:rsid w:val="00555E1E"/>
    <w:rsid w:val="00556343"/>
    <w:rsid w:val="00556788"/>
    <w:rsid w:val="00556C2D"/>
    <w:rsid w:val="00556ED5"/>
    <w:rsid w:val="00557ED7"/>
    <w:rsid w:val="005601AA"/>
    <w:rsid w:val="00560970"/>
    <w:rsid w:val="00560AEE"/>
    <w:rsid w:val="00560D94"/>
    <w:rsid w:val="00560EDD"/>
    <w:rsid w:val="005613B8"/>
    <w:rsid w:val="005613DC"/>
    <w:rsid w:val="0056171B"/>
    <w:rsid w:val="00561969"/>
    <w:rsid w:val="00561B09"/>
    <w:rsid w:val="00562830"/>
    <w:rsid w:val="00562CCB"/>
    <w:rsid w:val="00562D59"/>
    <w:rsid w:val="00563355"/>
    <w:rsid w:val="005633CB"/>
    <w:rsid w:val="00563523"/>
    <w:rsid w:val="00563CC7"/>
    <w:rsid w:val="00563E56"/>
    <w:rsid w:val="00563F0A"/>
    <w:rsid w:val="005644AB"/>
    <w:rsid w:val="0056476D"/>
    <w:rsid w:val="00564DAE"/>
    <w:rsid w:val="0056534C"/>
    <w:rsid w:val="0056565D"/>
    <w:rsid w:val="00565966"/>
    <w:rsid w:val="00565D91"/>
    <w:rsid w:val="00565E4D"/>
    <w:rsid w:val="0056656F"/>
    <w:rsid w:val="00566955"/>
    <w:rsid w:val="00566C2A"/>
    <w:rsid w:val="00566CCB"/>
    <w:rsid w:val="00567843"/>
    <w:rsid w:val="00567D00"/>
    <w:rsid w:val="00567E82"/>
    <w:rsid w:val="00567F43"/>
    <w:rsid w:val="005700ED"/>
    <w:rsid w:val="005702C0"/>
    <w:rsid w:val="00570789"/>
    <w:rsid w:val="00570BFE"/>
    <w:rsid w:val="00570EAB"/>
    <w:rsid w:val="00570FC4"/>
    <w:rsid w:val="00571069"/>
    <w:rsid w:val="005714F7"/>
    <w:rsid w:val="0057172C"/>
    <w:rsid w:val="00571879"/>
    <w:rsid w:val="00571A51"/>
    <w:rsid w:val="00571F65"/>
    <w:rsid w:val="00571F9B"/>
    <w:rsid w:val="005720E1"/>
    <w:rsid w:val="005727AB"/>
    <w:rsid w:val="00572A68"/>
    <w:rsid w:val="00572B43"/>
    <w:rsid w:val="00572C16"/>
    <w:rsid w:val="00573891"/>
    <w:rsid w:val="00573959"/>
    <w:rsid w:val="00573EEF"/>
    <w:rsid w:val="00574122"/>
    <w:rsid w:val="0057438D"/>
    <w:rsid w:val="0057477A"/>
    <w:rsid w:val="0057479B"/>
    <w:rsid w:val="00574A0F"/>
    <w:rsid w:val="00574E67"/>
    <w:rsid w:val="00575512"/>
    <w:rsid w:val="00575597"/>
    <w:rsid w:val="005756F5"/>
    <w:rsid w:val="0057593A"/>
    <w:rsid w:val="00575E6E"/>
    <w:rsid w:val="00576033"/>
    <w:rsid w:val="005761F5"/>
    <w:rsid w:val="005764CA"/>
    <w:rsid w:val="00576636"/>
    <w:rsid w:val="00576853"/>
    <w:rsid w:val="00576A6A"/>
    <w:rsid w:val="0057723E"/>
    <w:rsid w:val="005772B3"/>
    <w:rsid w:val="00577569"/>
    <w:rsid w:val="00577757"/>
    <w:rsid w:val="00577FD0"/>
    <w:rsid w:val="00577FF2"/>
    <w:rsid w:val="005800BB"/>
    <w:rsid w:val="00580687"/>
    <w:rsid w:val="005807CF"/>
    <w:rsid w:val="00580D82"/>
    <w:rsid w:val="00580F65"/>
    <w:rsid w:val="005816D6"/>
    <w:rsid w:val="00581899"/>
    <w:rsid w:val="00581D09"/>
    <w:rsid w:val="005829A2"/>
    <w:rsid w:val="005829C3"/>
    <w:rsid w:val="00582CFB"/>
    <w:rsid w:val="00582EE4"/>
    <w:rsid w:val="00582FCE"/>
    <w:rsid w:val="0058321F"/>
    <w:rsid w:val="00583554"/>
    <w:rsid w:val="00583778"/>
    <w:rsid w:val="005838E2"/>
    <w:rsid w:val="00583AD3"/>
    <w:rsid w:val="00583AE6"/>
    <w:rsid w:val="00583F9C"/>
    <w:rsid w:val="00584A76"/>
    <w:rsid w:val="00584BF1"/>
    <w:rsid w:val="0058565E"/>
    <w:rsid w:val="005857F2"/>
    <w:rsid w:val="00585930"/>
    <w:rsid w:val="00585F31"/>
    <w:rsid w:val="00586014"/>
    <w:rsid w:val="00586E80"/>
    <w:rsid w:val="00586F38"/>
    <w:rsid w:val="0058727F"/>
    <w:rsid w:val="00587B3F"/>
    <w:rsid w:val="00587DC4"/>
    <w:rsid w:val="00587FCA"/>
    <w:rsid w:val="00590400"/>
    <w:rsid w:val="005904A2"/>
    <w:rsid w:val="0059079B"/>
    <w:rsid w:val="00590810"/>
    <w:rsid w:val="00590920"/>
    <w:rsid w:val="00590BA9"/>
    <w:rsid w:val="00590D6D"/>
    <w:rsid w:val="00591073"/>
    <w:rsid w:val="00591510"/>
    <w:rsid w:val="005916EE"/>
    <w:rsid w:val="0059179F"/>
    <w:rsid w:val="005917B3"/>
    <w:rsid w:val="005917DE"/>
    <w:rsid w:val="00591D8F"/>
    <w:rsid w:val="005921AA"/>
    <w:rsid w:val="005924E8"/>
    <w:rsid w:val="0059250A"/>
    <w:rsid w:val="005929F3"/>
    <w:rsid w:val="00592AF6"/>
    <w:rsid w:val="00592C79"/>
    <w:rsid w:val="00592CA3"/>
    <w:rsid w:val="0059347E"/>
    <w:rsid w:val="00593C58"/>
    <w:rsid w:val="00593DB3"/>
    <w:rsid w:val="00594357"/>
    <w:rsid w:val="00594392"/>
    <w:rsid w:val="00594782"/>
    <w:rsid w:val="00594C8B"/>
    <w:rsid w:val="00594D9E"/>
    <w:rsid w:val="00594E40"/>
    <w:rsid w:val="00595115"/>
    <w:rsid w:val="00595A01"/>
    <w:rsid w:val="00595D46"/>
    <w:rsid w:val="00595E35"/>
    <w:rsid w:val="00596054"/>
    <w:rsid w:val="0059608F"/>
    <w:rsid w:val="005961B3"/>
    <w:rsid w:val="00596218"/>
    <w:rsid w:val="005964BB"/>
    <w:rsid w:val="005966EC"/>
    <w:rsid w:val="0059685C"/>
    <w:rsid w:val="0059691A"/>
    <w:rsid w:val="00596A3C"/>
    <w:rsid w:val="00596B97"/>
    <w:rsid w:val="00596CD0"/>
    <w:rsid w:val="0059720B"/>
    <w:rsid w:val="00597243"/>
    <w:rsid w:val="00597699"/>
    <w:rsid w:val="00597D77"/>
    <w:rsid w:val="00597E1B"/>
    <w:rsid w:val="00597E77"/>
    <w:rsid w:val="005A0125"/>
    <w:rsid w:val="005A0850"/>
    <w:rsid w:val="005A085A"/>
    <w:rsid w:val="005A11F4"/>
    <w:rsid w:val="005A1322"/>
    <w:rsid w:val="005A17F3"/>
    <w:rsid w:val="005A1C2E"/>
    <w:rsid w:val="005A1E5E"/>
    <w:rsid w:val="005A1E6D"/>
    <w:rsid w:val="005A1F7E"/>
    <w:rsid w:val="005A24D7"/>
    <w:rsid w:val="005A2614"/>
    <w:rsid w:val="005A27BB"/>
    <w:rsid w:val="005A297E"/>
    <w:rsid w:val="005A2B67"/>
    <w:rsid w:val="005A2B72"/>
    <w:rsid w:val="005A2BC8"/>
    <w:rsid w:val="005A2DD6"/>
    <w:rsid w:val="005A3274"/>
    <w:rsid w:val="005A3978"/>
    <w:rsid w:val="005A3A84"/>
    <w:rsid w:val="005A3B69"/>
    <w:rsid w:val="005A3D8A"/>
    <w:rsid w:val="005A4653"/>
    <w:rsid w:val="005A4939"/>
    <w:rsid w:val="005A4ABD"/>
    <w:rsid w:val="005A4BF3"/>
    <w:rsid w:val="005A4D38"/>
    <w:rsid w:val="005A4D3C"/>
    <w:rsid w:val="005A4DF5"/>
    <w:rsid w:val="005A4F56"/>
    <w:rsid w:val="005A5235"/>
    <w:rsid w:val="005A5649"/>
    <w:rsid w:val="005A5B4B"/>
    <w:rsid w:val="005A61F1"/>
    <w:rsid w:val="005A669B"/>
    <w:rsid w:val="005A683A"/>
    <w:rsid w:val="005A694A"/>
    <w:rsid w:val="005A6A74"/>
    <w:rsid w:val="005A6C1F"/>
    <w:rsid w:val="005A75D5"/>
    <w:rsid w:val="005A7625"/>
    <w:rsid w:val="005A7C4C"/>
    <w:rsid w:val="005A7C6E"/>
    <w:rsid w:val="005A7C6F"/>
    <w:rsid w:val="005A7CB3"/>
    <w:rsid w:val="005A7D89"/>
    <w:rsid w:val="005B048C"/>
    <w:rsid w:val="005B0AC0"/>
    <w:rsid w:val="005B0B43"/>
    <w:rsid w:val="005B0C37"/>
    <w:rsid w:val="005B0C7E"/>
    <w:rsid w:val="005B11DC"/>
    <w:rsid w:val="005B13ED"/>
    <w:rsid w:val="005B1671"/>
    <w:rsid w:val="005B16B7"/>
    <w:rsid w:val="005B1E3E"/>
    <w:rsid w:val="005B2260"/>
    <w:rsid w:val="005B22BD"/>
    <w:rsid w:val="005B2D8D"/>
    <w:rsid w:val="005B2D92"/>
    <w:rsid w:val="005B2FA0"/>
    <w:rsid w:val="005B3134"/>
    <w:rsid w:val="005B3334"/>
    <w:rsid w:val="005B369C"/>
    <w:rsid w:val="005B3755"/>
    <w:rsid w:val="005B3835"/>
    <w:rsid w:val="005B3DEB"/>
    <w:rsid w:val="005B43DC"/>
    <w:rsid w:val="005B440E"/>
    <w:rsid w:val="005B44FF"/>
    <w:rsid w:val="005B469B"/>
    <w:rsid w:val="005B4A46"/>
    <w:rsid w:val="005B4B30"/>
    <w:rsid w:val="005B4BE6"/>
    <w:rsid w:val="005B5369"/>
    <w:rsid w:val="005B5644"/>
    <w:rsid w:val="005B5B8C"/>
    <w:rsid w:val="005B615C"/>
    <w:rsid w:val="005B6225"/>
    <w:rsid w:val="005B6485"/>
    <w:rsid w:val="005B64C0"/>
    <w:rsid w:val="005B685C"/>
    <w:rsid w:val="005B68C2"/>
    <w:rsid w:val="005B6CD4"/>
    <w:rsid w:val="005B7340"/>
    <w:rsid w:val="005B797F"/>
    <w:rsid w:val="005B7A95"/>
    <w:rsid w:val="005B7E44"/>
    <w:rsid w:val="005B7ED4"/>
    <w:rsid w:val="005C0786"/>
    <w:rsid w:val="005C0902"/>
    <w:rsid w:val="005C0CF0"/>
    <w:rsid w:val="005C1526"/>
    <w:rsid w:val="005C177A"/>
    <w:rsid w:val="005C1AA0"/>
    <w:rsid w:val="005C1B5C"/>
    <w:rsid w:val="005C1BD4"/>
    <w:rsid w:val="005C208D"/>
    <w:rsid w:val="005C2361"/>
    <w:rsid w:val="005C2C1A"/>
    <w:rsid w:val="005C31EE"/>
    <w:rsid w:val="005C33B2"/>
    <w:rsid w:val="005C35CC"/>
    <w:rsid w:val="005C39CA"/>
    <w:rsid w:val="005C3A31"/>
    <w:rsid w:val="005C3C62"/>
    <w:rsid w:val="005C3F68"/>
    <w:rsid w:val="005C4471"/>
    <w:rsid w:val="005C48C2"/>
    <w:rsid w:val="005C49A8"/>
    <w:rsid w:val="005C4CF9"/>
    <w:rsid w:val="005C4D74"/>
    <w:rsid w:val="005C4D9D"/>
    <w:rsid w:val="005C4ED7"/>
    <w:rsid w:val="005C509B"/>
    <w:rsid w:val="005C5113"/>
    <w:rsid w:val="005C5324"/>
    <w:rsid w:val="005C5593"/>
    <w:rsid w:val="005C59A3"/>
    <w:rsid w:val="005C5E51"/>
    <w:rsid w:val="005C5F87"/>
    <w:rsid w:val="005C607B"/>
    <w:rsid w:val="005C608A"/>
    <w:rsid w:val="005C65D9"/>
    <w:rsid w:val="005C667F"/>
    <w:rsid w:val="005C66B7"/>
    <w:rsid w:val="005C682C"/>
    <w:rsid w:val="005C69D9"/>
    <w:rsid w:val="005C6C6E"/>
    <w:rsid w:val="005C6DF8"/>
    <w:rsid w:val="005C6F0F"/>
    <w:rsid w:val="005D0582"/>
    <w:rsid w:val="005D14A6"/>
    <w:rsid w:val="005D14B0"/>
    <w:rsid w:val="005D1B93"/>
    <w:rsid w:val="005D1D6E"/>
    <w:rsid w:val="005D29D9"/>
    <w:rsid w:val="005D2AA5"/>
    <w:rsid w:val="005D2BEB"/>
    <w:rsid w:val="005D2E32"/>
    <w:rsid w:val="005D4043"/>
    <w:rsid w:val="005D40B3"/>
    <w:rsid w:val="005D4399"/>
    <w:rsid w:val="005D448C"/>
    <w:rsid w:val="005D4D29"/>
    <w:rsid w:val="005D4D79"/>
    <w:rsid w:val="005D4F7C"/>
    <w:rsid w:val="005D53CA"/>
    <w:rsid w:val="005D5BF9"/>
    <w:rsid w:val="005D5D11"/>
    <w:rsid w:val="005D63EE"/>
    <w:rsid w:val="005D67B5"/>
    <w:rsid w:val="005D72B2"/>
    <w:rsid w:val="005D77BB"/>
    <w:rsid w:val="005D77D2"/>
    <w:rsid w:val="005D7937"/>
    <w:rsid w:val="005D7CA2"/>
    <w:rsid w:val="005D7D03"/>
    <w:rsid w:val="005D7DC9"/>
    <w:rsid w:val="005D7F83"/>
    <w:rsid w:val="005E0427"/>
    <w:rsid w:val="005E09A0"/>
    <w:rsid w:val="005E0A2A"/>
    <w:rsid w:val="005E0D29"/>
    <w:rsid w:val="005E12F8"/>
    <w:rsid w:val="005E1451"/>
    <w:rsid w:val="005E1671"/>
    <w:rsid w:val="005E1BE4"/>
    <w:rsid w:val="005E238F"/>
    <w:rsid w:val="005E2669"/>
    <w:rsid w:val="005E26C9"/>
    <w:rsid w:val="005E2B34"/>
    <w:rsid w:val="005E2DBB"/>
    <w:rsid w:val="005E36CC"/>
    <w:rsid w:val="005E3872"/>
    <w:rsid w:val="005E3939"/>
    <w:rsid w:val="005E3ACC"/>
    <w:rsid w:val="005E3C81"/>
    <w:rsid w:val="005E3E0A"/>
    <w:rsid w:val="005E3FFC"/>
    <w:rsid w:val="005E43AB"/>
    <w:rsid w:val="005E43E7"/>
    <w:rsid w:val="005E4826"/>
    <w:rsid w:val="005E4E65"/>
    <w:rsid w:val="005E527F"/>
    <w:rsid w:val="005E5295"/>
    <w:rsid w:val="005E5832"/>
    <w:rsid w:val="005E5BA2"/>
    <w:rsid w:val="005E5C29"/>
    <w:rsid w:val="005E5EE2"/>
    <w:rsid w:val="005E6224"/>
    <w:rsid w:val="005E675C"/>
    <w:rsid w:val="005E67FF"/>
    <w:rsid w:val="005E68CB"/>
    <w:rsid w:val="005E68F9"/>
    <w:rsid w:val="005E6A5C"/>
    <w:rsid w:val="005E6DF2"/>
    <w:rsid w:val="005E7603"/>
    <w:rsid w:val="005E78FD"/>
    <w:rsid w:val="005E792F"/>
    <w:rsid w:val="005E7ADD"/>
    <w:rsid w:val="005E7DD7"/>
    <w:rsid w:val="005F07D9"/>
    <w:rsid w:val="005F1132"/>
    <w:rsid w:val="005F15E7"/>
    <w:rsid w:val="005F17F7"/>
    <w:rsid w:val="005F1D18"/>
    <w:rsid w:val="005F200E"/>
    <w:rsid w:val="005F20B6"/>
    <w:rsid w:val="005F2689"/>
    <w:rsid w:val="005F2917"/>
    <w:rsid w:val="005F2D4C"/>
    <w:rsid w:val="005F2E83"/>
    <w:rsid w:val="005F3194"/>
    <w:rsid w:val="005F33CA"/>
    <w:rsid w:val="005F37DA"/>
    <w:rsid w:val="005F3880"/>
    <w:rsid w:val="005F3A45"/>
    <w:rsid w:val="005F41FF"/>
    <w:rsid w:val="005F44E2"/>
    <w:rsid w:val="005F452B"/>
    <w:rsid w:val="005F46CB"/>
    <w:rsid w:val="005F5867"/>
    <w:rsid w:val="005F5A59"/>
    <w:rsid w:val="005F5C4A"/>
    <w:rsid w:val="005F5D4E"/>
    <w:rsid w:val="005F642E"/>
    <w:rsid w:val="005F66A0"/>
    <w:rsid w:val="005F6772"/>
    <w:rsid w:val="005F69AE"/>
    <w:rsid w:val="005F69D8"/>
    <w:rsid w:val="005F6B97"/>
    <w:rsid w:val="005F6C33"/>
    <w:rsid w:val="005F6F01"/>
    <w:rsid w:val="005F7124"/>
    <w:rsid w:val="005F735A"/>
    <w:rsid w:val="005F7AB9"/>
    <w:rsid w:val="005F7DCF"/>
    <w:rsid w:val="00600105"/>
    <w:rsid w:val="00600205"/>
    <w:rsid w:val="00600A62"/>
    <w:rsid w:val="00600B3D"/>
    <w:rsid w:val="00600B54"/>
    <w:rsid w:val="00600E66"/>
    <w:rsid w:val="006014A3"/>
    <w:rsid w:val="006014FF"/>
    <w:rsid w:val="006019A1"/>
    <w:rsid w:val="00601F75"/>
    <w:rsid w:val="00602062"/>
    <w:rsid w:val="006020C3"/>
    <w:rsid w:val="006025AC"/>
    <w:rsid w:val="006027DB"/>
    <w:rsid w:val="00602AD2"/>
    <w:rsid w:val="00602BDD"/>
    <w:rsid w:val="00602C9B"/>
    <w:rsid w:val="00602DB2"/>
    <w:rsid w:val="006030BB"/>
    <w:rsid w:val="0060311A"/>
    <w:rsid w:val="00603184"/>
    <w:rsid w:val="006031A0"/>
    <w:rsid w:val="006032FF"/>
    <w:rsid w:val="00603524"/>
    <w:rsid w:val="00603D60"/>
    <w:rsid w:val="00603E48"/>
    <w:rsid w:val="00604025"/>
    <w:rsid w:val="0060425C"/>
    <w:rsid w:val="00604518"/>
    <w:rsid w:val="006046B5"/>
    <w:rsid w:val="0060470A"/>
    <w:rsid w:val="00604E39"/>
    <w:rsid w:val="00605124"/>
    <w:rsid w:val="006053CF"/>
    <w:rsid w:val="006055AB"/>
    <w:rsid w:val="006057DE"/>
    <w:rsid w:val="006062B0"/>
    <w:rsid w:val="0060641F"/>
    <w:rsid w:val="00606E55"/>
    <w:rsid w:val="00607584"/>
    <w:rsid w:val="006078AF"/>
    <w:rsid w:val="00607DB9"/>
    <w:rsid w:val="00607DD1"/>
    <w:rsid w:val="00607E1E"/>
    <w:rsid w:val="00607E9D"/>
    <w:rsid w:val="0061004B"/>
    <w:rsid w:val="00610190"/>
    <w:rsid w:val="006105C2"/>
    <w:rsid w:val="0061087C"/>
    <w:rsid w:val="00610ACC"/>
    <w:rsid w:val="00610F6C"/>
    <w:rsid w:val="0061160C"/>
    <w:rsid w:val="0061182A"/>
    <w:rsid w:val="006118EB"/>
    <w:rsid w:val="00611A52"/>
    <w:rsid w:val="00611AF6"/>
    <w:rsid w:val="00611E49"/>
    <w:rsid w:val="00612033"/>
    <w:rsid w:val="006121D3"/>
    <w:rsid w:val="0061232C"/>
    <w:rsid w:val="006129D1"/>
    <w:rsid w:val="006136FF"/>
    <w:rsid w:val="0061389C"/>
    <w:rsid w:val="006138DB"/>
    <w:rsid w:val="006141D8"/>
    <w:rsid w:val="00614451"/>
    <w:rsid w:val="0061455E"/>
    <w:rsid w:val="006149F6"/>
    <w:rsid w:val="00614DB4"/>
    <w:rsid w:val="00614EC5"/>
    <w:rsid w:val="006151C2"/>
    <w:rsid w:val="00615A15"/>
    <w:rsid w:val="00615B06"/>
    <w:rsid w:val="00615BA3"/>
    <w:rsid w:val="00615FD3"/>
    <w:rsid w:val="006162E6"/>
    <w:rsid w:val="0061638A"/>
    <w:rsid w:val="0061668F"/>
    <w:rsid w:val="00616EF7"/>
    <w:rsid w:val="00616FDD"/>
    <w:rsid w:val="0061739A"/>
    <w:rsid w:val="00617481"/>
    <w:rsid w:val="006174C8"/>
    <w:rsid w:val="0061797C"/>
    <w:rsid w:val="00617ACF"/>
    <w:rsid w:val="00617D09"/>
    <w:rsid w:val="00620239"/>
    <w:rsid w:val="0062025D"/>
    <w:rsid w:val="00620BD9"/>
    <w:rsid w:val="006213C2"/>
    <w:rsid w:val="00621638"/>
    <w:rsid w:val="006216C6"/>
    <w:rsid w:val="0062191C"/>
    <w:rsid w:val="00621ADF"/>
    <w:rsid w:val="00621E9F"/>
    <w:rsid w:val="00622086"/>
    <w:rsid w:val="00622095"/>
    <w:rsid w:val="006226BC"/>
    <w:rsid w:val="0062273F"/>
    <w:rsid w:val="0062308E"/>
    <w:rsid w:val="00623145"/>
    <w:rsid w:val="0062317E"/>
    <w:rsid w:val="006231B6"/>
    <w:rsid w:val="0062363C"/>
    <w:rsid w:val="00623A47"/>
    <w:rsid w:val="00623B9F"/>
    <w:rsid w:val="00623DC8"/>
    <w:rsid w:val="0062424A"/>
    <w:rsid w:val="00624C99"/>
    <w:rsid w:val="00624DCF"/>
    <w:rsid w:val="00624EA3"/>
    <w:rsid w:val="00625052"/>
    <w:rsid w:val="00625452"/>
    <w:rsid w:val="006254E5"/>
    <w:rsid w:val="006254E6"/>
    <w:rsid w:val="00625767"/>
    <w:rsid w:val="00625A9B"/>
    <w:rsid w:val="00625B50"/>
    <w:rsid w:val="00625C6C"/>
    <w:rsid w:val="00625CD7"/>
    <w:rsid w:val="00625CFE"/>
    <w:rsid w:val="00626609"/>
    <w:rsid w:val="006267BB"/>
    <w:rsid w:val="00626F9B"/>
    <w:rsid w:val="006270EB"/>
    <w:rsid w:val="0062738F"/>
    <w:rsid w:val="0062784C"/>
    <w:rsid w:val="0062785F"/>
    <w:rsid w:val="00627B63"/>
    <w:rsid w:val="00627CBC"/>
    <w:rsid w:val="0063020E"/>
    <w:rsid w:val="00630760"/>
    <w:rsid w:val="00630A28"/>
    <w:rsid w:val="00630A58"/>
    <w:rsid w:val="00630D7A"/>
    <w:rsid w:val="00630FAA"/>
    <w:rsid w:val="0063111F"/>
    <w:rsid w:val="006315A8"/>
    <w:rsid w:val="00631A48"/>
    <w:rsid w:val="00631D50"/>
    <w:rsid w:val="00631F2F"/>
    <w:rsid w:val="0063200F"/>
    <w:rsid w:val="00632191"/>
    <w:rsid w:val="006322A3"/>
    <w:rsid w:val="0063263C"/>
    <w:rsid w:val="006327C2"/>
    <w:rsid w:val="0063312B"/>
    <w:rsid w:val="00633974"/>
    <w:rsid w:val="00633F0E"/>
    <w:rsid w:val="006340CE"/>
    <w:rsid w:val="006340FA"/>
    <w:rsid w:val="006344F6"/>
    <w:rsid w:val="00634551"/>
    <w:rsid w:val="00634B34"/>
    <w:rsid w:val="00635AEF"/>
    <w:rsid w:val="00635B61"/>
    <w:rsid w:val="00635C53"/>
    <w:rsid w:val="00635FA5"/>
    <w:rsid w:val="0063605E"/>
    <w:rsid w:val="006360F4"/>
    <w:rsid w:val="00636194"/>
    <w:rsid w:val="00636580"/>
    <w:rsid w:val="00636BDA"/>
    <w:rsid w:val="00636FC0"/>
    <w:rsid w:val="00636FED"/>
    <w:rsid w:val="006370B0"/>
    <w:rsid w:val="00637197"/>
    <w:rsid w:val="00637396"/>
    <w:rsid w:val="00637672"/>
    <w:rsid w:val="00637673"/>
    <w:rsid w:val="006379D6"/>
    <w:rsid w:val="00637D8C"/>
    <w:rsid w:val="00640169"/>
    <w:rsid w:val="00640232"/>
    <w:rsid w:val="006404DA"/>
    <w:rsid w:val="006406F9"/>
    <w:rsid w:val="0064089C"/>
    <w:rsid w:val="006408F4"/>
    <w:rsid w:val="006417B7"/>
    <w:rsid w:val="006417E4"/>
    <w:rsid w:val="00641B3D"/>
    <w:rsid w:val="00641F19"/>
    <w:rsid w:val="00641F90"/>
    <w:rsid w:val="00642284"/>
    <w:rsid w:val="0064229B"/>
    <w:rsid w:val="00642796"/>
    <w:rsid w:val="00643174"/>
    <w:rsid w:val="00643DF5"/>
    <w:rsid w:val="0064407D"/>
    <w:rsid w:val="0064498A"/>
    <w:rsid w:val="00644A14"/>
    <w:rsid w:val="00645260"/>
    <w:rsid w:val="00645710"/>
    <w:rsid w:val="00645ABD"/>
    <w:rsid w:val="00645ACD"/>
    <w:rsid w:val="00645BE1"/>
    <w:rsid w:val="00645C7E"/>
    <w:rsid w:val="00645EA9"/>
    <w:rsid w:val="0064605B"/>
    <w:rsid w:val="0064666A"/>
    <w:rsid w:val="00646B19"/>
    <w:rsid w:val="00646BA0"/>
    <w:rsid w:val="00646F82"/>
    <w:rsid w:val="006471D2"/>
    <w:rsid w:val="006472FE"/>
    <w:rsid w:val="00647593"/>
    <w:rsid w:val="00647776"/>
    <w:rsid w:val="00647B72"/>
    <w:rsid w:val="00650503"/>
    <w:rsid w:val="00650799"/>
    <w:rsid w:val="00650BE2"/>
    <w:rsid w:val="00650E80"/>
    <w:rsid w:val="0065132E"/>
    <w:rsid w:val="00651762"/>
    <w:rsid w:val="0065183B"/>
    <w:rsid w:val="00651A58"/>
    <w:rsid w:val="006520F0"/>
    <w:rsid w:val="00652576"/>
    <w:rsid w:val="00652B11"/>
    <w:rsid w:val="00652F02"/>
    <w:rsid w:val="0065346B"/>
    <w:rsid w:val="006539A2"/>
    <w:rsid w:val="00653F82"/>
    <w:rsid w:val="0065409B"/>
    <w:rsid w:val="006548C9"/>
    <w:rsid w:val="00654FFD"/>
    <w:rsid w:val="0065576B"/>
    <w:rsid w:val="00655A40"/>
    <w:rsid w:val="00655A70"/>
    <w:rsid w:val="00655AB5"/>
    <w:rsid w:val="00655FAC"/>
    <w:rsid w:val="0065625A"/>
    <w:rsid w:val="00656E00"/>
    <w:rsid w:val="00656E23"/>
    <w:rsid w:val="00657052"/>
    <w:rsid w:val="006570F8"/>
    <w:rsid w:val="0065735E"/>
    <w:rsid w:val="00657437"/>
    <w:rsid w:val="00657679"/>
    <w:rsid w:val="00657B58"/>
    <w:rsid w:val="00657B84"/>
    <w:rsid w:val="00660007"/>
    <w:rsid w:val="0066009A"/>
    <w:rsid w:val="006600EE"/>
    <w:rsid w:val="0066051E"/>
    <w:rsid w:val="00661550"/>
    <w:rsid w:val="00661FA2"/>
    <w:rsid w:val="00662143"/>
    <w:rsid w:val="0066215F"/>
    <w:rsid w:val="006625A9"/>
    <w:rsid w:val="00662734"/>
    <w:rsid w:val="0066297C"/>
    <w:rsid w:val="00662BEE"/>
    <w:rsid w:val="00662CAF"/>
    <w:rsid w:val="00662D1F"/>
    <w:rsid w:val="00662F75"/>
    <w:rsid w:val="006630EF"/>
    <w:rsid w:val="00663366"/>
    <w:rsid w:val="00663954"/>
    <w:rsid w:val="00663AAC"/>
    <w:rsid w:val="0066422F"/>
    <w:rsid w:val="0066438C"/>
    <w:rsid w:val="00664C8E"/>
    <w:rsid w:val="00664D5D"/>
    <w:rsid w:val="00664F2F"/>
    <w:rsid w:val="00664F6B"/>
    <w:rsid w:val="006651BF"/>
    <w:rsid w:val="00665D3D"/>
    <w:rsid w:val="00665E70"/>
    <w:rsid w:val="00666328"/>
    <w:rsid w:val="0066660E"/>
    <w:rsid w:val="00666A74"/>
    <w:rsid w:val="00666AF5"/>
    <w:rsid w:val="00666E26"/>
    <w:rsid w:val="00667049"/>
    <w:rsid w:val="006675EB"/>
    <w:rsid w:val="00667662"/>
    <w:rsid w:val="0066767A"/>
    <w:rsid w:val="00667742"/>
    <w:rsid w:val="00667C31"/>
    <w:rsid w:val="00667C40"/>
    <w:rsid w:val="00667E56"/>
    <w:rsid w:val="00670C56"/>
    <w:rsid w:val="00671635"/>
    <w:rsid w:val="00671708"/>
    <w:rsid w:val="00671C0E"/>
    <w:rsid w:val="00671F6B"/>
    <w:rsid w:val="0067208B"/>
    <w:rsid w:val="006731D6"/>
    <w:rsid w:val="00673237"/>
    <w:rsid w:val="00673266"/>
    <w:rsid w:val="00673323"/>
    <w:rsid w:val="006736C1"/>
    <w:rsid w:val="00673A01"/>
    <w:rsid w:val="00673AE0"/>
    <w:rsid w:val="00673F46"/>
    <w:rsid w:val="0067415B"/>
    <w:rsid w:val="0067525F"/>
    <w:rsid w:val="006756CD"/>
    <w:rsid w:val="00675792"/>
    <w:rsid w:val="0067590E"/>
    <w:rsid w:val="00675EEC"/>
    <w:rsid w:val="006762C5"/>
    <w:rsid w:val="00676470"/>
    <w:rsid w:val="00676811"/>
    <w:rsid w:val="00676FC5"/>
    <w:rsid w:val="00677C6D"/>
    <w:rsid w:val="006809D9"/>
    <w:rsid w:val="00680A2E"/>
    <w:rsid w:val="006810CE"/>
    <w:rsid w:val="0068119E"/>
    <w:rsid w:val="00681274"/>
    <w:rsid w:val="00681679"/>
    <w:rsid w:val="0068180F"/>
    <w:rsid w:val="00681928"/>
    <w:rsid w:val="00681A60"/>
    <w:rsid w:val="00681AD1"/>
    <w:rsid w:val="00681C6A"/>
    <w:rsid w:val="00681D2A"/>
    <w:rsid w:val="00681EB0"/>
    <w:rsid w:val="00681EBC"/>
    <w:rsid w:val="006825F1"/>
    <w:rsid w:val="00682677"/>
    <w:rsid w:val="0068279A"/>
    <w:rsid w:val="00682A17"/>
    <w:rsid w:val="00682D23"/>
    <w:rsid w:val="006832C5"/>
    <w:rsid w:val="00683641"/>
    <w:rsid w:val="00683A0F"/>
    <w:rsid w:val="00683B69"/>
    <w:rsid w:val="00683B9D"/>
    <w:rsid w:val="00683B9F"/>
    <w:rsid w:val="00683D78"/>
    <w:rsid w:val="00684293"/>
    <w:rsid w:val="006842AC"/>
    <w:rsid w:val="00684F99"/>
    <w:rsid w:val="00685117"/>
    <w:rsid w:val="00685875"/>
    <w:rsid w:val="00685D73"/>
    <w:rsid w:val="006866EC"/>
    <w:rsid w:val="00686D71"/>
    <w:rsid w:val="006873CC"/>
    <w:rsid w:val="0068799B"/>
    <w:rsid w:val="00687CCD"/>
    <w:rsid w:val="00687CEB"/>
    <w:rsid w:val="00687F18"/>
    <w:rsid w:val="00687F8A"/>
    <w:rsid w:val="00690177"/>
    <w:rsid w:val="006906DF"/>
    <w:rsid w:val="00690889"/>
    <w:rsid w:val="00690FA6"/>
    <w:rsid w:val="00691219"/>
    <w:rsid w:val="006913EA"/>
    <w:rsid w:val="006918DC"/>
    <w:rsid w:val="00691973"/>
    <w:rsid w:val="00691A4C"/>
    <w:rsid w:val="00691D4C"/>
    <w:rsid w:val="00691F9F"/>
    <w:rsid w:val="006922BC"/>
    <w:rsid w:val="00692479"/>
    <w:rsid w:val="0069260F"/>
    <w:rsid w:val="00692C52"/>
    <w:rsid w:val="006936EA"/>
    <w:rsid w:val="00693ECA"/>
    <w:rsid w:val="00693FA0"/>
    <w:rsid w:val="006943F1"/>
    <w:rsid w:val="0069448B"/>
    <w:rsid w:val="00694786"/>
    <w:rsid w:val="006948F1"/>
    <w:rsid w:val="00694F35"/>
    <w:rsid w:val="0069501B"/>
    <w:rsid w:val="006956AB"/>
    <w:rsid w:val="00695798"/>
    <w:rsid w:val="00695EFC"/>
    <w:rsid w:val="00696311"/>
    <w:rsid w:val="00696AA6"/>
    <w:rsid w:val="00696BBC"/>
    <w:rsid w:val="0069713D"/>
    <w:rsid w:val="00697659"/>
    <w:rsid w:val="0069796D"/>
    <w:rsid w:val="006A00E6"/>
    <w:rsid w:val="006A0365"/>
    <w:rsid w:val="006A06D4"/>
    <w:rsid w:val="006A0715"/>
    <w:rsid w:val="006A0872"/>
    <w:rsid w:val="006A0C93"/>
    <w:rsid w:val="006A0CE6"/>
    <w:rsid w:val="006A0F18"/>
    <w:rsid w:val="006A100E"/>
    <w:rsid w:val="006A106A"/>
    <w:rsid w:val="006A11E8"/>
    <w:rsid w:val="006A13A0"/>
    <w:rsid w:val="006A191F"/>
    <w:rsid w:val="006A1BB4"/>
    <w:rsid w:val="006A1FD6"/>
    <w:rsid w:val="006A20BD"/>
    <w:rsid w:val="006A218D"/>
    <w:rsid w:val="006A21A3"/>
    <w:rsid w:val="006A21A5"/>
    <w:rsid w:val="006A2448"/>
    <w:rsid w:val="006A247C"/>
    <w:rsid w:val="006A28E9"/>
    <w:rsid w:val="006A296A"/>
    <w:rsid w:val="006A2E78"/>
    <w:rsid w:val="006A30DF"/>
    <w:rsid w:val="006A3403"/>
    <w:rsid w:val="006A3D7B"/>
    <w:rsid w:val="006A3F08"/>
    <w:rsid w:val="006A4239"/>
    <w:rsid w:val="006A434E"/>
    <w:rsid w:val="006A4455"/>
    <w:rsid w:val="006A44AA"/>
    <w:rsid w:val="006A4861"/>
    <w:rsid w:val="006A499F"/>
    <w:rsid w:val="006A4CF8"/>
    <w:rsid w:val="006A50CE"/>
    <w:rsid w:val="006A5101"/>
    <w:rsid w:val="006A52E1"/>
    <w:rsid w:val="006A530C"/>
    <w:rsid w:val="006A5578"/>
    <w:rsid w:val="006A563B"/>
    <w:rsid w:val="006A58AF"/>
    <w:rsid w:val="006A5A75"/>
    <w:rsid w:val="006A5F43"/>
    <w:rsid w:val="006A5F7F"/>
    <w:rsid w:val="006A6085"/>
    <w:rsid w:val="006A6D52"/>
    <w:rsid w:val="006A6ED8"/>
    <w:rsid w:val="006A78E2"/>
    <w:rsid w:val="006A7FF3"/>
    <w:rsid w:val="006B017E"/>
    <w:rsid w:val="006B03A6"/>
    <w:rsid w:val="006B0476"/>
    <w:rsid w:val="006B069C"/>
    <w:rsid w:val="006B0945"/>
    <w:rsid w:val="006B12E5"/>
    <w:rsid w:val="006B1404"/>
    <w:rsid w:val="006B1578"/>
    <w:rsid w:val="006B167F"/>
    <w:rsid w:val="006B1BC8"/>
    <w:rsid w:val="006B1D0C"/>
    <w:rsid w:val="006B24D5"/>
    <w:rsid w:val="006B26DA"/>
    <w:rsid w:val="006B2B20"/>
    <w:rsid w:val="006B2C34"/>
    <w:rsid w:val="006B353E"/>
    <w:rsid w:val="006B35CA"/>
    <w:rsid w:val="006B36C6"/>
    <w:rsid w:val="006B42E2"/>
    <w:rsid w:val="006B4370"/>
    <w:rsid w:val="006B543A"/>
    <w:rsid w:val="006B54C5"/>
    <w:rsid w:val="006B5C57"/>
    <w:rsid w:val="006B5DCC"/>
    <w:rsid w:val="006B6085"/>
    <w:rsid w:val="006B653D"/>
    <w:rsid w:val="006B6545"/>
    <w:rsid w:val="006B73F4"/>
    <w:rsid w:val="006B7A49"/>
    <w:rsid w:val="006B7B74"/>
    <w:rsid w:val="006B7D05"/>
    <w:rsid w:val="006C0437"/>
    <w:rsid w:val="006C093A"/>
    <w:rsid w:val="006C098A"/>
    <w:rsid w:val="006C0E37"/>
    <w:rsid w:val="006C1BA3"/>
    <w:rsid w:val="006C1D17"/>
    <w:rsid w:val="006C1D67"/>
    <w:rsid w:val="006C2153"/>
    <w:rsid w:val="006C2441"/>
    <w:rsid w:val="006C248C"/>
    <w:rsid w:val="006C257C"/>
    <w:rsid w:val="006C2AD3"/>
    <w:rsid w:val="006C2AEC"/>
    <w:rsid w:val="006C2E8F"/>
    <w:rsid w:val="006C301A"/>
    <w:rsid w:val="006C3247"/>
    <w:rsid w:val="006C33E0"/>
    <w:rsid w:val="006C35D8"/>
    <w:rsid w:val="006C39D4"/>
    <w:rsid w:val="006C3AB1"/>
    <w:rsid w:val="006C3EE2"/>
    <w:rsid w:val="006C4225"/>
    <w:rsid w:val="006C4269"/>
    <w:rsid w:val="006C436B"/>
    <w:rsid w:val="006C446F"/>
    <w:rsid w:val="006C4633"/>
    <w:rsid w:val="006C48A6"/>
    <w:rsid w:val="006C49D5"/>
    <w:rsid w:val="006C4B64"/>
    <w:rsid w:val="006C5096"/>
    <w:rsid w:val="006C51B0"/>
    <w:rsid w:val="006C6069"/>
    <w:rsid w:val="006C6705"/>
    <w:rsid w:val="006C6924"/>
    <w:rsid w:val="006C6C40"/>
    <w:rsid w:val="006C6DD7"/>
    <w:rsid w:val="006C6FF7"/>
    <w:rsid w:val="006C79F2"/>
    <w:rsid w:val="006C7A97"/>
    <w:rsid w:val="006C7EF0"/>
    <w:rsid w:val="006D00BF"/>
    <w:rsid w:val="006D0715"/>
    <w:rsid w:val="006D0785"/>
    <w:rsid w:val="006D09BD"/>
    <w:rsid w:val="006D0A96"/>
    <w:rsid w:val="006D0BBC"/>
    <w:rsid w:val="006D1389"/>
    <w:rsid w:val="006D144F"/>
    <w:rsid w:val="006D1F66"/>
    <w:rsid w:val="006D228C"/>
    <w:rsid w:val="006D2591"/>
    <w:rsid w:val="006D2D9C"/>
    <w:rsid w:val="006D32D0"/>
    <w:rsid w:val="006D3403"/>
    <w:rsid w:val="006D3B30"/>
    <w:rsid w:val="006D3B8F"/>
    <w:rsid w:val="006D3B92"/>
    <w:rsid w:val="006D3E3B"/>
    <w:rsid w:val="006D448C"/>
    <w:rsid w:val="006D465F"/>
    <w:rsid w:val="006D4C47"/>
    <w:rsid w:val="006D50B2"/>
    <w:rsid w:val="006D5155"/>
    <w:rsid w:val="006D5243"/>
    <w:rsid w:val="006D558C"/>
    <w:rsid w:val="006D5CA6"/>
    <w:rsid w:val="006D5E8E"/>
    <w:rsid w:val="006D5F25"/>
    <w:rsid w:val="006D64F0"/>
    <w:rsid w:val="006D691B"/>
    <w:rsid w:val="006D6A5E"/>
    <w:rsid w:val="006D6ABE"/>
    <w:rsid w:val="006D6B80"/>
    <w:rsid w:val="006D7031"/>
    <w:rsid w:val="006D7225"/>
    <w:rsid w:val="006D7643"/>
    <w:rsid w:val="006D787A"/>
    <w:rsid w:val="006D79A3"/>
    <w:rsid w:val="006D7ADA"/>
    <w:rsid w:val="006D7FBF"/>
    <w:rsid w:val="006E0127"/>
    <w:rsid w:val="006E0170"/>
    <w:rsid w:val="006E03B9"/>
    <w:rsid w:val="006E0702"/>
    <w:rsid w:val="006E07BD"/>
    <w:rsid w:val="006E08A6"/>
    <w:rsid w:val="006E0D1D"/>
    <w:rsid w:val="006E0DBC"/>
    <w:rsid w:val="006E0ED1"/>
    <w:rsid w:val="006E0FA9"/>
    <w:rsid w:val="006E1600"/>
    <w:rsid w:val="006E1B82"/>
    <w:rsid w:val="006E1E61"/>
    <w:rsid w:val="006E1FE0"/>
    <w:rsid w:val="006E2736"/>
    <w:rsid w:val="006E29BB"/>
    <w:rsid w:val="006E30C6"/>
    <w:rsid w:val="006E31C9"/>
    <w:rsid w:val="006E31E4"/>
    <w:rsid w:val="006E34F9"/>
    <w:rsid w:val="006E39F3"/>
    <w:rsid w:val="006E3DDB"/>
    <w:rsid w:val="006E3F26"/>
    <w:rsid w:val="006E4822"/>
    <w:rsid w:val="006E4E31"/>
    <w:rsid w:val="006E5274"/>
    <w:rsid w:val="006E542F"/>
    <w:rsid w:val="006E5448"/>
    <w:rsid w:val="006E5500"/>
    <w:rsid w:val="006E5A10"/>
    <w:rsid w:val="006E5ADF"/>
    <w:rsid w:val="006E68AA"/>
    <w:rsid w:val="006E69BA"/>
    <w:rsid w:val="006E6B16"/>
    <w:rsid w:val="006E6CAC"/>
    <w:rsid w:val="006E6F5F"/>
    <w:rsid w:val="006E7004"/>
    <w:rsid w:val="006E70CD"/>
    <w:rsid w:val="006E719E"/>
    <w:rsid w:val="006E7569"/>
    <w:rsid w:val="006E7880"/>
    <w:rsid w:val="006E7E6C"/>
    <w:rsid w:val="006F05E7"/>
    <w:rsid w:val="006F0C4E"/>
    <w:rsid w:val="006F0CE4"/>
    <w:rsid w:val="006F0D60"/>
    <w:rsid w:val="006F10DD"/>
    <w:rsid w:val="006F1E3A"/>
    <w:rsid w:val="006F1E7A"/>
    <w:rsid w:val="006F2655"/>
    <w:rsid w:val="006F28B9"/>
    <w:rsid w:val="006F2C28"/>
    <w:rsid w:val="006F2EAB"/>
    <w:rsid w:val="006F2FC5"/>
    <w:rsid w:val="006F34CD"/>
    <w:rsid w:val="006F3800"/>
    <w:rsid w:val="006F3F31"/>
    <w:rsid w:val="006F4068"/>
    <w:rsid w:val="006F4654"/>
    <w:rsid w:val="006F4724"/>
    <w:rsid w:val="006F4C16"/>
    <w:rsid w:val="006F655E"/>
    <w:rsid w:val="006F690D"/>
    <w:rsid w:val="006F6A83"/>
    <w:rsid w:val="006F6B69"/>
    <w:rsid w:val="006F6DF5"/>
    <w:rsid w:val="006F6FA1"/>
    <w:rsid w:val="006F70D7"/>
    <w:rsid w:val="006F739F"/>
    <w:rsid w:val="006F76C3"/>
    <w:rsid w:val="006F774B"/>
    <w:rsid w:val="006F7900"/>
    <w:rsid w:val="006F7ABD"/>
    <w:rsid w:val="006F7BA5"/>
    <w:rsid w:val="006F7E36"/>
    <w:rsid w:val="006F7FA4"/>
    <w:rsid w:val="007003AB"/>
    <w:rsid w:val="007004C5"/>
    <w:rsid w:val="0070067A"/>
    <w:rsid w:val="00700B88"/>
    <w:rsid w:val="00700F28"/>
    <w:rsid w:val="0070165E"/>
    <w:rsid w:val="0070175F"/>
    <w:rsid w:val="00701D06"/>
    <w:rsid w:val="007020E3"/>
    <w:rsid w:val="00702100"/>
    <w:rsid w:val="0070228C"/>
    <w:rsid w:val="0070233D"/>
    <w:rsid w:val="007033E1"/>
    <w:rsid w:val="00703ACE"/>
    <w:rsid w:val="00703C0A"/>
    <w:rsid w:val="00703FD5"/>
    <w:rsid w:val="007041DB"/>
    <w:rsid w:val="00704A20"/>
    <w:rsid w:val="00704F8A"/>
    <w:rsid w:val="007050C2"/>
    <w:rsid w:val="00705399"/>
    <w:rsid w:val="00705A68"/>
    <w:rsid w:val="00705AFD"/>
    <w:rsid w:val="00706015"/>
    <w:rsid w:val="007060EE"/>
    <w:rsid w:val="00706173"/>
    <w:rsid w:val="007061AB"/>
    <w:rsid w:val="0070627E"/>
    <w:rsid w:val="00706B16"/>
    <w:rsid w:val="0070746E"/>
    <w:rsid w:val="0070755B"/>
    <w:rsid w:val="007078E2"/>
    <w:rsid w:val="00707C82"/>
    <w:rsid w:val="00707E6E"/>
    <w:rsid w:val="00710507"/>
    <w:rsid w:val="0071074F"/>
    <w:rsid w:val="00710936"/>
    <w:rsid w:val="00710956"/>
    <w:rsid w:val="007109B4"/>
    <w:rsid w:val="00710A01"/>
    <w:rsid w:val="00710AB2"/>
    <w:rsid w:val="00710B23"/>
    <w:rsid w:val="00710B35"/>
    <w:rsid w:val="00710FBC"/>
    <w:rsid w:val="00711441"/>
    <w:rsid w:val="00711586"/>
    <w:rsid w:val="00711A49"/>
    <w:rsid w:val="00711BF4"/>
    <w:rsid w:val="00711DC9"/>
    <w:rsid w:val="00712351"/>
    <w:rsid w:val="007126D3"/>
    <w:rsid w:val="0071354B"/>
    <w:rsid w:val="00713892"/>
    <w:rsid w:val="0071397B"/>
    <w:rsid w:val="00713C2A"/>
    <w:rsid w:val="00713E4F"/>
    <w:rsid w:val="00713ECB"/>
    <w:rsid w:val="0071415F"/>
    <w:rsid w:val="00714787"/>
    <w:rsid w:val="00714B6D"/>
    <w:rsid w:val="007150A2"/>
    <w:rsid w:val="007155ED"/>
    <w:rsid w:val="0071564B"/>
    <w:rsid w:val="00716451"/>
    <w:rsid w:val="0071712D"/>
    <w:rsid w:val="00717255"/>
    <w:rsid w:val="007174FA"/>
    <w:rsid w:val="0071763C"/>
    <w:rsid w:val="00717665"/>
    <w:rsid w:val="00717BD1"/>
    <w:rsid w:val="00717CA4"/>
    <w:rsid w:val="00720452"/>
    <w:rsid w:val="00720527"/>
    <w:rsid w:val="0072096A"/>
    <w:rsid w:val="00721A78"/>
    <w:rsid w:val="00721AB0"/>
    <w:rsid w:val="00721BFF"/>
    <w:rsid w:val="00721F67"/>
    <w:rsid w:val="00722004"/>
    <w:rsid w:val="00722224"/>
    <w:rsid w:val="00722288"/>
    <w:rsid w:val="00722489"/>
    <w:rsid w:val="007224F5"/>
    <w:rsid w:val="00722AFA"/>
    <w:rsid w:val="00722E20"/>
    <w:rsid w:val="00722EDC"/>
    <w:rsid w:val="00722FF7"/>
    <w:rsid w:val="0072310E"/>
    <w:rsid w:val="007233CD"/>
    <w:rsid w:val="00723549"/>
    <w:rsid w:val="00723817"/>
    <w:rsid w:val="007238AA"/>
    <w:rsid w:val="007239A7"/>
    <w:rsid w:val="00723A7B"/>
    <w:rsid w:val="00723AA0"/>
    <w:rsid w:val="00723CBB"/>
    <w:rsid w:val="00723CD2"/>
    <w:rsid w:val="0072406C"/>
    <w:rsid w:val="007243DB"/>
    <w:rsid w:val="0072440B"/>
    <w:rsid w:val="007245A5"/>
    <w:rsid w:val="0072460E"/>
    <w:rsid w:val="007246C7"/>
    <w:rsid w:val="00724763"/>
    <w:rsid w:val="00724792"/>
    <w:rsid w:val="007247C9"/>
    <w:rsid w:val="00724874"/>
    <w:rsid w:val="00724E54"/>
    <w:rsid w:val="00724EBA"/>
    <w:rsid w:val="00725924"/>
    <w:rsid w:val="00725B1D"/>
    <w:rsid w:val="00726756"/>
    <w:rsid w:val="0072678A"/>
    <w:rsid w:val="00726F7E"/>
    <w:rsid w:val="00726FD3"/>
    <w:rsid w:val="007273D0"/>
    <w:rsid w:val="00727595"/>
    <w:rsid w:val="00727721"/>
    <w:rsid w:val="00727733"/>
    <w:rsid w:val="00727D16"/>
    <w:rsid w:val="00730332"/>
    <w:rsid w:val="00730691"/>
    <w:rsid w:val="00730A51"/>
    <w:rsid w:val="00730A99"/>
    <w:rsid w:val="00731181"/>
    <w:rsid w:val="0073180C"/>
    <w:rsid w:val="00731968"/>
    <w:rsid w:val="00731CE6"/>
    <w:rsid w:val="00731D68"/>
    <w:rsid w:val="00732001"/>
    <w:rsid w:val="0073231B"/>
    <w:rsid w:val="007327AF"/>
    <w:rsid w:val="007328F6"/>
    <w:rsid w:val="00732922"/>
    <w:rsid w:val="0073321A"/>
    <w:rsid w:val="0073321F"/>
    <w:rsid w:val="0073336C"/>
    <w:rsid w:val="0073338F"/>
    <w:rsid w:val="007338C8"/>
    <w:rsid w:val="00733E47"/>
    <w:rsid w:val="007343B8"/>
    <w:rsid w:val="007347F9"/>
    <w:rsid w:val="00734A99"/>
    <w:rsid w:val="00734B4E"/>
    <w:rsid w:val="00734D10"/>
    <w:rsid w:val="00734F33"/>
    <w:rsid w:val="00734FD5"/>
    <w:rsid w:val="007351E7"/>
    <w:rsid w:val="00735ED0"/>
    <w:rsid w:val="0073630F"/>
    <w:rsid w:val="0073647A"/>
    <w:rsid w:val="0073651A"/>
    <w:rsid w:val="00736AFC"/>
    <w:rsid w:val="00736DC7"/>
    <w:rsid w:val="007370FD"/>
    <w:rsid w:val="0073748D"/>
    <w:rsid w:val="007378FF"/>
    <w:rsid w:val="00737D08"/>
    <w:rsid w:val="00737D6B"/>
    <w:rsid w:val="00737F83"/>
    <w:rsid w:val="007401A2"/>
    <w:rsid w:val="00740735"/>
    <w:rsid w:val="00741231"/>
    <w:rsid w:val="00741322"/>
    <w:rsid w:val="00741BDA"/>
    <w:rsid w:val="00741C7C"/>
    <w:rsid w:val="00741D9F"/>
    <w:rsid w:val="0074249F"/>
    <w:rsid w:val="007426EE"/>
    <w:rsid w:val="00742926"/>
    <w:rsid w:val="00743042"/>
    <w:rsid w:val="00743171"/>
    <w:rsid w:val="00743746"/>
    <w:rsid w:val="00743F0B"/>
    <w:rsid w:val="00743FD6"/>
    <w:rsid w:val="00743FE2"/>
    <w:rsid w:val="0074418E"/>
    <w:rsid w:val="0074420B"/>
    <w:rsid w:val="007442BE"/>
    <w:rsid w:val="007446B4"/>
    <w:rsid w:val="0074533E"/>
    <w:rsid w:val="00745D5F"/>
    <w:rsid w:val="00745F8F"/>
    <w:rsid w:val="00746546"/>
    <w:rsid w:val="007467E3"/>
    <w:rsid w:val="00746917"/>
    <w:rsid w:val="00746A3E"/>
    <w:rsid w:val="00746BD8"/>
    <w:rsid w:val="00746F74"/>
    <w:rsid w:val="007501CB"/>
    <w:rsid w:val="00750201"/>
    <w:rsid w:val="007504C1"/>
    <w:rsid w:val="007507A3"/>
    <w:rsid w:val="00750807"/>
    <w:rsid w:val="00750867"/>
    <w:rsid w:val="00750E49"/>
    <w:rsid w:val="00751500"/>
    <w:rsid w:val="00751A0B"/>
    <w:rsid w:val="00751ECE"/>
    <w:rsid w:val="00751FD6"/>
    <w:rsid w:val="0075260C"/>
    <w:rsid w:val="00752A29"/>
    <w:rsid w:val="00752AA2"/>
    <w:rsid w:val="007532FC"/>
    <w:rsid w:val="00753407"/>
    <w:rsid w:val="0075343E"/>
    <w:rsid w:val="00753989"/>
    <w:rsid w:val="00754241"/>
    <w:rsid w:val="007542EC"/>
    <w:rsid w:val="00754348"/>
    <w:rsid w:val="0075475C"/>
    <w:rsid w:val="007548FF"/>
    <w:rsid w:val="0075497E"/>
    <w:rsid w:val="0075541A"/>
    <w:rsid w:val="007556B4"/>
    <w:rsid w:val="00755CFD"/>
    <w:rsid w:val="00755DC0"/>
    <w:rsid w:val="00755F49"/>
    <w:rsid w:val="007560C1"/>
    <w:rsid w:val="007560C9"/>
    <w:rsid w:val="0075644F"/>
    <w:rsid w:val="00756554"/>
    <w:rsid w:val="0075684C"/>
    <w:rsid w:val="00756ACC"/>
    <w:rsid w:val="00756E38"/>
    <w:rsid w:val="00756E41"/>
    <w:rsid w:val="00757FE6"/>
    <w:rsid w:val="00760C1B"/>
    <w:rsid w:val="0076104B"/>
    <w:rsid w:val="0076113D"/>
    <w:rsid w:val="007613BF"/>
    <w:rsid w:val="007617E8"/>
    <w:rsid w:val="007618E3"/>
    <w:rsid w:val="00761AAD"/>
    <w:rsid w:val="00761F8A"/>
    <w:rsid w:val="007624F6"/>
    <w:rsid w:val="00762971"/>
    <w:rsid w:val="00762BFB"/>
    <w:rsid w:val="007631CC"/>
    <w:rsid w:val="007633DD"/>
    <w:rsid w:val="00763CB5"/>
    <w:rsid w:val="007648F3"/>
    <w:rsid w:val="007649D0"/>
    <w:rsid w:val="00764A46"/>
    <w:rsid w:val="00764C41"/>
    <w:rsid w:val="00764E03"/>
    <w:rsid w:val="00764E80"/>
    <w:rsid w:val="00765183"/>
    <w:rsid w:val="00765B21"/>
    <w:rsid w:val="00765D1A"/>
    <w:rsid w:val="00765F73"/>
    <w:rsid w:val="007672A2"/>
    <w:rsid w:val="00767758"/>
    <w:rsid w:val="00767944"/>
    <w:rsid w:val="00767C2A"/>
    <w:rsid w:val="00770207"/>
    <w:rsid w:val="00770420"/>
    <w:rsid w:val="00770B7D"/>
    <w:rsid w:val="00770E6E"/>
    <w:rsid w:val="00770F83"/>
    <w:rsid w:val="0077112B"/>
    <w:rsid w:val="0077117A"/>
    <w:rsid w:val="007717DF"/>
    <w:rsid w:val="0077180D"/>
    <w:rsid w:val="00771AF4"/>
    <w:rsid w:val="00771DBD"/>
    <w:rsid w:val="00772278"/>
    <w:rsid w:val="00772A46"/>
    <w:rsid w:val="00772B27"/>
    <w:rsid w:val="007731EE"/>
    <w:rsid w:val="0077327F"/>
    <w:rsid w:val="0077365F"/>
    <w:rsid w:val="007737B6"/>
    <w:rsid w:val="00773C36"/>
    <w:rsid w:val="00773CB1"/>
    <w:rsid w:val="0077557B"/>
    <w:rsid w:val="0077570F"/>
    <w:rsid w:val="007757B4"/>
    <w:rsid w:val="00775B4D"/>
    <w:rsid w:val="007763DE"/>
    <w:rsid w:val="007764B1"/>
    <w:rsid w:val="007767D8"/>
    <w:rsid w:val="0077690E"/>
    <w:rsid w:val="00776A23"/>
    <w:rsid w:val="00776CEF"/>
    <w:rsid w:val="00776D04"/>
    <w:rsid w:val="00776D8D"/>
    <w:rsid w:val="00777288"/>
    <w:rsid w:val="0077731D"/>
    <w:rsid w:val="00777323"/>
    <w:rsid w:val="007773EC"/>
    <w:rsid w:val="00777461"/>
    <w:rsid w:val="007776C9"/>
    <w:rsid w:val="00777832"/>
    <w:rsid w:val="00777ACF"/>
    <w:rsid w:val="00780B29"/>
    <w:rsid w:val="00780CD5"/>
    <w:rsid w:val="00780D61"/>
    <w:rsid w:val="00780FC5"/>
    <w:rsid w:val="0078138B"/>
    <w:rsid w:val="00781516"/>
    <w:rsid w:val="007815DE"/>
    <w:rsid w:val="00781993"/>
    <w:rsid w:val="00781DC6"/>
    <w:rsid w:val="00782043"/>
    <w:rsid w:val="007821F8"/>
    <w:rsid w:val="00782836"/>
    <w:rsid w:val="0078292C"/>
    <w:rsid w:val="00782CB3"/>
    <w:rsid w:val="00782D6F"/>
    <w:rsid w:val="00783263"/>
    <w:rsid w:val="00783400"/>
    <w:rsid w:val="0078388A"/>
    <w:rsid w:val="00783A04"/>
    <w:rsid w:val="007840DD"/>
    <w:rsid w:val="0078471E"/>
    <w:rsid w:val="00784738"/>
    <w:rsid w:val="0078491D"/>
    <w:rsid w:val="00784BF9"/>
    <w:rsid w:val="00784DCC"/>
    <w:rsid w:val="007851EE"/>
    <w:rsid w:val="00785831"/>
    <w:rsid w:val="00785B7C"/>
    <w:rsid w:val="00785BF6"/>
    <w:rsid w:val="00785EDC"/>
    <w:rsid w:val="00785F9F"/>
    <w:rsid w:val="007861D6"/>
    <w:rsid w:val="00786226"/>
    <w:rsid w:val="00786647"/>
    <w:rsid w:val="00786699"/>
    <w:rsid w:val="0078682E"/>
    <w:rsid w:val="00786869"/>
    <w:rsid w:val="00786A71"/>
    <w:rsid w:val="00786BED"/>
    <w:rsid w:val="00787F36"/>
    <w:rsid w:val="00787F72"/>
    <w:rsid w:val="00790061"/>
    <w:rsid w:val="007903D3"/>
    <w:rsid w:val="0079098B"/>
    <w:rsid w:val="00790B5C"/>
    <w:rsid w:val="007915CA"/>
    <w:rsid w:val="00791713"/>
    <w:rsid w:val="0079183C"/>
    <w:rsid w:val="00791870"/>
    <w:rsid w:val="00791970"/>
    <w:rsid w:val="00791F0F"/>
    <w:rsid w:val="0079238D"/>
    <w:rsid w:val="00792A17"/>
    <w:rsid w:val="00792D62"/>
    <w:rsid w:val="00793007"/>
    <w:rsid w:val="00793018"/>
    <w:rsid w:val="007932B1"/>
    <w:rsid w:val="0079358C"/>
    <w:rsid w:val="00793665"/>
    <w:rsid w:val="007939F4"/>
    <w:rsid w:val="00794061"/>
    <w:rsid w:val="00794780"/>
    <w:rsid w:val="00794ABB"/>
    <w:rsid w:val="00794EDE"/>
    <w:rsid w:val="007951F0"/>
    <w:rsid w:val="007955F7"/>
    <w:rsid w:val="00795880"/>
    <w:rsid w:val="00795BBF"/>
    <w:rsid w:val="00795CCA"/>
    <w:rsid w:val="00796291"/>
    <w:rsid w:val="00796E7B"/>
    <w:rsid w:val="00796EBF"/>
    <w:rsid w:val="00797F42"/>
    <w:rsid w:val="00797F79"/>
    <w:rsid w:val="007A0A95"/>
    <w:rsid w:val="007A0FCA"/>
    <w:rsid w:val="007A0FE5"/>
    <w:rsid w:val="007A1069"/>
    <w:rsid w:val="007A1626"/>
    <w:rsid w:val="007A1CEA"/>
    <w:rsid w:val="007A20BE"/>
    <w:rsid w:val="007A23E0"/>
    <w:rsid w:val="007A26FF"/>
    <w:rsid w:val="007A2901"/>
    <w:rsid w:val="007A2B5D"/>
    <w:rsid w:val="007A324B"/>
    <w:rsid w:val="007A34A9"/>
    <w:rsid w:val="007A350F"/>
    <w:rsid w:val="007A356F"/>
    <w:rsid w:val="007A3585"/>
    <w:rsid w:val="007A36A6"/>
    <w:rsid w:val="007A36E0"/>
    <w:rsid w:val="007A3981"/>
    <w:rsid w:val="007A3E35"/>
    <w:rsid w:val="007A416A"/>
    <w:rsid w:val="007A4208"/>
    <w:rsid w:val="007A442B"/>
    <w:rsid w:val="007A4548"/>
    <w:rsid w:val="007A530A"/>
    <w:rsid w:val="007A54E0"/>
    <w:rsid w:val="007A54FD"/>
    <w:rsid w:val="007A5994"/>
    <w:rsid w:val="007A59D7"/>
    <w:rsid w:val="007A5A91"/>
    <w:rsid w:val="007A6A1D"/>
    <w:rsid w:val="007A6C4B"/>
    <w:rsid w:val="007A6E2E"/>
    <w:rsid w:val="007A706E"/>
    <w:rsid w:val="007A7453"/>
    <w:rsid w:val="007A75C8"/>
    <w:rsid w:val="007A7982"/>
    <w:rsid w:val="007A79E7"/>
    <w:rsid w:val="007A7A03"/>
    <w:rsid w:val="007A7C70"/>
    <w:rsid w:val="007A7EB6"/>
    <w:rsid w:val="007B0479"/>
    <w:rsid w:val="007B0621"/>
    <w:rsid w:val="007B0716"/>
    <w:rsid w:val="007B0F61"/>
    <w:rsid w:val="007B1113"/>
    <w:rsid w:val="007B1743"/>
    <w:rsid w:val="007B1DF1"/>
    <w:rsid w:val="007B2976"/>
    <w:rsid w:val="007B2AAD"/>
    <w:rsid w:val="007B2AAE"/>
    <w:rsid w:val="007B2B12"/>
    <w:rsid w:val="007B2D5E"/>
    <w:rsid w:val="007B2E29"/>
    <w:rsid w:val="007B3286"/>
    <w:rsid w:val="007B3292"/>
    <w:rsid w:val="007B3A59"/>
    <w:rsid w:val="007B4023"/>
    <w:rsid w:val="007B403B"/>
    <w:rsid w:val="007B4322"/>
    <w:rsid w:val="007B4C84"/>
    <w:rsid w:val="007B4E44"/>
    <w:rsid w:val="007B520B"/>
    <w:rsid w:val="007B549A"/>
    <w:rsid w:val="007B5AD4"/>
    <w:rsid w:val="007B5F88"/>
    <w:rsid w:val="007B6CED"/>
    <w:rsid w:val="007B6DB7"/>
    <w:rsid w:val="007B7754"/>
    <w:rsid w:val="007B77FF"/>
    <w:rsid w:val="007B7E4B"/>
    <w:rsid w:val="007B7F5D"/>
    <w:rsid w:val="007C0A1D"/>
    <w:rsid w:val="007C10AD"/>
    <w:rsid w:val="007C14E9"/>
    <w:rsid w:val="007C14FE"/>
    <w:rsid w:val="007C162C"/>
    <w:rsid w:val="007C1733"/>
    <w:rsid w:val="007C1D8D"/>
    <w:rsid w:val="007C22A0"/>
    <w:rsid w:val="007C24CD"/>
    <w:rsid w:val="007C2634"/>
    <w:rsid w:val="007C289E"/>
    <w:rsid w:val="007C2923"/>
    <w:rsid w:val="007C2D1A"/>
    <w:rsid w:val="007C2F08"/>
    <w:rsid w:val="007C2F3E"/>
    <w:rsid w:val="007C3072"/>
    <w:rsid w:val="007C317A"/>
    <w:rsid w:val="007C33D9"/>
    <w:rsid w:val="007C354E"/>
    <w:rsid w:val="007C3791"/>
    <w:rsid w:val="007C3C73"/>
    <w:rsid w:val="007C3D38"/>
    <w:rsid w:val="007C3D65"/>
    <w:rsid w:val="007C3DCD"/>
    <w:rsid w:val="007C43A1"/>
    <w:rsid w:val="007C4486"/>
    <w:rsid w:val="007C483E"/>
    <w:rsid w:val="007C4A1D"/>
    <w:rsid w:val="007C4A49"/>
    <w:rsid w:val="007C4AAC"/>
    <w:rsid w:val="007C4B10"/>
    <w:rsid w:val="007C4BBE"/>
    <w:rsid w:val="007C4D90"/>
    <w:rsid w:val="007C4E27"/>
    <w:rsid w:val="007C56CD"/>
    <w:rsid w:val="007C5822"/>
    <w:rsid w:val="007C6166"/>
    <w:rsid w:val="007C67F3"/>
    <w:rsid w:val="007C6881"/>
    <w:rsid w:val="007C6A6D"/>
    <w:rsid w:val="007C6CE5"/>
    <w:rsid w:val="007C6E27"/>
    <w:rsid w:val="007C762E"/>
    <w:rsid w:val="007C765D"/>
    <w:rsid w:val="007C76E4"/>
    <w:rsid w:val="007C7CC4"/>
    <w:rsid w:val="007C7FCE"/>
    <w:rsid w:val="007D0301"/>
    <w:rsid w:val="007D07C0"/>
    <w:rsid w:val="007D0F4C"/>
    <w:rsid w:val="007D1202"/>
    <w:rsid w:val="007D1387"/>
    <w:rsid w:val="007D15FC"/>
    <w:rsid w:val="007D1866"/>
    <w:rsid w:val="007D1C8C"/>
    <w:rsid w:val="007D1D0B"/>
    <w:rsid w:val="007D1DFB"/>
    <w:rsid w:val="007D1FBA"/>
    <w:rsid w:val="007D208C"/>
    <w:rsid w:val="007D20A1"/>
    <w:rsid w:val="007D2261"/>
    <w:rsid w:val="007D23F7"/>
    <w:rsid w:val="007D2A71"/>
    <w:rsid w:val="007D2A93"/>
    <w:rsid w:val="007D2D9D"/>
    <w:rsid w:val="007D2E30"/>
    <w:rsid w:val="007D36CA"/>
    <w:rsid w:val="007D3E01"/>
    <w:rsid w:val="007D4249"/>
    <w:rsid w:val="007D4498"/>
    <w:rsid w:val="007D459A"/>
    <w:rsid w:val="007D498C"/>
    <w:rsid w:val="007D4A20"/>
    <w:rsid w:val="007D4E23"/>
    <w:rsid w:val="007D5AEC"/>
    <w:rsid w:val="007D6C24"/>
    <w:rsid w:val="007D6C36"/>
    <w:rsid w:val="007D7527"/>
    <w:rsid w:val="007D75BC"/>
    <w:rsid w:val="007D7901"/>
    <w:rsid w:val="007D79F6"/>
    <w:rsid w:val="007D7F22"/>
    <w:rsid w:val="007E00D1"/>
    <w:rsid w:val="007E039D"/>
    <w:rsid w:val="007E06C5"/>
    <w:rsid w:val="007E0C49"/>
    <w:rsid w:val="007E1320"/>
    <w:rsid w:val="007E13EC"/>
    <w:rsid w:val="007E1869"/>
    <w:rsid w:val="007E1C49"/>
    <w:rsid w:val="007E1D55"/>
    <w:rsid w:val="007E1D5A"/>
    <w:rsid w:val="007E25F3"/>
    <w:rsid w:val="007E285F"/>
    <w:rsid w:val="007E2A21"/>
    <w:rsid w:val="007E2B58"/>
    <w:rsid w:val="007E2DA7"/>
    <w:rsid w:val="007E2F9F"/>
    <w:rsid w:val="007E3106"/>
    <w:rsid w:val="007E367C"/>
    <w:rsid w:val="007E36A7"/>
    <w:rsid w:val="007E37A4"/>
    <w:rsid w:val="007E3AE5"/>
    <w:rsid w:val="007E3C8E"/>
    <w:rsid w:val="007E3D32"/>
    <w:rsid w:val="007E3E63"/>
    <w:rsid w:val="007E41F9"/>
    <w:rsid w:val="007E4509"/>
    <w:rsid w:val="007E48E7"/>
    <w:rsid w:val="007E4A62"/>
    <w:rsid w:val="007E4A81"/>
    <w:rsid w:val="007E4EF4"/>
    <w:rsid w:val="007E56E7"/>
    <w:rsid w:val="007E5830"/>
    <w:rsid w:val="007E5B7D"/>
    <w:rsid w:val="007E5C28"/>
    <w:rsid w:val="007E6A16"/>
    <w:rsid w:val="007E739E"/>
    <w:rsid w:val="007E7638"/>
    <w:rsid w:val="007E77D3"/>
    <w:rsid w:val="007E7FF0"/>
    <w:rsid w:val="007F05A3"/>
    <w:rsid w:val="007F11E5"/>
    <w:rsid w:val="007F1A80"/>
    <w:rsid w:val="007F255E"/>
    <w:rsid w:val="007F2B68"/>
    <w:rsid w:val="007F2F83"/>
    <w:rsid w:val="007F303B"/>
    <w:rsid w:val="007F3359"/>
    <w:rsid w:val="007F33B6"/>
    <w:rsid w:val="007F3CC5"/>
    <w:rsid w:val="007F4284"/>
    <w:rsid w:val="007F43E9"/>
    <w:rsid w:val="007F496E"/>
    <w:rsid w:val="007F545D"/>
    <w:rsid w:val="007F54D1"/>
    <w:rsid w:val="007F633C"/>
    <w:rsid w:val="007F695B"/>
    <w:rsid w:val="007F6A6D"/>
    <w:rsid w:val="007F6B11"/>
    <w:rsid w:val="007F7577"/>
    <w:rsid w:val="007F78C4"/>
    <w:rsid w:val="007F78F7"/>
    <w:rsid w:val="007F79E5"/>
    <w:rsid w:val="007F7A92"/>
    <w:rsid w:val="007F7AFF"/>
    <w:rsid w:val="008001F2"/>
    <w:rsid w:val="008006AA"/>
    <w:rsid w:val="00800966"/>
    <w:rsid w:val="00800B3D"/>
    <w:rsid w:val="00800DDB"/>
    <w:rsid w:val="00800F61"/>
    <w:rsid w:val="00801089"/>
    <w:rsid w:val="008012C0"/>
    <w:rsid w:val="008013FD"/>
    <w:rsid w:val="0080147F"/>
    <w:rsid w:val="008015DE"/>
    <w:rsid w:val="008016EC"/>
    <w:rsid w:val="008018AE"/>
    <w:rsid w:val="00801AFF"/>
    <w:rsid w:val="00801C16"/>
    <w:rsid w:val="00801E19"/>
    <w:rsid w:val="00801E91"/>
    <w:rsid w:val="00802102"/>
    <w:rsid w:val="008023B7"/>
    <w:rsid w:val="008027BE"/>
    <w:rsid w:val="00803066"/>
    <w:rsid w:val="00803983"/>
    <w:rsid w:val="00803BE2"/>
    <w:rsid w:val="00803E4F"/>
    <w:rsid w:val="008044A3"/>
    <w:rsid w:val="00804966"/>
    <w:rsid w:val="00804B74"/>
    <w:rsid w:val="00804F18"/>
    <w:rsid w:val="008054BF"/>
    <w:rsid w:val="0080598A"/>
    <w:rsid w:val="00805E15"/>
    <w:rsid w:val="00806196"/>
    <w:rsid w:val="008068E8"/>
    <w:rsid w:val="00806B88"/>
    <w:rsid w:val="00806FC5"/>
    <w:rsid w:val="00807048"/>
    <w:rsid w:val="0080720F"/>
    <w:rsid w:val="00807363"/>
    <w:rsid w:val="0080763C"/>
    <w:rsid w:val="008076F8"/>
    <w:rsid w:val="0080783E"/>
    <w:rsid w:val="00807E1F"/>
    <w:rsid w:val="0081001B"/>
    <w:rsid w:val="008104BB"/>
    <w:rsid w:val="0081063E"/>
    <w:rsid w:val="00810AAF"/>
    <w:rsid w:val="00810EF3"/>
    <w:rsid w:val="0081112B"/>
    <w:rsid w:val="00811867"/>
    <w:rsid w:val="00811943"/>
    <w:rsid w:val="00811AD1"/>
    <w:rsid w:val="00811D66"/>
    <w:rsid w:val="00811FAB"/>
    <w:rsid w:val="0081223A"/>
    <w:rsid w:val="0081299D"/>
    <w:rsid w:val="00812AD7"/>
    <w:rsid w:val="00812E52"/>
    <w:rsid w:val="00812F4A"/>
    <w:rsid w:val="008137AE"/>
    <w:rsid w:val="00813B03"/>
    <w:rsid w:val="008142DF"/>
    <w:rsid w:val="008147C0"/>
    <w:rsid w:val="00814DD4"/>
    <w:rsid w:val="008150B7"/>
    <w:rsid w:val="008152A0"/>
    <w:rsid w:val="00815322"/>
    <w:rsid w:val="008155A6"/>
    <w:rsid w:val="00815835"/>
    <w:rsid w:val="00815A10"/>
    <w:rsid w:val="00815A1E"/>
    <w:rsid w:val="00815E65"/>
    <w:rsid w:val="00815EEA"/>
    <w:rsid w:val="00815F0E"/>
    <w:rsid w:val="008160F0"/>
    <w:rsid w:val="008163D7"/>
    <w:rsid w:val="00816723"/>
    <w:rsid w:val="008167BC"/>
    <w:rsid w:val="00816843"/>
    <w:rsid w:val="00816A4C"/>
    <w:rsid w:val="008171B5"/>
    <w:rsid w:val="008172D3"/>
    <w:rsid w:val="0081773A"/>
    <w:rsid w:val="00817850"/>
    <w:rsid w:val="00817C9A"/>
    <w:rsid w:val="0082035E"/>
    <w:rsid w:val="00820604"/>
    <w:rsid w:val="00820B0A"/>
    <w:rsid w:val="00820CCF"/>
    <w:rsid w:val="00820DEF"/>
    <w:rsid w:val="00821014"/>
    <w:rsid w:val="00821107"/>
    <w:rsid w:val="008212C1"/>
    <w:rsid w:val="00821352"/>
    <w:rsid w:val="008213DF"/>
    <w:rsid w:val="008215A0"/>
    <w:rsid w:val="0082214E"/>
    <w:rsid w:val="00822919"/>
    <w:rsid w:val="00822CEF"/>
    <w:rsid w:val="00822E77"/>
    <w:rsid w:val="008230F1"/>
    <w:rsid w:val="008233CC"/>
    <w:rsid w:val="008234DC"/>
    <w:rsid w:val="00823604"/>
    <w:rsid w:val="00823CE9"/>
    <w:rsid w:val="00823FAC"/>
    <w:rsid w:val="008240B6"/>
    <w:rsid w:val="008242BF"/>
    <w:rsid w:val="00824359"/>
    <w:rsid w:val="008247AE"/>
    <w:rsid w:val="0082484B"/>
    <w:rsid w:val="0082524C"/>
    <w:rsid w:val="008253E3"/>
    <w:rsid w:val="00825492"/>
    <w:rsid w:val="0082566A"/>
    <w:rsid w:val="00825BDB"/>
    <w:rsid w:val="008260B4"/>
    <w:rsid w:val="00826457"/>
    <w:rsid w:val="0082671E"/>
    <w:rsid w:val="008269A7"/>
    <w:rsid w:val="00826FA2"/>
    <w:rsid w:val="0082719F"/>
    <w:rsid w:val="008274A9"/>
    <w:rsid w:val="0082757B"/>
    <w:rsid w:val="00827990"/>
    <w:rsid w:val="00830146"/>
    <w:rsid w:val="008304E6"/>
    <w:rsid w:val="0083089C"/>
    <w:rsid w:val="00830BCF"/>
    <w:rsid w:val="00830C9A"/>
    <w:rsid w:val="00830E72"/>
    <w:rsid w:val="00830F05"/>
    <w:rsid w:val="00830FC0"/>
    <w:rsid w:val="008311B2"/>
    <w:rsid w:val="00831537"/>
    <w:rsid w:val="00831807"/>
    <w:rsid w:val="00831E40"/>
    <w:rsid w:val="00831EC1"/>
    <w:rsid w:val="00832083"/>
    <w:rsid w:val="008327BF"/>
    <w:rsid w:val="00832AE1"/>
    <w:rsid w:val="00832E4B"/>
    <w:rsid w:val="00832FAA"/>
    <w:rsid w:val="00833322"/>
    <w:rsid w:val="0083351E"/>
    <w:rsid w:val="008335D7"/>
    <w:rsid w:val="008338CF"/>
    <w:rsid w:val="00833CE6"/>
    <w:rsid w:val="00833F71"/>
    <w:rsid w:val="008340EA"/>
    <w:rsid w:val="00834154"/>
    <w:rsid w:val="008348BA"/>
    <w:rsid w:val="0083490A"/>
    <w:rsid w:val="00834B0F"/>
    <w:rsid w:val="00835244"/>
    <w:rsid w:val="00835323"/>
    <w:rsid w:val="008353BC"/>
    <w:rsid w:val="0083544E"/>
    <w:rsid w:val="00835809"/>
    <w:rsid w:val="00835A71"/>
    <w:rsid w:val="00835AAB"/>
    <w:rsid w:val="00835EE0"/>
    <w:rsid w:val="00836619"/>
    <w:rsid w:val="00836B17"/>
    <w:rsid w:val="00836E60"/>
    <w:rsid w:val="00837006"/>
    <w:rsid w:val="00837170"/>
    <w:rsid w:val="00837466"/>
    <w:rsid w:val="00837B9D"/>
    <w:rsid w:val="00837BB2"/>
    <w:rsid w:val="00840143"/>
    <w:rsid w:val="008404EC"/>
    <w:rsid w:val="0084083E"/>
    <w:rsid w:val="00841254"/>
    <w:rsid w:val="008412A2"/>
    <w:rsid w:val="0084142D"/>
    <w:rsid w:val="00841666"/>
    <w:rsid w:val="008419F6"/>
    <w:rsid w:val="00841BAA"/>
    <w:rsid w:val="00841E2B"/>
    <w:rsid w:val="008422C6"/>
    <w:rsid w:val="008423AE"/>
    <w:rsid w:val="008427C3"/>
    <w:rsid w:val="00842CB1"/>
    <w:rsid w:val="00842CD8"/>
    <w:rsid w:val="00842F03"/>
    <w:rsid w:val="00843334"/>
    <w:rsid w:val="00843A0F"/>
    <w:rsid w:val="00843A75"/>
    <w:rsid w:val="0084485D"/>
    <w:rsid w:val="00844974"/>
    <w:rsid w:val="00844C0F"/>
    <w:rsid w:val="0084513B"/>
    <w:rsid w:val="008452BB"/>
    <w:rsid w:val="0084573E"/>
    <w:rsid w:val="00845886"/>
    <w:rsid w:val="00845AEC"/>
    <w:rsid w:val="0084644C"/>
    <w:rsid w:val="00846CBA"/>
    <w:rsid w:val="00847028"/>
    <w:rsid w:val="008470F4"/>
    <w:rsid w:val="00850263"/>
    <w:rsid w:val="00850DEE"/>
    <w:rsid w:val="0085152E"/>
    <w:rsid w:val="00851DAF"/>
    <w:rsid w:val="00852251"/>
    <w:rsid w:val="008526EE"/>
    <w:rsid w:val="00852932"/>
    <w:rsid w:val="00852BD7"/>
    <w:rsid w:val="00853620"/>
    <w:rsid w:val="008538E1"/>
    <w:rsid w:val="00853C33"/>
    <w:rsid w:val="00854081"/>
    <w:rsid w:val="00854236"/>
    <w:rsid w:val="00854841"/>
    <w:rsid w:val="00854AAA"/>
    <w:rsid w:val="00855152"/>
    <w:rsid w:val="008554DD"/>
    <w:rsid w:val="00855567"/>
    <w:rsid w:val="00855C3C"/>
    <w:rsid w:val="00855CFA"/>
    <w:rsid w:val="00855DB5"/>
    <w:rsid w:val="00855E84"/>
    <w:rsid w:val="00855F1A"/>
    <w:rsid w:val="00856275"/>
    <w:rsid w:val="00856313"/>
    <w:rsid w:val="0085638C"/>
    <w:rsid w:val="008564C4"/>
    <w:rsid w:val="00856AE9"/>
    <w:rsid w:val="00856B93"/>
    <w:rsid w:val="00856D55"/>
    <w:rsid w:val="008570C6"/>
    <w:rsid w:val="008571BA"/>
    <w:rsid w:val="008573D8"/>
    <w:rsid w:val="008573F7"/>
    <w:rsid w:val="00857A18"/>
    <w:rsid w:val="00857B82"/>
    <w:rsid w:val="00857FD9"/>
    <w:rsid w:val="0086034E"/>
    <w:rsid w:val="00860485"/>
    <w:rsid w:val="008611A4"/>
    <w:rsid w:val="008612C2"/>
    <w:rsid w:val="00861556"/>
    <w:rsid w:val="00861845"/>
    <w:rsid w:val="00861AE6"/>
    <w:rsid w:val="008620BA"/>
    <w:rsid w:val="008620EF"/>
    <w:rsid w:val="0086214E"/>
    <w:rsid w:val="00862472"/>
    <w:rsid w:val="00862AE7"/>
    <w:rsid w:val="00862B19"/>
    <w:rsid w:val="008632FE"/>
    <w:rsid w:val="0086384E"/>
    <w:rsid w:val="00863FFF"/>
    <w:rsid w:val="00864108"/>
    <w:rsid w:val="00864372"/>
    <w:rsid w:val="0086486C"/>
    <w:rsid w:val="008648DC"/>
    <w:rsid w:val="00864A06"/>
    <w:rsid w:val="00864B23"/>
    <w:rsid w:val="008655C0"/>
    <w:rsid w:val="00865A38"/>
    <w:rsid w:val="00866213"/>
    <w:rsid w:val="00866387"/>
    <w:rsid w:val="008666E9"/>
    <w:rsid w:val="008669BE"/>
    <w:rsid w:val="00866E86"/>
    <w:rsid w:val="008671A6"/>
    <w:rsid w:val="0086796D"/>
    <w:rsid w:val="00870656"/>
    <w:rsid w:val="008708AA"/>
    <w:rsid w:val="008708C7"/>
    <w:rsid w:val="00870AF0"/>
    <w:rsid w:val="00870C4B"/>
    <w:rsid w:val="00870F7F"/>
    <w:rsid w:val="00871005"/>
    <w:rsid w:val="008710C7"/>
    <w:rsid w:val="0087152E"/>
    <w:rsid w:val="00871778"/>
    <w:rsid w:val="00871A13"/>
    <w:rsid w:val="00871B41"/>
    <w:rsid w:val="008720A9"/>
    <w:rsid w:val="0087224C"/>
    <w:rsid w:val="008723F3"/>
    <w:rsid w:val="0087250F"/>
    <w:rsid w:val="00872B51"/>
    <w:rsid w:val="00872C7D"/>
    <w:rsid w:val="00872D8F"/>
    <w:rsid w:val="00873147"/>
    <w:rsid w:val="008749E9"/>
    <w:rsid w:val="00874AC2"/>
    <w:rsid w:val="00874BAE"/>
    <w:rsid w:val="00874BFA"/>
    <w:rsid w:val="00874D9B"/>
    <w:rsid w:val="00875AF3"/>
    <w:rsid w:val="00875EBE"/>
    <w:rsid w:val="008764EB"/>
    <w:rsid w:val="00876A4E"/>
    <w:rsid w:val="00876B91"/>
    <w:rsid w:val="00876C88"/>
    <w:rsid w:val="00876F75"/>
    <w:rsid w:val="00877066"/>
    <w:rsid w:val="00877440"/>
    <w:rsid w:val="00877573"/>
    <w:rsid w:val="0087799F"/>
    <w:rsid w:val="00877BFC"/>
    <w:rsid w:val="00877E99"/>
    <w:rsid w:val="00877EF2"/>
    <w:rsid w:val="0088013A"/>
    <w:rsid w:val="00880187"/>
    <w:rsid w:val="008802D6"/>
    <w:rsid w:val="008808CA"/>
    <w:rsid w:val="00880FB7"/>
    <w:rsid w:val="0088142E"/>
    <w:rsid w:val="008816EE"/>
    <w:rsid w:val="00881840"/>
    <w:rsid w:val="00882166"/>
    <w:rsid w:val="00882206"/>
    <w:rsid w:val="008823CA"/>
    <w:rsid w:val="008823CC"/>
    <w:rsid w:val="00882531"/>
    <w:rsid w:val="00882C01"/>
    <w:rsid w:val="008831CA"/>
    <w:rsid w:val="008835C9"/>
    <w:rsid w:val="0088382F"/>
    <w:rsid w:val="00883AD2"/>
    <w:rsid w:val="00883C73"/>
    <w:rsid w:val="00883E64"/>
    <w:rsid w:val="0088439F"/>
    <w:rsid w:val="00884B29"/>
    <w:rsid w:val="00884CCF"/>
    <w:rsid w:val="00884D46"/>
    <w:rsid w:val="00884F44"/>
    <w:rsid w:val="008850DA"/>
    <w:rsid w:val="0088519D"/>
    <w:rsid w:val="00885804"/>
    <w:rsid w:val="00885B9D"/>
    <w:rsid w:val="00885F0A"/>
    <w:rsid w:val="00885F29"/>
    <w:rsid w:val="00885F5D"/>
    <w:rsid w:val="008864DC"/>
    <w:rsid w:val="00886776"/>
    <w:rsid w:val="00886C9A"/>
    <w:rsid w:val="008870A4"/>
    <w:rsid w:val="008874A0"/>
    <w:rsid w:val="00887AAB"/>
    <w:rsid w:val="00887E93"/>
    <w:rsid w:val="008909A4"/>
    <w:rsid w:val="00890AC0"/>
    <w:rsid w:val="00890EBE"/>
    <w:rsid w:val="00890F21"/>
    <w:rsid w:val="0089125C"/>
    <w:rsid w:val="00891413"/>
    <w:rsid w:val="00891461"/>
    <w:rsid w:val="008916ED"/>
    <w:rsid w:val="0089182A"/>
    <w:rsid w:val="008924E2"/>
    <w:rsid w:val="00892805"/>
    <w:rsid w:val="0089294B"/>
    <w:rsid w:val="00892950"/>
    <w:rsid w:val="00892B69"/>
    <w:rsid w:val="008930DF"/>
    <w:rsid w:val="0089368F"/>
    <w:rsid w:val="008937E9"/>
    <w:rsid w:val="0089389E"/>
    <w:rsid w:val="00893A21"/>
    <w:rsid w:val="00893B6F"/>
    <w:rsid w:val="00893CA4"/>
    <w:rsid w:val="00893CE0"/>
    <w:rsid w:val="00894066"/>
    <w:rsid w:val="0089426D"/>
    <w:rsid w:val="00894570"/>
    <w:rsid w:val="008948A3"/>
    <w:rsid w:val="00894C88"/>
    <w:rsid w:val="00895091"/>
    <w:rsid w:val="008951F7"/>
    <w:rsid w:val="00895477"/>
    <w:rsid w:val="00895630"/>
    <w:rsid w:val="0089580B"/>
    <w:rsid w:val="00895BFB"/>
    <w:rsid w:val="00895C43"/>
    <w:rsid w:val="00895CE3"/>
    <w:rsid w:val="00895DAB"/>
    <w:rsid w:val="00895FF9"/>
    <w:rsid w:val="00896451"/>
    <w:rsid w:val="00896B43"/>
    <w:rsid w:val="00896B52"/>
    <w:rsid w:val="00896D0D"/>
    <w:rsid w:val="00896DD3"/>
    <w:rsid w:val="00896EC1"/>
    <w:rsid w:val="008972CA"/>
    <w:rsid w:val="00897350"/>
    <w:rsid w:val="00897DE6"/>
    <w:rsid w:val="00897FBA"/>
    <w:rsid w:val="008A06C6"/>
    <w:rsid w:val="008A0D0B"/>
    <w:rsid w:val="008A0D6A"/>
    <w:rsid w:val="008A0DAC"/>
    <w:rsid w:val="008A0EF6"/>
    <w:rsid w:val="008A1186"/>
    <w:rsid w:val="008A19EC"/>
    <w:rsid w:val="008A1A94"/>
    <w:rsid w:val="008A1C0D"/>
    <w:rsid w:val="008A1E36"/>
    <w:rsid w:val="008A20C0"/>
    <w:rsid w:val="008A237C"/>
    <w:rsid w:val="008A2661"/>
    <w:rsid w:val="008A28B4"/>
    <w:rsid w:val="008A2A8A"/>
    <w:rsid w:val="008A2B64"/>
    <w:rsid w:val="008A2E5A"/>
    <w:rsid w:val="008A2F9D"/>
    <w:rsid w:val="008A30A4"/>
    <w:rsid w:val="008A32EC"/>
    <w:rsid w:val="008A3A41"/>
    <w:rsid w:val="008A3B61"/>
    <w:rsid w:val="008A3B9F"/>
    <w:rsid w:val="008A3E2C"/>
    <w:rsid w:val="008A3E70"/>
    <w:rsid w:val="008A3F94"/>
    <w:rsid w:val="008A46FC"/>
    <w:rsid w:val="008A48ED"/>
    <w:rsid w:val="008A4B53"/>
    <w:rsid w:val="008A4BD7"/>
    <w:rsid w:val="008A4DA0"/>
    <w:rsid w:val="008A52FB"/>
    <w:rsid w:val="008A56E0"/>
    <w:rsid w:val="008A57E7"/>
    <w:rsid w:val="008A5811"/>
    <w:rsid w:val="008A5EE6"/>
    <w:rsid w:val="008A6C29"/>
    <w:rsid w:val="008A6DA4"/>
    <w:rsid w:val="008A724F"/>
    <w:rsid w:val="008A757B"/>
    <w:rsid w:val="008A7583"/>
    <w:rsid w:val="008A75C7"/>
    <w:rsid w:val="008A7858"/>
    <w:rsid w:val="008A78BA"/>
    <w:rsid w:val="008A78F8"/>
    <w:rsid w:val="008A7AB9"/>
    <w:rsid w:val="008A7BB5"/>
    <w:rsid w:val="008B0340"/>
    <w:rsid w:val="008B0374"/>
    <w:rsid w:val="008B0685"/>
    <w:rsid w:val="008B06F1"/>
    <w:rsid w:val="008B0A85"/>
    <w:rsid w:val="008B0BD4"/>
    <w:rsid w:val="008B0D6B"/>
    <w:rsid w:val="008B0E53"/>
    <w:rsid w:val="008B1516"/>
    <w:rsid w:val="008B16FC"/>
    <w:rsid w:val="008B1DF8"/>
    <w:rsid w:val="008B22A4"/>
    <w:rsid w:val="008B22DE"/>
    <w:rsid w:val="008B23AF"/>
    <w:rsid w:val="008B2C47"/>
    <w:rsid w:val="008B3258"/>
    <w:rsid w:val="008B3861"/>
    <w:rsid w:val="008B395F"/>
    <w:rsid w:val="008B460F"/>
    <w:rsid w:val="008B4890"/>
    <w:rsid w:val="008B4B9F"/>
    <w:rsid w:val="008B5080"/>
    <w:rsid w:val="008B53AC"/>
    <w:rsid w:val="008B5509"/>
    <w:rsid w:val="008B5567"/>
    <w:rsid w:val="008B5822"/>
    <w:rsid w:val="008B59E7"/>
    <w:rsid w:val="008B5C6C"/>
    <w:rsid w:val="008B5F34"/>
    <w:rsid w:val="008B62B3"/>
    <w:rsid w:val="008B62DA"/>
    <w:rsid w:val="008B6678"/>
    <w:rsid w:val="008B6C23"/>
    <w:rsid w:val="008B6D98"/>
    <w:rsid w:val="008B6F68"/>
    <w:rsid w:val="008B6F72"/>
    <w:rsid w:val="008B7036"/>
    <w:rsid w:val="008B731B"/>
    <w:rsid w:val="008B759C"/>
    <w:rsid w:val="008B7712"/>
    <w:rsid w:val="008B7E64"/>
    <w:rsid w:val="008C05E2"/>
    <w:rsid w:val="008C0D45"/>
    <w:rsid w:val="008C13B6"/>
    <w:rsid w:val="008C18C9"/>
    <w:rsid w:val="008C1DC0"/>
    <w:rsid w:val="008C209D"/>
    <w:rsid w:val="008C2567"/>
    <w:rsid w:val="008C2EC3"/>
    <w:rsid w:val="008C38A8"/>
    <w:rsid w:val="008C3E82"/>
    <w:rsid w:val="008C42BA"/>
    <w:rsid w:val="008C4650"/>
    <w:rsid w:val="008C4699"/>
    <w:rsid w:val="008C495A"/>
    <w:rsid w:val="008C49DA"/>
    <w:rsid w:val="008C4DC5"/>
    <w:rsid w:val="008C4F6C"/>
    <w:rsid w:val="008C5289"/>
    <w:rsid w:val="008C52AF"/>
    <w:rsid w:val="008C5338"/>
    <w:rsid w:val="008C53FF"/>
    <w:rsid w:val="008C56D7"/>
    <w:rsid w:val="008C5BFB"/>
    <w:rsid w:val="008C60B4"/>
    <w:rsid w:val="008C6D11"/>
    <w:rsid w:val="008C6D9B"/>
    <w:rsid w:val="008C6DFB"/>
    <w:rsid w:val="008C713A"/>
    <w:rsid w:val="008C79B5"/>
    <w:rsid w:val="008C7A27"/>
    <w:rsid w:val="008C7D24"/>
    <w:rsid w:val="008D013C"/>
    <w:rsid w:val="008D01DB"/>
    <w:rsid w:val="008D0276"/>
    <w:rsid w:val="008D09B8"/>
    <w:rsid w:val="008D0D0C"/>
    <w:rsid w:val="008D0EC1"/>
    <w:rsid w:val="008D1AD7"/>
    <w:rsid w:val="008D1C9E"/>
    <w:rsid w:val="008D20AC"/>
    <w:rsid w:val="008D25CE"/>
    <w:rsid w:val="008D2899"/>
    <w:rsid w:val="008D2B9A"/>
    <w:rsid w:val="008D2C85"/>
    <w:rsid w:val="008D2E0D"/>
    <w:rsid w:val="008D3220"/>
    <w:rsid w:val="008D3246"/>
    <w:rsid w:val="008D33E1"/>
    <w:rsid w:val="008D33F8"/>
    <w:rsid w:val="008D359D"/>
    <w:rsid w:val="008D3D0F"/>
    <w:rsid w:val="008D53D2"/>
    <w:rsid w:val="008D547D"/>
    <w:rsid w:val="008D5642"/>
    <w:rsid w:val="008D58AD"/>
    <w:rsid w:val="008D5B2B"/>
    <w:rsid w:val="008D5C85"/>
    <w:rsid w:val="008D6015"/>
    <w:rsid w:val="008D609F"/>
    <w:rsid w:val="008D6124"/>
    <w:rsid w:val="008D6579"/>
    <w:rsid w:val="008D691B"/>
    <w:rsid w:val="008D6A50"/>
    <w:rsid w:val="008D7029"/>
    <w:rsid w:val="008D71AA"/>
    <w:rsid w:val="008D79BD"/>
    <w:rsid w:val="008D7C6A"/>
    <w:rsid w:val="008D7CC3"/>
    <w:rsid w:val="008D7DA6"/>
    <w:rsid w:val="008E01A0"/>
    <w:rsid w:val="008E0F88"/>
    <w:rsid w:val="008E1409"/>
    <w:rsid w:val="008E144F"/>
    <w:rsid w:val="008E1850"/>
    <w:rsid w:val="008E1AE6"/>
    <w:rsid w:val="008E1C39"/>
    <w:rsid w:val="008E1E6F"/>
    <w:rsid w:val="008E2721"/>
    <w:rsid w:val="008E2897"/>
    <w:rsid w:val="008E296E"/>
    <w:rsid w:val="008E2AC6"/>
    <w:rsid w:val="008E2D7B"/>
    <w:rsid w:val="008E2FD6"/>
    <w:rsid w:val="008E3020"/>
    <w:rsid w:val="008E36A4"/>
    <w:rsid w:val="008E3C2D"/>
    <w:rsid w:val="008E3E6E"/>
    <w:rsid w:val="008E3EAD"/>
    <w:rsid w:val="008E3F2B"/>
    <w:rsid w:val="008E4564"/>
    <w:rsid w:val="008E4575"/>
    <w:rsid w:val="008E46AB"/>
    <w:rsid w:val="008E47E7"/>
    <w:rsid w:val="008E4DB2"/>
    <w:rsid w:val="008E4E65"/>
    <w:rsid w:val="008E4F89"/>
    <w:rsid w:val="008E4FF2"/>
    <w:rsid w:val="008E555E"/>
    <w:rsid w:val="008E560F"/>
    <w:rsid w:val="008E5B6F"/>
    <w:rsid w:val="008E5EED"/>
    <w:rsid w:val="008E66E4"/>
    <w:rsid w:val="008E6C19"/>
    <w:rsid w:val="008E6F13"/>
    <w:rsid w:val="008E733D"/>
    <w:rsid w:val="008E768B"/>
    <w:rsid w:val="008E7AF5"/>
    <w:rsid w:val="008F0070"/>
    <w:rsid w:val="008F00F4"/>
    <w:rsid w:val="008F0BF5"/>
    <w:rsid w:val="008F14EC"/>
    <w:rsid w:val="008F1621"/>
    <w:rsid w:val="008F177A"/>
    <w:rsid w:val="008F18E6"/>
    <w:rsid w:val="008F1D91"/>
    <w:rsid w:val="008F2149"/>
    <w:rsid w:val="008F21DD"/>
    <w:rsid w:val="008F25B6"/>
    <w:rsid w:val="008F2722"/>
    <w:rsid w:val="008F2913"/>
    <w:rsid w:val="008F2AB4"/>
    <w:rsid w:val="008F348B"/>
    <w:rsid w:val="008F34D6"/>
    <w:rsid w:val="008F36BB"/>
    <w:rsid w:val="008F39A9"/>
    <w:rsid w:val="008F3C1D"/>
    <w:rsid w:val="008F3C78"/>
    <w:rsid w:val="008F3F53"/>
    <w:rsid w:val="008F41E1"/>
    <w:rsid w:val="008F471A"/>
    <w:rsid w:val="008F4E2C"/>
    <w:rsid w:val="008F5149"/>
    <w:rsid w:val="008F5150"/>
    <w:rsid w:val="008F5482"/>
    <w:rsid w:val="008F559F"/>
    <w:rsid w:val="008F5767"/>
    <w:rsid w:val="008F59A3"/>
    <w:rsid w:val="008F5B0C"/>
    <w:rsid w:val="008F5E55"/>
    <w:rsid w:val="008F5E93"/>
    <w:rsid w:val="008F6287"/>
    <w:rsid w:val="008F6959"/>
    <w:rsid w:val="008F69DD"/>
    <w:rsid w:val="008F71ED"/>
    <w:rsid w:val="008F7244"/>
    <w:rsid w:val="008F7692"/>
    <w:rsid w:val="008F7E5C"/>
    <w:rsid w:val="009009A0"/>
    <w:rsid w:val="00900C61"/>
    <w:rsid w:val="00900CB1"/>
    <w:rsid w:val="00900E78"/>
    <w:rsid w:val="0090136E"/>
    <w:rsid w:val="00901509"/>
    <w:rsid w:val="00901C68"/>
    <w:rsid w:val="00902412"/>
    <w:rsid w:val="00902673"/>
    <w:rsid w:val="00902854"/>
    <w:rsid w:val="00902930"/>
    <w:rsid w:val="00902B34"/>
    <w:rsid w:val="00902BA6"/>
    <w:rsid w:val="00902CD2"/>
    <w:rsid w:val="00902E7B"/>
    <w:rsid w:val="00903060"/>
    <w:rsid w:val="00903166"/>
    <w:rsid w:val="00903513"/>
    <w:rsid w:val="0090357A"/>
    <w:rsid w:val="0090391A"/>
    <w:rsid w:val="00903A03"/>
    <w:rsid w:val="00903A04"/>
    <w:rsid w:val="00903A37"/>
    <w:rsid w:val="00904129"/>
    <w:rsid w:val="00904451"/>
    <w:rsid w:val="009049F7"/>
    <w:rsid w:val="00904C5D"/>
    <w:rsid w:val="00904F96"/>
    <w:rsid w:val="00904FF7"/>
    <w:rsid w:val="00905E38"/>
    <w:rsid w:val="00906B6D"/>
    <w:rsid w:val="00906F66"/>
    <w:rsid w:val="00907469"/>
    <w:rsid w:val="00907651"/>
    <w:rsid w:val="00907D99"/>
    <w:rsid w:val="00910123"/>
    <w:rsid w:val="0091035C"/>
    <w:rsid w:val="00910367"/>
    <w:rsid w:val="00910624"/>
    <w:rsid w:val="0091101F"/>
    <w:rsid w:val="00911273"/>
    <w:rsid w:val="00911477"/>
    <w:rsid w:val="00911646"/>
    <w:rsid w:val="00911918"/>
    <w:rsid w:val="00911B62"/>
    <w:rsid w:val="00911CC1"/>
    <w:rsid w:val="00911CE5"/>
    <w:rsid w:val="00911CF7"/>
    <w:rsid w:val="00911D1B"/>
    <w:rsid w:val="00911D2C"/>
    <w:rsid w:val="00911D3F"/>
    <w:rsid w:val="00911F62"/>
    <w:rsid w:val="0091221D"/>
    <w:rsid w:val="0091289D"/>
    <w:rsid w:val="009129DF"/>
    <w:rsid w:val="009129ED"/>
    <w:rsid w:val="0091347E"/>
    <w:rsid w:val="00913611"/>
    <w:rsid w:val="00913718"/>
    <w:rsid w:val="009137F5"/>
    <w:rsid w:val="00913A49"/>
    <w:rsid w:val="00913CC4"/>
    <w:rsid w:val="00914694"/>
    <w:rsid w:val="009149C1"/>
    <w:rsid w:val="00914A2D"/>
    <w:rsid w:val="00914AC9"/>
    <w:rsid w:val="00914D1A"/>
    <w:rsid w:val="00914EC7"/>
    <w:rsid w:val="009153BC"/>
    <w:rsid w:val="0091564B"/>
    <w:rsid w:val="00915A2C"/>
    <w:rsid w:val="009161B1"/>
    <w:rsid w:val="00916602"/>
    <w:rsid w:val="00916718"/>
    <w:rsid w:val="00916CC9"/>
    <w:rsid w:val="00917BA5"/>
    <w:rsid w:val="00917C99"/>
    <w:rsid w:val="00920260"/>
    <w:rsid w:val="009204A8"/>
    <w:rsid w:val="009207FA"/>
    <w:rsid w:val="00920D77"/>
    <w:rsid w:val="00921308"/>
    <w:rsid w:val="00921416"/>
    <w:rsid w:val="009216FE"/>
    <w:rsid w:val="00921959"/>
    <w:rsid w:val="00922196"/>
    <w:rsid w:val="00922656"/>
    <w:rsid w:val="009227E0"/>
    <w:rsid w:val="00922B18"/>
    <w:rsid w:val="00922D60"/>
    <w:rsid w:val="00922DD4"/>
    <w:rsid w:val="00922F10"/>
    <w:rsid w:val="00923200"/>
    <w:rsid w:val="0092323E"/>
    <w:rsid w:val="0092329A"/>
    <w:rsid w:val="009233D1"/>
    <w:rsid w:val="00923444"/>
    <w:rsid w:val="0092369A"/>
    <w:rsid w:val="00923B95"/>
    <w:rsid w:val="00923C4A"/>
    <w:rsid w:val="00923D0E"/>
    <w:rsid w:val="00923D14"/>
    <w:rsid w:val="009242F1"/>
    <w:rsid w:val="009246FA"/>
    <w:rsid w:val="00924C9B"/>
    <w:rsid w:val="00924CD5"/>
    <w:rsid w:val="00924ED2"/>
    <w:rsid w:val="00924F53"/>
    <w:rsid w:val="0092534A"/>
    <w:rsid w:val="009253D6"/>
    <w:rsid w:val="009254B2"/>
    <w:rsid w:val="009255CA"/>
    <w:rsid w:val="009256CB"/>
    <w:rsid w:val="00925987"/>
    <w:rsid w:val="00925A0B"/>
    <w:rsid w:val="00926780"/>
    <w:rsid w:val="009269C4"/>
    <w:rsid w:val="00926B18"/>
    <w:rsid w:val="00926BD4"/>
    <w:rsid w:val="00926CD2"/>
    <w:rsid w:val="00926D42"/>
    <w:rsid w:val="00926FFD"/>
    <w:rsid w:val="00927448"/>
    <w:rsid w:val="00927617"/>
    <w:rsid w:val="00927C93"/>
    <w:rsid w:val="00927E7A"/>
    <w:rsid w:val="0093065B"/>
    <w:rsid w:val="00930A6F"/>
    <w:rsid w:val="009313AE"/>
    <w:rsid w:val="00931626"/>
    <w:rsid w:val="009317DB"/>
    <w:rsid w:val="00931F79"/>
    <w:rsid w:val="0093205C"/>
    <w:rsid w:val="009323DE"/>
    <w:rsid w:val="0093266B"/>
    <w:rsid w:val="00932673"/>
    <w:rsid w:val="00932BD7"/>
    <w:rsid w:val="00933871"/>
    <w:rsid w:val="00933B86"/>
    <w:rsid w:val="00933E16"/>
    <w:rsid w:val="00933E5E"/>
    <w:rsid w:val="00933E73"/>
    <w:rsid w:val="0093521D"/>
    <w:rsid w:val="0093550F"/>
    <w:rsid w:val="0093557D"/>
    <w:rsid w:val="00935BA9"/>
    <w:rsid w:val="00936329"/>
    <w:rsid w:val="00936ABB"/>
    <w:rsid w:val="00936F18"/>
    <w:rsid w:val="00937416"/>
    <w:rsid w:val="00937526"/>
    <w:rsid w:val="009375B3"/>
    <w:rsid w:val="0093772A"/>
    <w:rsid w:val="00937920"/>
    <w:rsid w:val="00937C0B"/>
    <w:rsid w:val="00937E3B"/>
    <w:rsid w:val="00937EEC"/>
    <w:rsid w:val="00940FE0"/>
    <w:rsid w:val="00941612"/>
    <w:rsid w:val="00941769"/>
    <w:rsid w:val="00941D71"/>
    <w:rsid w:val="009420E1"/>
    <w:rsid w:val="009428DD"/>
    <w:rsid w:val="00942AB9"/>
    <w:rsid w:val="009430CC"/>
    <w:rsid w:val="00943CE9"/>
    <w:rsid w:val="00943E19"/>
    <w:rsid w:val="00944061"/>
    <w:rsid w:val="009447A8"/>
    <w:rsid w:val="00944A79"/>
    <w:rsid w:val="00944BD2"/>
    <w:rsid w:val="00944DBD"/>
    <w:rsid w:val="009453E3"/>
    <w:rsid w:val="00945423"/>
    <w:rsid w:val="009456FF"/>
    <w:rsid w:val="00945A15"/>
    <w:rsid w:val="00945B88"/>
    <w:rsid w:val="00945C7C"/>
    <w:rsid w:val="009464A6"/>
    <w:rsid w:val="0094684B"/>
    <w:rsid w:val="00946AC4"/>
    <w:rsid w:val="00946B53"/>
    <w:rsid w:val="00947344"/>
    <w:rsid w:val="0094751B"/>
    <w:rsid w:val="0094751F"/>
    <w:rsid w:val="009475B1"/>
    <w:rsid w:val="0094797B"/>
    <w:rsid w:val="00947C8A"/>
    <w:rsid w:val="009500EF"/>
    <w:rsid w:val="0095075C"/>
    <w:rsid w:val="0095081C"/>
    <w:rsid w:val="009515BD"/>
    <w:rsid w:val="00951C9F"/>
    <w:rsid w:val="00951D6E"/>
    <w:rsid w:val="00951D87"/>
    <w:rsid w:val="00951DC4"/>
    <w:rsid w:val="00952029"/>
    <w:rsid w:val="0095219A"/>
    <w:rsid w:val="0095236D"/>
    <w:rsid w:val="009528D5"/>
    <w:rsid w:val="009529EB"/>
    <w:rsid w:val="00952A98"/>
    <w:rsid w:val="0095301B"/>
    <w:rsid w:val="009537C8"/>
    <w:rsid w:val="00953843"/>
    <w:rsid w:val="00953C49"/>
    <w:rsid w:val="0095456B"/>
    <w:rsid w:val="009546B4"/>
    <w:rsid w:val="00954AEE"/>
    <w:rsid w:val="00954FFF"/>
    <w:rsid w:val="0095549B"/>
    <w:rsid w:val="00955594"/>
    <w:rsid w:val="009559FF"/>
    <w:rsid w:val="00955AA5"/>
    <w:rsid w:val="00955ACC"/>
    <w:rsid w:val="00955D12"/>
    <w:rsid w:val="00955ED9"/>
    <w:rsid w:val="009562F6"/>
    <w:rsid w:val="00956482"/>
    <w:rsid w:val="009566B0"/>
    <w:rsid w:val="00956AE6"/>
    <w:rsid w:val="00956BEB"/>
    <w:rsid w:val="00956C6E"/>
    <w:rsid w:val="00956E2F"/>
    <w:rsid w:val="00957454"/>
    <w:rsid w:val="009578D7"/>
    <w:rsid w:val="00957BB3"/>
    <w:rsid w:val="00957D3C"/>
    <w:rsid w:val="009609E1"/>
    <w:rsid w:val="00960BF2"/>
    <w:rsid w:val="00960C2F"/>
    <w:rsid w:val="00960D27"/>
    <w:rsid w:val="00961112"/>
    <w:rsid w:val="0096116D"/>
    <w:rsid w:val="00961722"/>
    <w:rsid w:val="0096200E"/>
    <w:rsid w:val="009624D9"/>
    <w:rsid w:val="009624E9"/>
    <w:rsid w:val="00962604"/>
    <w:rsid w:val="00962665"/>
    <w:rsid w:val="009627F5"/>
    <w:rsid w:val="00962FCA"/>
    <w:rsid w:val="009630D9"/>
    <w:rsid w:val="00963398"/>
    <w:rsid w:val="009639C0"/>
    <w:rsid w:val="009639CE"/>
    <w:rsid w:val="00963ED7"/>
    <w:rsid w:val="00963FDC"/>
    <w:rsid w:val="009644B3"/>
    <w:rsid w:val="009646F4"/>
    <w:rsid w:val="00964A52"/>
    <w:rsid w:val="00964E93"/>
    <w:rsid w:val="009650D4"/>
    <w:rsid w:val="009653A7"/>
    <w:rsid w:val="009656E2"/>
    <w:rsid w:val="0096577C"/>
    <w:rsid w:val="009658D8"/>
    <w:rsid w:val="00965A82"/>
    <w:rsid w:val="00965F5B"/>
    <w:rsid w:val="0096603E"/>
    <w:rsid w:val="00966241"/>
    <w:rsid w:val="009666AB"/>
    <w:rsid w:val="0096675C"/>
    <w:rsid w:val="00966782"/>
    <w:rsid w:val="009668CF"/>
    <w:rsid w:val="00966A88"/>
    <w:rsid w:val="00966DF4"/>
    <w:rsid w:val="009670B6"/>
    <w:rsid w:val="00967289"/>
    <w:rsid w:val="00967300"/>
    <w:rsid w:val="00967347"/>
    <w:rsid w:val="009673C2"/>
    <w:rsid w:val="00967413"/>
    <w:rsid w:val="00967B90"/>
    <w:rsid w:val="00967BE4"/>
    <w:rsid w:val="009700F6"/>
    <w:rsid w:val="00970D48"/>
    <w:rsid w:val="00970EF4"/>
    <w:rsid w:val="0097133B"/>
    <w:rsid w:val="00971837"/>
    <w:rsid w:val="009719E6"/>
    <w:rsid w:val="00971A20"/>
    <w:rsid w:val="00971DE4"/>
    <w:rsid w:val="00972321"/>
    <w:rsid w:val="0097251E"/>
    <w:rsid w:val="00972C2F"/>
    <w:rsid w:val="00972D6C"/>
    <w:rsid w:val="00973342"/>
    <w:rsid w:val="009735B9"/>
    <w:rsid w:val="00973631"/>
    <w:rsid w:val="00974080"/>
    <w:rsid w:val="00974280"/>
    <w:rsid w:val="00974414"/>
    <w:rsid w:val="0097475C"/>
    <w:rsid w:val="00974A98"/>
    <w:rsid w:val="00974E58"/>
    <w:rsid w:val="009752B9"/>
    <w:rsid w:val="00975345"/>
    <w:rsid w:val="00975616"/>
    <w:rsid w:val="009757AA"/>
    <w:rsid w:val="00975BB3"/>
    <w:rsid w:val="00975C2E"/>
    <w:rsid w:val="009761D4"/>
    <w:rsid w:val="009764F2"/>
    <w:rsid w:val="00976643"/>
    <w:rsid w:val="00976645"/>
    <w:rsid w:val="00976F66"/>
    <w:rsid w:val="009770C5"/>
    <w:rsid w:val="009770E4"/>
    <w:rsid w:val="00977EEB"/>
    <w:rsid w:val="00980087"/>
    <w:rsid w:val="00980218"/>
    <w:rsid w:val="009807B5"/>
    <w:rsid w:val="00980C33"/>
    <w:rsid w:val="00980FA9"/>
    <w:rsid w:val="0098141F"/>
    <w:rsid w:val="009818CE"/>
    <w:rsid w:val="00981AB6"/>
    <w:rsid w:val="00981B03"/>
    <w:rsid w:val="00981F88"/>
    <w:rsid w:val="00982436"/>
    <w:rsid w:val="009825DB"/>
    <w:rsid w:val="009826FB"/>
    <w:rsid w:val="009829C2"/>
    <w:rsid w:val="00982AA1"/>
    <w:rsid w:val="009831CD"/>
    <w:rsid w:val="00983892"/>
    <w:rsid w:val="00983B67"/>
    <w:rsid w:val="00983E96"/>
    <w:rsid w:val="00984015"/>
    <w:rsid w:val="00984362"/>
    <w:rsid w:val="00984AEF"/>
    <w:rsid w:val="00985202"/>
    <w:rsid w:val="009853D4"/>
    <w:rsid w:val="00985713"/>
    <w:rsid w:val="00985992"/>
    <w:rsid w:val="009859BF"/>
    <w:rsid w:val="00985BF1"/>
    <w:rsid w:val="00986146"/>
    <w:rsid w:val="009866AE"/>
    <w:rsid w:val="00986895"/>
    <w:rsid w:val="00986A31"/>
    <w:rsid w:val="00987121"/>
    <w:rsid w:val="009874B7"/>
    <w:rsid w:val="0098758B"/>
    <w:rsid w:val="00987B78"/>
    <w:rsid w:val="00987E84"/>
    <w:rsid w:val="00987F55"/>
    <w:rsid w:val="009900A9"/>
    <w:rsid w:val="00990852"/>
    <w:rsid w:val="00990B67"/>
    <w:rsid w:val="00990DE6"/>
    <w:rsid w:val="0099132D"/>
    <w:rsid w:val="0099132F"/>
    <w:rsid w:val="00991BE9"/>
    <w:rsid w:val="00992729"/>
    <w:rsid w:val="009929E1"/>
    <w:rsid w:val="00992C95"/>
    <w:rsid w:val="0099312D"/>
    <w:rsid w:val="00993855"/>
    <w:rsid w:val="00993B06"/>
    <w:rsid w:val="00993D7B"/>
    <w:rsid w:val="00993DE3"/>
    <w:rsid w:val="009940CD"/>
    <w:rsid w:val="0099484B"/>
    <w:rsid w:val="0099520C"/>
    <w:rsid w:val="0099547B"/>
    <w:rsid w:val="00995640"/>
    <w:rsid w:val="009956FC"/>
    <w:rsid w:val="00995943"/>
    <w:rsid w:val="009959C8"/>
    <w:rsid w:val="009962F2"/>
    <w:rsid w:val="00996481"/>
    <w:rsid w:val="009969CD"/>
    <w:rsid w:val="00996DDE"/>
    <w:rsid w:val="00996FEB"/>
    <w:rsid w:val="009976E6"/>
    <w:rsid w:val="0099786D"/>
    <w:rsid w:val="0099799E"/>
    <w:rsid w:val="009A0443"/>
    <w:rsid w:val="009A0543"/>
    <w:rsid w:val="009A0887"/>
    <w:rsid w:val="009A0D8A"/>
    <w:rsid w:val="009A11A0"/>
    <w:rsid w:val="009A140C"/>
    <w:rsid w:val="009A1891"/>
    <w:rsid w:val="009A2066"/>
    <w:rsid w:val="009A22F9"/>
    <w:rsid w:val="009A23BB"/>
    <w:rsid w:val="009A2627"/>
    <w:rsid w:val="009A29C0"/>
    <w:rsid w:val="009A2A89"/>
    <w:rsid w:val="009A2B6F"/>
    <w:rsid w:val="009A2BE3"/>
    <w:rsid w:val="009A3AA1"/>
    <w:rsid w:val="009A3D92"/>
    <w:rsid w:val="009A440B"/>
    <w:rsid w:val="009A4668"/>
    <w:rsid w:val="009A46C2"/>
    <w:rsid w:val="009A4779"/>
    <w:rsid w:val="009A4926"/>
    <w:rsid w:val="009A5537"/>
    <w:rsid w:val="009A564E"/>
    <w:rsid w:val="009A5BD6"/>
    <w:rsid w:val="009A5E39"/>
    <w:rsid w:val="009A5E42"/>
    <w:rsid w:val="009A63D0"/>
    <w:rsid w:val="009A6CEF"/>
    <w:rsid w:val="009A6FBB"/>
    <w:rsid w:val="009A7DDE"/>
    <w:rsid w:val="009B00E9"/>
    <w:rsid w:val="009B02FF"/>
    <w:rsid w:val="009B04F8"/>
    <w:rsid w:val="009B09C1"/>
    <w:rsid w:val="009B142E"/>
    <w:rsid w:val="009B1569"/>
    <w:rsid w:val="009B163A"/>
    <w:rsid w:val="009B177B"/>
    <w:rsid w:val="009B1D00"/>
    <w:rsid w:val="009B1D56"/>
    <w:rsid w:val="009B1EFD"/>
    <w:rsid w:val="009B2110"/>
    <w:rsid w:val="009B2740"/>
    <w:rsid w:val="009B2AF1"/>
    <w:rsid w:val="009B2F0B"/>
    <w:rsid w:val="009B358E"/>
    <w:rsid w:val="009B3B36"/>
    <w:rsid w:val="009B3D83"/>
    <w:rsid w:val="009B3EB2"/>
    <w:rsid w:val="009B41E7"/>
    <w:rsid w:val="009B43CE"/>
    <w:rsid w:val="009B44FE"/>
    <w:rsid w:val="009B46E9"/>
    <w:rsid w:val="009B4872"/>
    <w:rsid w:val="009B4BE1"/>
    <w:rsid w:val="009B5168"/>
    <w:rsid w:val="009B529C"/>
    <w:rsid w:val="009B55D2"/>
    <w:rsid w:val="009B5600"/>
    <w:rsid w:val="009B5643"/>
    <w:rsid w:val="009B5710"/>
    <w:rsid w:val="009B5CA4"/>
    <w:rsid w:val="009B6070"/>
    <w:rsid w:val="009B6416"/>
    <w:rsid w:val="009B6461"/>
    <w:rsid w:val="009B68A0"/>
    <w:rsid w:val="009B68E1"/>
    <w:rsid w:val="009B6BA6"/>
    <w:rsid w:val="009B6E0F"/>
    <w:rsid w:val="009B70DD"/>
    <w:rsid w:val="009B7335"/>
    <w:rsid w:val="009B746C"/>
    <w:rsid w:val="009B795C"/>
    <w:rsid w:val="009B7BEC"/>
    <w:rsid w:val="009C0120"/>
    <w:rsid w:val="009C0330"/>
    <w:rsid w:val="009C0533"/>
    <w:rsid w:val="009C092C"/>
    <w:rsid w:val="009C0B0B"/>
    <w:rsid w:val="009C0C33"/>
    <w:rsid w:val="009C0C85"/>
    <w:rsid w:val="009C0D91"/>
    <w:rsid w:val="009C160D"/>
    <w:rsid w:val="009C174E"/>
    <w:rsid w:val="009C1D70"/>
    <w:rsid w:val="009C1E68"/>
    <w:rsid w:val="009C1ED1"/>
    <w:rsid w:val="009C2774"/>
    <w:rsid w:val="009C2C44"/>
    <w:rsid w:val="009C2FBB"/>
    <w:rsid w:val="009C3026"/>
    <w:rsid w:val="009C3116"/>
    <w:rsid w:val="009C36FD"/>
    <w:rsid w:val="009C3A01"/>
    <w:rsid w:val="009C3F44"/>
    <w:rsid w:val="009C3F72"/>
    <w:rsid w:val="009C41B0"/>
    <w:rsid w:val="009C42EF"/>
    <w:rsid w:val="009C47C6"/>
    <w:rsid w:val="009C4B96"/>
    <w:rsid w:val="009C4E41"/>
    <w:rsid w:val="009C58C3"/>
    <w:rsid w:val="009C5CD0"/>
    <w:rsid w:val="009C5E1E"/>
    <w:rsid w:val="009C667B"/>
    <w:rsid w:val="009C66A1"/>
    <w:rsid w:val="009C6B18"/>
    <w:rsid w:val="009C6E6C"/>
    <w:rsid w:val="009C6F50"/>
    <w:rsid w:val="009C716D"/>
    <w:rsid w:val="009C71CD"/>
    <w:rsid w:val="009C7607"/>
    <w:rsid w:val="009C79AD"/>
    <w:rsid w:val="009C7EBB"/>
    <w:rsid w:val="009D0053"/>
    <w:rsid w:val="009D0062"/>
    <w:rsid w:val="009D013C"/>
    <w:rsid w:val="009D0187"/>
    <w:rsid w:val="009D01B1"/>
    <w:rsid w:val="009D0502"/>
    <w:rsid w:val="009D0F15"/>
    <w:rsid w:val="009D13CE"/>
    <w:rsid w:val="009D18A9"/>
    <w:rsid w:val="009D1A84"/>
    <w:rsid w:val="009D1CAE"/>
    <w:rsid w:val="009D1CC1"/>
    <w:rsid w:val="009D1D02"/>
    <w:rsid w:val="009D1F0C"/>
    <w:rsid w:val="009D240D"/>
    <w:rsid w:val="009D261B"/>
    <w:rsid w:val="009D2A61"/>
    <w:rsid w:val="009D2AE9"/>
    <w:rsid w:val="009D2E28"/>
    <w:rsid w:val="009D3482"/>
    <w:rsid w:val="009D367F"/>
    <w:rsid w:val="009D3707"/>
    <w:rsid w:val="009D3742"/>
    <w:rsid w:val="009D3769"/>
    <w:rsid w:val="009D395A"/>
    <w:rsid w:val="009D396D"/>
    <w:rsid w:val="009D3D71"/>
    <w:rsid w:val="009D3E60"/>
    <w:rsid w:val="009D417B"/>
    <w:rsid w:val="009D4613"/>
    <w:rsid w:val="009D49F1"/>
    <w:rsid w:val="009D49F9"/>
    <w:rsid w:val="009D4A4D"/>
    <w:rsid w:val="009D4AE0"/>
    <w:rsid w:val="009D4D61"/>
    <w:rsid w:val="009D4DAA"/>
    <w:rsid w:val="009D4E8A"/>
    <w:rsid w:val="009D5307"/>
    <w:rsid w:val="009D5394"/>
    <w:rsid w:val="009D565E"/>
    <w:rsid w:val="009D5AEC"/>
    <w:rsid w:val="009D5C5E"/>
    <w:rsid w:val="009D5CA2"/>
    <w:rsid w:val="009D610E"/>
    <w:rsid w:val="009D64D5"/>
    <w:rsid w:val="009D6645"/>
    <w:rsid w:val="009D6B05"/>
    <w:rsid w:val="009D6FB4"/>
    <w:rsid w:val="009D7592"/>
    <w:rsid w:val="009D75E8"/>
    <w:rsid w:val="009D7892"/>
    <w:rsid w:val="009D797C"/>
    <w:rsid w:val="009D79D7"/>
    <w:rsid w:val="009E0492"/>
    <w:rsid w:val="009E04E0"/>
    <w:rsid w:val="009E0CD1"/>
    <w:rsid w:val="009E14A1"/>
    <w:rsid w:val="009E16EA"/>
    <w:rsid w:val="009E1C5E"/>
    <w:rsid w:val="009E1CD5"/>
    <w:rsid w:val="009E1D4A"/>
    <w:rsid w:val="009E21E0"/>
    <w:rsid w:val="009E2341"/>
    <w:rsid w:val="009E2639"/>
    <w:rsid w:val="009E2C13"/>
    <w:rsid w:val="009E2C1B"/>
    <w:rsid w:val="009E3563"/>
    <w:rsid w:val="009E371D"/>
    <w:rsid w:val="009E384A"/>
    <w:rsid w:val="009E3AB1"/>
    <w:rsid w:val="009E3C11"/>
    <w:rsid w:val="009E3D93"/>
    <w:rsid w:val="009E3DB1"/>
    <w:rsid w:val="009E4553"/>
    <w:rsid w:val="009E4A3C"/>
    <w:rsid w:val="009E4AB9"/>
    <w:rsid w:val="009E4B32"/>
    <w:rsid w:val="009E4B88"/>
    <w:rsid w:val="009E4D4C"/>
    <w:rsid w:val="009E4DB0"/>
    <w:rsid w:val="009E4F6F"/>
    <w:rsid w:val="009E5244"/>
    <w:rsid w:val="009E57F6"/>
    <w:rsid w:val="009E58F1"/>
    <w:rsid w:val="009E5D87"/>
    <w:rsid w:val="009E5F8C"/>
    <w:rsid w:val="009E623C"/>
    <w:rsid w:val="009E63FF"/>
    <w:rsid w:val="009E64A5"/>
    <w:rsid w:val="009E6536"/>
    <w:rsid w:val="009E6D35"/>
    <w:rsid w:val="009E71AF"/>
    <w:rsid w:val="009E721C"/>
    <w:rsid w:val="009E72B1"/>
    <w:rsid w:val="009E7BFA"/>
    <w:rsid w:val="009F0598"/>
    <w:rsid w:val="009F06CF"/>
    <w:rsid w:val="009F08F8"/>
    <w:rsid w:val="009F1332"/>
    <w:rsid w:val="009F14D0"/>
    <w:rsid w:val="009F1B39"/>
    <w:rsid w:val="009F1E1B"/>
    <w:rsid w:val="009F2B68"/>
    <w:rsid w:val="009F31D7"/>
    <w:rsid w:val="009F325E"/>
    <w:rsid w:val="009F326F"/>
    <w:rsid w:val="009F3763"/>
    <w:rsid w:val="009F37B6"/>
    <w:rsid w:val="009F3AE8"/>
    <w:rsid w:val="009F3B13"/>
    <w:rsid w:val="009F43EF"/>
    <w:rsid w:val="009F4CAE"/>
    <w:rsid w:val="009F4DB3"/>
    <w:rsid w:val="009F50A9"/>
    <w:rsid w:val="009F5573"/>
    <w:rsid w:val="009F5979"/>
    <w:rsid w:val="009F5B0E"/>
    <w:rsid w:val="009F5C19"/>
    <w:rsid w:val="009F617F"/>
    <w:rsid w:val="009F6244"/>
    <w:rsid w:val="009F6299"/>
    <w:rsid w:val="009F6FD2"/>
    <w:rsid w:val="009F7199"/>
    <w:rsid w:val="009F71F6"/>
    <w:rsid w:val="009F74AB"/>
    <w:rsid w:val="009F7533"/>
    <w:rsid w:val="009F76A7"/>
    <w:rsid w:val="009F7CAF"/>
    <w:rsid w:val="00A0018C"/>
    <w:rsid w:val="00A001B5"/>
    <w:rsid w:val="00A00971"/>
    <w:rsid w:val="00A00B26"/>
    <w:rsid w:val="00A00F39"/>
    <w:rsid w:val="00A011B1"/>
    <w:rsid w:val="00A015EE"/>
    <w:rsid w:val="00A01BC6"/>
    <w:rsid w:val="00A02029"/>
    <w:rsid w:val="00A020DB"/>
    <w:rsid w:val="00A020E7"/>
    <w:rsid w:val="00A0264C"/>
    <w:rsid w:val="00A027DE"/>
    <w:rsid w:val="00A02881"/>
    <w:rsid w:val="00A02939"/>
    <w:rsid w:val="00A031BF"/>
    <w:rsid w:val="00A034B8"/>
    <w:rsid w:val="00A0371C"/>
    <w:rsid w:val="00A0393E"/>
    <w:rsid w:val="00A03B54"/>
    <w:rsid w:val="00A03C2F"/>
    <w:rsid w:val="00A0406A"/>
    <w:rsid w:val="00A040CC"/>
    <w:rsid w:val="00A04408"/>
    <w:rsid w:val="00A04720"/>
    <w:rsid w:val="00A049B4"/>
    <w:rsid w:val="00A04A64"/>
    <w:rsid w:val="00A04C37"/>
    <w:rsid w:val="00A04DC0"/>
    <w:rsid w:val="00A04FA2"/>
    <w:rsid w:val="00A04FAF"/>
    <w:rsid w:val="00A05118"/>
    <w:rsid w:val="00A05334"/>
    <w:rsid w:val="00A05702"/>
    <w:rsid w:val="00A05980"/>
    <w:rsid w:val="00A06A0C"/>
    <w:rsid w:val="00A06D1B"/>
    <w:rsid w:val="00A06D73"/>
    <w:rsid w:val="00A06E16"/>
    <w:rsid w:val="00A07127"/>
    <w:rsid w:val="00A07881"/>
    <w:rsid w:val="00A07966"/>
    <w:rsid w:val="00A07B2C"/>
    <w:rsid w:val="00A07BB4"/>
    <w:rsid w:val="00A07BB9"/>
    <w:rsid w:val="00A07BC3"/>
    <w:rsid w:val="00A07D79"/>
    <w:rsid w:val="00A07D89"/>
    <w:rsid w:val="00A07FE2"/>
    <w:rsid w:val="00A10031"/>
    <w:rsid w:val="00A10138"/>
    <w:rsid w:val="00A1037F"/>
    <w:rsid w:val="00A103EC"/>
    <w:rsid w:val="00A106F2"/>
    <w:rsid w:val="00A11A86"/>
    <w:rsid w:val="00A127D8"/>
    <w:rsid w:val="00A1294F"/>
    <w:rsid w:val="00A12C5C"/>
    <w:rsid w:val="00A13624"/>
    <w:rsid w:val="00A13DA9"/>
    <w:rsid w:val="00A13E63"/>
    <w:rsid w:val="00A145D8"/>
    <w:rsid w:val="00A1468D"/>
    <w:rsid w:val="00A14A07"/>
    <w:rsid w:val="00A151BF"/>
    <w:rsid w:val="00A1545A"/>
    <w:rsid w:val="00A158ED"/>
    <w:rsid w:val="00A160DD"/>
    <w:rsid w:val="00A16175"/>
    <w:rsid w:val="00A165B4"/>
    <w:rsid w:val="00A16760"/>
    <w:rsid w:val="00A16833"/>
    <w:rsid w:val="00A1699E"/>
    <w:rsid w:val="00A1713F"/>
    <w:rsid w:val="00A1724D"/>
    <w:rsid w:val="00A17719"/>
    <w:rsid w:val="00A1788E"/>
    <w:rsid w:val="00A17C06"/>
    <w:rsid w:val="00A17C39"/>
    <w:rsid w:val="00A17F04"/>
    <w:rsid w:val="00A17F86"/>
    <w:rsid w:val="00A20054"/>
    <w:rsid w:val="00A2042C"/>
    <w:rsid w:val="00A208A1"/>
    <w:rsid w:val="00A20C85"/>
    <w:rsid w:val="00A2117A"/>
    <w:rsid w:val="00A2140D"/>
    <w:rsid w:val="00A214FA"/>
    <w:rsid w:val="00A21577"/>
    <w:rsid w:val="00A21E7B"/>
    <w:rsid w:val="00A2239F"/>
    <w:rsid w:val="00A224AB"/>
    <w:rsid w:val="00A22827"/>
    <w:rsid w:val="00A22CCF"/>
    <w:rsid w:val="00A23C5E"/>
    <w:rsid w:val="00A23E64"/>
    <w:rsid w:val="00A242D7"/>
    <w:rsid w:val="00A245B0"/>
    <w:rsid w:val="00A2465B"/>
    <w:rsid w:val="00A247D1"/>
    <w:rsid w:val="00A25216"/>
    <w:rsid w:val="00A25322"/>
    <w:rsid w:val="00A25573"/>
    <w:rsid w:val="00A2641D"/>
    <w:rsid w:val="00A270AC"/>
    <w:rsid w:val="00A2726D"/>
    <w:rsid w:val="00A2748D"/>
    <w:rsid w:val="00A275D9"/>
    <w:rsid w:val="00A27E6E"/>
    <w:rsid w:val="00A3000C"/>
    <w:rsid w:val="00A305FD"/>
    <w:rsid w:val="00A30C31"/>
    <w:rsid w:val="00A30E91"/>
    <w:rsid w:val="00A3110B"/>
    <w:rsid w:val="00A311BC"/>
    <w:rsid w:val="00A312FE"/>
    <w:rsid w:val="00A318B0"/>
    <w:rsid w:val="00A31A82"/>
    <w:rsid w:val="00A31F02"/>
    <w:rsid w:val="00A32334"/>
    <w:rsid w:val="00A32CD8"/>
    <w:rsid w:val="00A32E6C"/>
    <w:rsid w:val="00A32EC4"/>
    <w:rsid w:val="00A33055"/>
    <w:rsid w:val="00A3341B"/>
    <w:rsid w:val="00A334DF"/>
    <w:rsid w:val="00A33624"/>
    <w:rsid w:val="00A337C2"/>
    <w:rsid w:val="00A33902"/>
    <w:rsid w:val="00A33A3B"/>
    <w:rsid w:val="00A33A49"/>
    <w:rsid w:val="00A33AE1"/>
    <w:rsid w:val="00A33F3A"/>
    <w:rsid w:val="00A34025"/>
    <w:rsid w:val="00A34086"/>
    <w:rsid w:val="00A348B9"/>
    <w:rsid w:val="00A34C9A"/>
    <w:rsid w:val="00A34E03"/>
    <w:rsid w:val="00A34E1E"/>
    <w:rsid w:val="00A35283"/>
    <w:rsid w:val="00A35331"/>
    <w:rsid w:val="00A3537F"/>
    <w:rsid w:val="00A3574F"/>
    <w:rsid w:val="00A358E7"/>
    <w:rsid w:val="00A35B4F"/>
    <w:rsid w:val="00A35CAC"/>
    <w:rsid w:val="00A35CD3"/>
    <w:rsid w:val="00A35FCF"/>
    <w:rsid w:val="00A35FF3"/>
    <w:rsid w:val="00A36417"/>
    <w:rsid w:val="00A364F6"/>
    <w:rsid w:val="00A36518"/>
    <w:rsid w:val="00A3670B"/>
    <w:rsid w:val="00A3673E"/>
    <w:rsid w:val="00A36801"/>
    <w:rsid w:val="00A36B6E"/>
    <w:rsid w:val="00A36D03"/>
    <w:rsid w:val="00A36EE6"/>
    <w:rsid w:val="00A371E6"/>
    <w:rsid w:val="00A37566"/>
    <w:rsid w:val="00A37A01"/>
    <w:rsid w:val="00A37DA3"/>
    <w:rsid w:val="00A37F8B"/>
    <w:rsid w:val="00A402EA"/>
    <w:rsid w:val="00A40B26"/>
    <w:rsid w:val="00A40B98"/>
    <w:rsid w:val="00A4103D"/>
    <w:rsid w:val="00A41734"/>
    <w:rsid w:val="00A417CA"/>
    <w:rsid w:val="00A41B21"/>
    <w:rsid w:val="00A41ECF"/>
    <w:rsid w:val="00A422B6"/>
    <w:rsid w:val="00A423D2"/>
    <w:rsid w:val="00A425A0"/>
    <w:rsid w:val="00A4265E"/>
    <w:rsid w:val="00A42AB7"/>
    <w:rsid w:val="00A430C6"/>
    <w:rsid w:val="00A43269"/>
    <w:rsid w:val="00A43422"/>
    <w:rsid w:val="00A43449"/>
    <w:rsid w:val="00A43EDC"/>
    <w:rsid w:val="00A44172"/>
    <w:rsid w:val="00A4418E"/>
    <w:rsid w:val="00A44975"/>
    <w:rsid w:val="00A44C14"/>
    <w:rsid w:val="00A45067"/>
    <w:rsid w:val="00A4522B"/>
    <w:rsid w:val="00A456D2"/>
    <w:rsid w:val="00A45B9B"/>
    <w:rsid w:val="00A45DED"/>
    <w:rsid w:val="00A45E48"/>
    <w:rsid w:val="00A4660E"/>
    <w:rsid w:val="00A46B81"/>
    <w:rsid w:val="00A46DCA"/>
    <w:rsid w:val="00A471F1"/>
    <w:rsid w:val="00A4741C"/>
    <w:rsid w:val="00A476E5"/>
    <w:rsid w:val="00A47712"/>
    <w:rsid w:val="00A47A47"/>
    <w:rsid w:val="00A47D1A"/>
    <w:rsid w:val="00A47DC3"/>
    <w:rsid w:val="00A47E10"/>
    <w:rsid w:val="00A500E8"/>
    <w:rsid w:val="00A50169"/>
    <w:rsid w:val="00A504D9"/>
    <w:rsid w:val="00A509B8"/>
    <w:rsid w:val="00A50C12"/>
    <w:rsid w:val="00A50E5B"/>
    <w:rsid w:val="00A50EB8"/>
    <w:rsid w:val="00A51237"/>
    <w:rsid w:val="00A5186A"/>
    <w:rsid w:val="00A51BD9"/>
    <w:rsid w:val="00A51F83"/>
    <w:rsid w:val="00A52042"/>
    <w:rsid w:val="00A52047"/>
    <w:rsid w:val="00A52687"/>
    <w:rsid w:val="00A52794"/>
    <w:rsid w:val="00A531F1"/>
    <w:rsid w:val="00A53374"/>
    <w:rsid w:val="00A53421"/>
    <w:rsid w:val="00A53699"/>
    <w:rsid w:val="00A536BF"/>
    <w:rsid w:val="00A5379D"/>
    <w:rsid w:val="00A537D0"/>
    <w:rsid w:val="00A53BBA"/>
    <w:rsid w:val="00A54153"/>
    <w:rsid w:val="00A54CEE"/>
    <w:rsid w:val="00A552A3"/>
    <w:rsid w:val="00A55456"/>
    <w:rsid w:val="00A55639"/>
    <w:rsid w:val="00A556A2"/>
    <w:rsid w:val="00A5616E"/>
    <w:rsid w:val="00A577CC"/>
    <w:rsid w:val="00A6000F"/>
    <w:rsid w:val="00A60113"/>
    <w:rsid w:val="00A60192"/>
    <w:rsid w:val="00A60498"/>
    <w:rsid w:val="00A6089F"/>
    <w:rsid w:val="00A608C5"/>
    <w:rsid w:val="00A60BAD"/>
    <w:rsid w:val="00A60EF0"/>
    <w:rsid w:val="00A610EF"/>
    <w:rsid w:val="00A6115D"/>
    <w:rsid w:val="00A613BC"/>
    <w:rsid w:val="00A61B30"/>
    <w:rsid w:val="00A62281"/>
    <w:rsid w:val="00A63352"/>
    <w:rsid w:val="00A635B6"/>
    <w:rsid w:val="00A63671"/>
    <w:rsid w:val="00A6399A"/>
    <w:rsid w:val="00A63C28"/>
    <w:rsid w:val="00A63FB1"/>
    <w:rsid w:val="00A64178"/>
    <w:rsid w:val="00A64231"/>
    <w:rsid w:val="00A64335"/>
    <w:rsid w:val="00A64856"/>
    <w:rsid w:val="00A649DB"/>
    <w:rsid w:val="00A64CB2"/>
    <w:rsid w:val="00A65091"/>
    <w:rsid w:val="00A65159"/>
    <w:rsid w:val="00A6531B"/>
    <w:rsid w:val="00A657DE"/>
    <w:rsid w:val="00A6590D"/>
    <w:rsid w:val="00A65C47"/>
    <w:rsid w:val="00A66210"/>
    <w:rsid w:val="00A66234"/>
    <w:rsid w:val="00A662DA"/>
    <w:rsid w:val="00A667E7"/>
    <w:rsid w:val="00A66A6A"/>
    <w:rsid w:val="00A66DF6"/>
    <w:rsid w:val="00A66E9E"/>
    <w:rsid w:val="00A671E3"/>
    <w:rsid w:val="00A67821"/>
    <w:rsid w:val="00A6783D"/>
    <w:rsid w:val="00A6793B"/>
    <w:rsid w:val="00A67E60"/>
    <w:rsid w:val="00A701E1"/>
    <w:rsid w:val="00A7042C"/>
    <w:rsid w:val="00A70659"/>
    <w:rsid w:val="00A7092C"/>
    <w:rsid w:val="00A71045"/>
    <w:rsid w:val="00A715F7"/>
    <w:rsid w:val="00A7180D"/>
    <w:rsid w:val="00A719F3"/>
    <w:rsid w:val="00A721DA"/>
    <w:rsid w:val="00A7254C"/>
    <w:rsid w:val="00A72790"/>
    <w:rsid w:val="00A728AD"/>
    <w:rsid w:val="00A72A6F"/>
    <w:rsid w:val="00A7327D"/>
    <w:rsid w:val="00A7334D"/>
    <w:rsid w:val="00A734B3"/>
    <w:rsid w:val="00A73911"/>
    <w:rsid w:val="00A73B23"/>
    <w:rsid w:val="00A73DC8"/>
    <w:rsid w:val="00A740FA"/>
    <w:rsid w:val="00A742E3"/>
    <w:rsid w:val="00A74323"/>
    <w:rsid w:val="00A74380"/>
    <w:rsid w:val="00A74D18"/>
    <w:rsid w:val="00A74FFC"/>
    <w:rsid w:val="00A7538F"/>
    <w:rsid w:val="00A75E0D"/>
    <w:rsid w:val="00A76057"/>
    <w:rsid w:val="00A76191"/>
    <w:rsid w:val="00A765D3"/>
    <w:rsid w:val="00A7662D"/>
    <w:rsid w:val="00A766C3"/>
    <w:rsid w:val="00A76843"/>
    <w:rsid w:val="00A76851"/>
    <w:rsid w:val="00A7686E"/>
    <w:rsid w:val="00A768E0"/>
    <w:rsid w:val="00A7698F"/>
    <w:rsid w:val="00A76ABC"/>
    <w:rsid w:val="00A76AF2"/>
    <w:rsid w:val="00A76EEF"/>
    <w:rsid w:val="00A778F9"/>
    <w:rsid w:val="00A779D0"/>
    <w:rsid w:val="00A77CA8"/>
    <w:rsid w:val="00A8011A"/>
    <w:rsid w:val="00A8041C"/>
    <w:rsid w:val="00A80545"/>
    <w:rsid w:val="00A806D9"/>
    <w:rsid w:val="00A8093C"/>
    <w:rsid w:val="00A80BB2"/>
    <w:rsid w:val="00A80D91"/>
    <w:rsid w:val="00A80E1C"/>
    <w:rsid w:val="00A80F8B"/>
    <w:rsid w:val="00A80FF5"/>
    <w:rsid w:val="00A8167B"/>
    <w:rsid w:val="00A81918"/>
    <w:rsid w:val="00A81A17"/>
    <w:rsid w:val="00A81C49"/>
    <w:rsid w:val="00A81E38"/>
    <w:rsid w:val="00A81EB8"/>
    <w:rsid w:val="00A832D5"/>
    <w:rsid w:val="00A83D6F"/>
    <w:rsid w:val="00A83F2E"/>
    <w:rsid w:val="00A8424F"/>
    <w:rsid w:val="00A842A9"/>
    <w:rsid w:val="00A85121"/>
    <w:rsid w:val="00A85B3B"/>
    <w:rsid w:val="00A85B54"/>
    <w:rsid w:val="00A8667C"/>
    <w:rsid w:val="00A86799"/>
    <w:rsid w:val="00A86D5C"/>
    <w:rsid w:val="00A87678"/>
    <w:rsid w:val="00A87730"/>
    <w:rsid w:val="00A8798C"/>
    <w:rsid w:val="00A90457"/>
    <w:rsid w:val="00A90C00"/>
    <w:rsid w:val="00A90D10"/>
    <w:rsid w:val="00A90EC6"/>
    <w:rsid w:val="00A90FA2"/>
    <w:rsid w:val="00A91012"/>
    <w:rsid w:val="00A9125E"/>
    <w:rsid w:val="00A91535"/>
    <w:rsid w:val="00A9159D"/>
    <w:rsid w:val="00A91DC2"/>
    <w:rsid w:val="00A91FAD"/>
    <w:rsid w:val="00A92211"/>
    <w:rsid w:val="00A9250F"/>
    <w:rsid w:val="00A9252E"/>
    <w:rsid w:val="00A92A20"/>
    <w:rsid w:val="00A92D10"/>
    <w:rsid w:val="00A93747"/>
    <w:rsid w:val="00A9381A"/>
    <w:rsid w:val="00A93AAF"/>
    <w:rsid w:val="00A94B4D"/>
    <w:rsid w:val="00A94B5A"/>
    <w:rsid w:val="00A95110"/>
    <w:rsid w:val="00A954B1"/>
    <w:rsid w:val="00A95B3F"/>
    <w:rsid w:val="00A95DE2"/>
    <w:rsid w:val="00A963F5"/>
    <w:rsid w:val="00A96535"/>
    <w:rsid w:val="00A9678A"/>
    <w:rsid w:val="00A96B6A"/>
    <w:rsid w:val="00A96C65"/>
    <w:rsid w:val="00A96EAD"/>
    <w:rsid w:val="00A96EEA"/>
    <w:rsid w:val="00A9727A"/>
    <w:rsid w:val="00A97425"/>
    <w:rsid w:val="00A9787F"/>
    <w:rsid w:val="00AA0423"/>
    <w:rsid w:val="00AA0623"/>
    <w:rsid w:val="00AA07A1"/>
    <w:rsid w:val="00AA0F9A"/>
    <w:rsid w:val="00AA0FE7"/>
    <w:rsid w:val="00AA102D"/>
    <w:rsid w:val="00AA12F5"/>
    <w:rsid w:val="00AA1391"/>
    <w:rsid w:val="00AA19D8"/>
    <w:rsid w:val="00AA20ED"/>
    <w:rsid w:val="00AA24AE"/>
    <w:rsid w:val="00AA29A5"/>
    <w:rsid w:val="00AA29BB"/>
    <w:rsid w:val="00AA2C4D"/>
    <w:rsid w:val="00AA2CC3"/>
    <w:rsid w:val="00AA31AA"/>
    <w:rsid w:val="00AA33DB"/>
    <w:rsid w:val="00AA374D"/>
    <w:rsid w:val="00AA3BBB"/>
    <w:rsid w:val="00AA3F29"/>
    <w:rsid w:val="00AA4F42"/>
    <w:rsid w:val="00AA4FAD"/>
    <w:rsid w:val="00AA51D3"/>
    <w:rsid w:val="00AA5B19"/>
    <w:rsid w:val="00AA5D45"/>
    <w:rsid w:val="00AA5D59"/>
    <w:rsid w:val="00AA5E75"/>
    <w:rsid w:val="00AA65E2"/>
    <w:rsid w:val="00AA678F"/>
    <w:rsid w:val="00AA67C1"/>
    <w:rsid w:val="00AA6DAD"/>
    <w:rsid w:val="00AA7257"/>
    <w:rsid w:val="00AA7D79"/>
    <w:rsid w:val="00AA7F25"/>
    <w:rsid w:val="00AB02DC"/>
    <w:rsid w:val="00AB046F"/>
    <w:rsid w:val="00AB07B1"/>
    <w:rsid w:val="00AB0FF8"/>
    <w:rsid w:val="00AB11CD"/>
    <w:rsid w:val="00AB13DD"/>
    <w:rsid w:val="00AB15AE"/>
    <w:rsid w:val="00AB1907"/>
    <w:rsid w:val="00AB26B1"/>
    <w:rsid w:val="00AB2F33"/>
    <w:rsid w:val="00AB381F"/>
    <w:rsid w:val="00AB3848"/>
    <w:rsid w:val="00AB3854"/>
    <w:rsid w:val="00AB39A3"/>
    <w:rsid w:val="00AB477A"/>
    <w:rsid w:val="00AB4899"/>
    <w:rsid w:val="00AB49A8"/>
    <w:rsid w:val="00AB49D0"/>
    <w:rsid w:val="00AB4AF3"/>
    <w:rsid w:val="00AB4D9C"/>
    <w:rsid w:val="00AB4E58"/>
    <w:rsid w:val="00AB510D"/>
    <w:rsid w:val="00AB520C"/>
    <w:rsid w:val="00AB52CC"/>
    <w:rsid w:val="00AB5AF7"/>
    <w:rsid w:val="00AB5B5C"/>
    <w:rsid w:val="00AB5EDE"/>
    <w:rsid w:val="00AB66EC"/>
    <w:rsid w:val="00AB6DBD"/>
    <w:rsid w:val="00AB6ED0"/>
    <w:rsid w:val="00AB77D5"/>
    <w:rsid w:val="00AB7B2B"/>
    <w:rsid w:val="00AB7F28"/>
    <w:rsid w:val="00AC002F"/>
    <w:rsid w:val="00AC0078"/>
    <w:rsid w:val="00AC00CB"/>
    <w:rsid w:val="00AC0308"/>
    <w:rsid w:val="00AC0410"/>
    <w:rsid w:val="00AC0860"/>
    <w:rsid w:val="00AC0A6F"/>
    <w:rsid w:val="00AC0CAC"/>
    <w:rsid w:val="00AC0EF2"/>
    <w:rsid w:val="00AC16D7"/>
    <w:rsid w:val="00AC16F9"/>
    <w:rsid w:val="00AC17D7"/>
    <w:rsid w:val="00AC1DEC"/>
    <w:rsid w:val="00AC1F4D"/>
    <w:rsid w:val="00AC1F71"/>
    <w:rsid w:val="00AC2214"/>
    <w:rsid w:val="00AC2396"/>
    <w:rsid w:val="00AC27AE"/>
    <w:rsid w:val="00AC2AC0"/>
    <w:rsid w:val="00AC2CD8"/>
    <w:rsid w:val="00AC3599"/>
    <w:rsid w:val="00AC38F1"/>
    <w:rsid w:val="00AC4161"/>
    <w:rsid w:val="00AC42EA"/>
    <w:rsid w:val="00AC446B"/>
    <w:rsid w:val="00AC55E6"/>
    <w:rsid w:val="00AC5C1F"/>
    <w:rsid w:val="00AC5EAA"/>
    <w:rsid w:val="00AC5EB7"/>
    <w:rsid w:val="00AC657D"/>
    <w:rsid w:val="00AC692A"/>
    <w:rsid w:val="00AC6DA5"/>
    <w:rsid w:val="00AC6EDB"/>
    <w:rsid w:val="00AC7845"/>
    <w:rsid w:val="00AC7D13"/>
    <w:rsid w:val="00AD0116"/>
    <w:rsid w:val="00AD08AF"/>
    <w:rsid w:val="00AD150C"/>
    <w:rsid w:val="00AD153E"/>
    <w:rsid w:val="00AD168C"/>
    <w:rsid w:val="00AD1838"/>
    <w:rsid w:val="00AD1A47"/>
    <w:rsid w:val="00AD1B89"/>
    <w:rsid w:val="00AD21CB"/>
    <w:rsid w:val="00AD224F"/>
    <w:rsid w:val="00AD24E5"/>
    <w:rsid w:val="00AD2671"/>
    <w:rsid w:val="00AD287B"/>
    <w:rsid w:val="00AD2A31"/>
    <w:rsid w:val="00AD2AD1"/>
    <w:rsid w:val="00AD2C42"/>
    <w:rsid w:val="00AD311F"/>
    <w:rsid w:val="00AD3184"/>
    <w:rsid w:val="00AD3936"/>
    <w:rsid w:val="00AD39DF"/>
    <w:rsid w:val="00AD45D5"/>
    <w:rsid w:val="00AD4639"/>
    <w:rsid w:val="00AD4872"/>
    <w:rsid w:val="00AD4892"/>
    <w:rsid w:val="00AD48A5"/>
    <w:rsid w:val="00AD4909"/>
    <w:rsid w:val="00AD4DC7"/>
    <w:rsid w:val="00AD4E31"/>
    <w:rsid w:val="00AD5292"/>
    <w:rsid w:val="00AD58E6"/>
    <w:rsid w:val="00AD597A"/>
    <w:rsid w:val="00AD5BAE"/>
    <w:rsid w:val="00AD6BFC"/>
    <w:rsid w:val="00AD6C43"/>
    <w:rsid w:val="00AD6DBA"/>
    <w:rsid w:val="00AD700F"/>
    <w:rsid w:val="00AD74DE"/>
    <w:rsid w:val="00AD7654"/>
    <w:rsid w:val="00AD76EE"/>
    <w:rsid w:val="00AD77F9"/>
    <w:rsid w:val="00AD79DF"/>
    <w:rsid w:val="00AD7A47"/>
    <w:rsid w:val="00AD7CE9"/>
    <w:rsid w:val="00AD7FDF"/>
    <w:rsid w:val="00AE006A"/>
    <w:rsid w:val="00AE00DA"/>
    <w:rsid w:val="00AE0731"/>
    <w:rsid w:val="00AE0BF4"/>
    <w:rsid w:val="00AE0DDF"/>
    <w:rsid w:val="00AE0E5E"/>
    <w:rsid w:val="00AE0FEB"/>
    <w:rsid w:val="00AE1057"/>
    <w:rsid w:val="00AE13B9"/>
    <w:rsid w:val="00AE1A01"/>
    <w:rsid w:val="00AE1AAB"/>
    <w:rsid w:val="00AE2612"/>
    <w:rsid w:val="00AE28D0"/>
    <w:rsid w:val="00AE2917"/>
    <w:rsid w:val="00AE2D37"/>
    <w:rsid w:val="00AE2E62"/>
    <w:rsid w:val="00AE387D"/>
    <w:rsid w:val="00AE3FFD"/>
    <w:rsid w:val="00AE4135"/>
    <w:rsid w:val="00AE4B91"/>
    <w:rsid w:val="00AE4D83"/>
    <w:rsid w:val="00AE4E94"/>
    <w:rsid w:val="00AE4F08"/>
    <w:rsid w:val="00AE5596"/>
    <w:rsid w:val="00AE57BD"/>
    <w:rsid w:val="00AE5868"/>
    <w:rsid w:val="00AE597B"/>
    <w:rsid w:val="00AE5E60"/>
    <w:rsid w:val="00AE5E9D"/>
    <w:rsid w:val="00AE5EB2"/>
    <w:rsid w:val="00AE6071"/>
    <w:rsid w:val="00AE6358"/>
    <w:rsid w:val="00AE6477"/>
    <w:rsid w:val="00AE66AD"/>
    <w:rsid w:val="00AE75E8"/>
    <w:rsid w:val="00AE765A"/>
    <w:rsid w:val="00AE7830"/>
    <w:rsid w:val="00AE798F"/>
    <w:rsid w:val="00AF013E"/>
    <w:rsid w:val="00AF01C8"/>
    <w:rsid w:val="00AF06B0"/>
    <w:rsid w:val="00AF080B"/>
    <w:rsid w:val="00AF0C1D"/>
    <w:rsid w:val="00AF0E3D"/>
    <w:rsid w:val="00AF1093"/>
    <w:rsid w:val="00AF125B"/>
    <w:rsid w:val="00AF1600"/>
    <w:rsid w:val="00AF1CD9"/>
    <w:rsid w:val="00AF1E7D"/>
    <w:rsid w:val="00AF225F"/>
    <w:rsid w:val="00AF239D"/>
    <w:rsid w:val="00AF26FE"/>
    <w:rsid w:val="00AF3135"/>
    <w:rsid w:val="00AF3414"/>
    <w:rsid w:val="00AF3437"/>
    <w:rsid w:val="00AF35AD"/>
    <w:rsid w:val="00AF3A1B"/>
    <w:rsid w:val="00AF3CDD"/>
    <w:rsid w:val="00AF3F42"/>
    <w:rsid w:val="00AF4776"/>
    <w:rsid w:val="00AF4920"/>
    <w:rsid w:val="00AF497A"/>
    <w:rsid w:val="00AF4B07"/>
    <w:rsid w:val="00AF4CF3"/>
    <w:rsid w:val="00AF5700"/>
    <w:rsid w:val="00AF58B8"/>
    <w:rsid w:val="00AF5990"/>
    <w:rsid w:val="00AF64C2"/>
    <w:rsid w:val="00AF6AC0"/>
    <w:rsid w:val="00AF6C0A"/>
    <w:rsid w:val="00AF6E53"/>
    <w:rsid w:val="00AF7459"/>
    <w:rsid w:val="00AF754F"/>
    <w:rsid w:val="00AF7AFF"/>
    <w:rsid w:val="00B002CF"/>
    <w:rsid w:val="00B003E8"/>
    <w:rsid w:val="00B008C5"/>
    <w:rsid w:val="00B00981"/>
    <w:rsid w:val="00B00D47"/>
    <w:rsid w:val="00B00FF9"/>
    <w:rsid w:val="00B011B2"/>
    <w:rsid w:val="00B013D9"/>
    <w:rsid w:val="00B01417"/>
    <w:rsid w:val="00B016A7"/>
    <w:rsid w:val="00B0188B"/>
    <w:rsid w:val="00B021DB"/>
    <w:rsid w:val="00B0242D"/>
    <w:rsid w:val="00B02474"/>
    <w:rsid w:val="00B02B9D"/>
    <w:rsid w:val="00B02D44"/>
    <w:rsid w:val="00B02E2D"/>
    <w:rsid w:val="00B02E8D"/>
    <w:rsid w:val="00B0346D"/>
    <w:rsid w:val="00B03768"/>
    <w:rsid w:val="00B037BF"/>
    <w:rsid w:val="00B03C32"/>
    <w:rsid w:val="00B03C3F"/>
    <w:rsid w:val="00B03D63"/>
    <w:rsid w:val="00B0420F"/>
    <w:rsid w:val="00B04339"/>
    <w:rsid w:val="00B047F2"/>
    <w:rsid w:val="00B04B26"/>
    <w:rsid w:val="00B04CBE"/>
    <w:rsid w:val="00B04F9E"/>
    <w:rsid w:val="00B04FBD"/>
    <w:rsid w:val="00B05042"/>
    <w:rsid w:val="00B054D9"/>
    <w:rsid w:val="00B057CC"/>
    <w:rsid w:val="00B05A29"/>
    <w:rsid w:val="00B05D02"/>
    <w:rsid w:val="00B06405"/>
    <w:rsid w:val="00B065BC"/>
    <w:rsid w:val="00B06829"/>
    <w:rsid w:val="00B07111"/>
    <w:rsid w:val="00B072FB"/>
    <w:rsid w:val="00B07C14"/>
    <w:rsid w:val="00B07CF3"/>
    <w:rsid w:val="00B07E44"/>
    <w:rsid w:val="00B10637"/>
    <w:rsid w:val="00B10740"/>
    <w:rsid w:val="00B10D8A"/>
    <w:rsid w:val="00B110BD"/>
    <w:rsid w:val="00B116C3"/>
    <w:rsid w:val="00B11D50"/>
    <w:rsid w:val="00B1222A"/>
    <w:rsid w:val="00B124B5"/>
    <w:rsid w:val="00B1259E"/>
    <w:rsid w:val="00B128B7"/>
    <w:rsid w:val="00B12BD3"/>
    <w:rsid w:val="00B12FCF"/>
    <w:rsid w:val="00B136B2"/>
    <w:rsid w:val="00B13841"/>
    <w:rsid w:val="00B13870"/>
    <w:rsid w:val="00B13CFC"/>
    <w:rsid w:val="00B14BF9"/>
    <w:rsid w:val="00B15415"/>
    <w:rsid w:val="00B158CE"/>
    <w:rsid w:val="00B15B1D"/>
    <w:rsid w:val="00B15BF3"/>
    <w:rsid w:val="00B15EC9"/>
    <w:rsid w:val="00B1602D"/>
    <w:rsid w:val="00B162BE"/>
    <w:rsid w:val="00B16BA2"/>
    <w:rsid w:val="00B17691"/>
    <w:rsid w:val="00B177B9"/>
    <w:rsid w:val="00B179B3"/>
    <w:rsid w:val="00B201C3"/>
    <w:rsid w:val="00B2071B"/>
    <w:rsid w:val="00B20CB4"/>
    <w:rsid w:val="00B20F03"/>
    <w:rsid w:val="00B2123B"/>
    <w:rsid w:val="00B2137D"/>
    <w:rsid w:val="00B21862"/>
    <w:rsid w:val="00B21868"/>
    <w:rsid w:val="00B23ABE"/>
    <w:rsid w:val="00B23C4F"/>
    <w:rsid w:val="00B24066"/>
    <w:rsid w:val="00B242D6"/>
    <w:rsid w:val="00B24881"/>
    <w:rsid w:val="00B249BA"/>
    <w:rsid w:val="00B25054"/>
    <w:rsid w:val="00B2534C"/>
    <w:rsid w:val="00B2555D"/>
    <w:rsid w:val="00B25984"/>
    <w:rsid w:val="00B25999"/>
    <w:rsid w:val="00B25EFB"/>
    <w:rsid w:val="00B25FBC"/>
    <w:rsid w:val="00B2650B"/>
    <w:rsid w:val="00B265C9"/>
    <w:rsid w:val="00B265E3"/>
    <w:rsid w:val="00B266DB"/>
    <w:rsid w:val="00B26809"/>
    <w:rsid w:val="00B26947"/>
    <w:rsid w:val="00B26A35"/>
    <w:rsid w:val="00B27054"/>
    <w:rsid w:val="00B2727F"/>
    <w:rsid w:val="00B272C5"/>
    <w:rsid w:val="00B27318"/>
    <w:rsid w:val="00B27857"/>
    <w:rsid w:val="00B278C7"/>
    <w:rsid w:val="00B27BA8"/>
    <w:rsid w:val="00B27CA3"/>
    <w:rsid w:val="00B3003C"/>
    <w:rsid w:val="00B30FCF"/>
    <w:rsid w:val="00B30FFB"/>
    <w:rsid w:val="00B31169"/>
    <w:rsid w:val="00B311FB"/>
    <w:rsid w:val="00B3132A"/>
    <w:rsid w:val="00B31983"/>
    <w:rsid w:val="00B31D5B"/>
    <w:rsid w:val="00B3200B"/>
    <w:rsid w:val="00B3235D"/>
    <w:rsid w:val="00B32B03"/>
    <w:rsid w:val="00B32F5D"/>
    <w:rsid w:val="00B333A0"/>
    <w:rsid w:val="00B335F4"/>
    <w:rsid w:val="00B33D6C"/>
    <w:rsid w:val="00B33F49"/>
    <w:rsid w:val="00B34256"/>
    <w:rsid w:val="00B34478"/>
    <w:rsid w:val="00B344FC"/>
    <w:rsid w:val="00B34D14"/>
    <w:rsid w:val="00B34E03"/>
    <w:rsid w:val="00B3538A"/>
    <w:rsid w:val="00B35736"/>
    <w:rsid w:val="00B369E2"/>
    <w:rsid w:val="00B36B1C"/>
    <w:rsid w:val="00B36DBD"/>
    <w:rsid w:val="00B36ECB"/>
    <w:rsid w:val="00B37814"/>
    <w:rsid w:val="00B3792D"/>
    <w:rsid w:val="00B37B61"/>
    <w:rsid w:val="00B37B7E"/>
    <w:rsid w:val="00B37B9A"/>
    <w:rsid w:val="00B37D14"/>
    <w:rsid w:val="00B40020"/>
    <w:rsid w:val="00B401A0"/>
    <w:rsid w:val="00B403E5"/>
    <w:rsid w:val="00B40BA3"/>
    <w:rsid w:val="00B40E80"/>
    <w:rsid w:val="00B40FB3"/>
    <w:rsid w:val="00B412FB"/>
    <w:rsid w:val="00B41595"/>
    <w:rsid w:val="00B417EC"/>
    <w:rsid w:val="00B41AE0"/>
    <w:rsid w:val="00B426A6"/>
    <w:rsid w:val="00B4299B"/>
    <w:rsid w:val="00B42C21"/>
    <w:rsid w:val="00B42CD9"/>
    <w:rsid w:val="00B42EEB"/>
    <w:rsid w:val="00B43000"/>
    <w:rsid w:val="00B43062"/>
    <w:rsid w:val="00B433B2"/>
    <w:rsid w:val="00B43484"/>
    <w:rsid w:val="00B43A35"/>
    <w:rsid w:val="00B43D3A"/>
    <w:rsid w:val="00B43D8A"/>
    <w:rsid w:val="00B442CA"/>
    <w:rsid w:val="00B4455A"/>
    <w:rsid w:val="00B4473F"/>
    <w:rsid w:val="00B4477E"/>
    <w:rsid w:val="00B448A6"/>
    <w:rsid w:val="00B448E1"/>
    <w:rsid w:val="00B4492D"/>
    <w:rsid w:val="00B44C31"/>
    <w:rsid w:val="00B44E4A"/>
    <w:rsid w:val="00B4509B"/>
    <w:rsid w:val="00B45822"/>
    <w:rsid w:val="00B4583A"/>
    <w:rsid w:val="00B45D1A"/>
    <w:rsid w:val="00B45DFE"/>
    <w:rsid w:val="00B45FE9"/>
    <w:rsid w:val="00B461D7"/>
    <w:rsid w:val="00B463AD"/>
    <w:rsid w:val="00B463D7"/>
    <w:rsid w:val="00B46422"/>
    <w:rsid w:val="00B46622"/>
    <w:rsid w:val="00B46BE4"/>
    <w:rsid w:val="00B46C7F"/>
    <w:rsid w:val="00B46D1D"/>
    <w:rsid w:val="00B46E34"/>
    <w:rsid w:val="00B46F48"/>
    <w:rsid w:val="00B47708"/>
    <w:rsid w:val="00B478E3"/>
    <w:rsid w:val="00B47989"/>
    <w:rsid w:val="00B4799F"/>
    <w:rsid w:val="00B47CD8"/>
    <w:rsid w:val="00B501F7"/>
    <w:rsid w:val="00B50286"/>
    <w:rsid w:val="00B50430"/>
    <w:rsid w:val="00B505B8"/>
    <w:rsid w:val="00B50891"/>
    <w:rsid w:val="00B50E00"/>
    <w:rsid w:val="00B51349"/>
    <w:rsid w:val="00B514D2"/>
    <w:rsid w:val="00B51D09"/>
    <w:rsid w:val="00B51E2A"/>
    <w:rsid w:val="00B51E71"/>
    <w:rsid w:val="00B520F6"/>
    <w:rsid w:val="00B5255D"/>
    <w:rsid w:val="00B527FB"/>
    <w:rsid w:val="00B529AF"/>
    <w:rsid w:val="00B531A3"/>
    <w:rsid w:val="00B534CC"/>
    <w:rsid w:val="00B53E7D"/>
    <w:rsid w:val="00B53EFB"/>
    <w:rsid w:val="00B53F54"/>
    <w:rsid w:val="00B54810"/>
    <w:rsid w:val="00B54DE7"/>
    <w:rsid w:val="00B54E03"/>
    <w:rsid w:val="00B54E6C"/>
    <w:rsid w:val="00B54E7F"/>
    <w:rsid w:val="00B551E2"/>
    <w:rsid w:val="00B5553E"/>
    <w:rsid w:val="00B55B25"/>
    <w:rsid w:val="00B55C68"/>
    <w:rsid w:val="00B55EA2"/>
    <w:rsid w:val="00B56A6E"/>
    <w:rsid w:val="00B56B47"/>
    <w:rsid w:val="00B56BA7"/>
    <w:rsid w:val="00B56BDF"/>
    <w:rsid w:val="00B56FE1"/>
    <w:rsid w:val="00B5741E"/>
    <w:rsid w:val="00B576D5"/>
    <w:rsid w:val="00B5799E"/>
    <w:rsid w:val="00B57D0F"/>
    <w:rsid w:val="00B57ECC"/>
    <w:rsid w:val="00B57FC2"/>
    <w:rsid w:val="00B6002A"/>
    <w:rsid w:val="00B602A7"/>
    <w:rsid w:val="00B603A1"/>
    <w:rsid w:val="00B60A77"/>
    <w:rsid w:val="00B60B26"/>
    <w:rsid w:val="00B6125C"/>
    <w:rsid w:val="00B612DA"/>
    <w:rsid w:val="00B61306"/>
    <w:rsid w:val="00B617FB"/>
    <w:rsid w:val="00B618E2"/>
    <w:rsid w:val="00B619F3"/>
    <w:rsid w:val="00B61C8B"/>
    <w:rsid w:val="00B61DB7"/>
    <w:rsid w:val="00B61E1A"/>
    <w:rsid w:val="00B62124"/>
    <w:rsid w:val="00B62766"/>
    <w:rsid w:val="00B62C78"/>
    <w:rsid w:val="00B62CA3"/>
    <w:rsid w:val="00B630DC"/>
    <w:rsid w:val="00B632CF"/>
    <w:rsid w:val="00B633EE"/>
    <w:rsid w:val="00B63486"/>
    <w:rsid w:val="00B63569"/>
    <w:rsid w:val="00B6379B"/>
    <w:rsid w:val="00B6391E"/>
    <w:rsid w:val="00B63A16"/>
    <w:rsid w:val="00B6402F"/>
    <w:rsid w:val="00B6447F"/>
    <w:rsid w:val="00B64992"/>
    <w:rsid w:val="00B64EF4"/>
    <w:rsid w:val="00B6525B"/>
    <w:rsid w:val="00B65359"/>
    <w:rsid w:val="00B65798"/>
    <w:rsid w:val="00B659EC"/>
    <w:rsid w:val="00B65FB0"/>
    <w:rsid w:val="00B66070"/>
    <w:rsid w:val="00B662F0"/>
    <w:rsid w:val="00B665BE"/>
    <w:rsid w:val="00B6679A"/>
    <w:rsid w:val="00B66A52"/>
    <w:rsid w:val="00B66EE7"/>
    <w:rsid w:val="00B66F4E"/>
    <w:rsid w:val="00B672EF"/>
    <w:rsid w:val="00B673B8"/>
    <w:rsid w:val="00B67584"/>
    <w:rsid w:val="00B678C8"/>
    <w:rsid w:val="00B67B54"/>
    <w:rsid w:val="00B67C6C"/>
    <w:rsid w:val="00B67E15"/>
    <w:rsid w:val="00B7008F"/>
    <w:rsid w:val="00B704CA"/>
    <w:rsid w:val="00B7076E"/>
    <w:rsid w:val="00B7089E"/>
    <w:rsid w:val="00B70941"/>
    <w:rsid w:val="00B70943"/>
    <w:rsid w:val="00B70BCF"/>
    <w:rsid w:val="00B71003"/>
    <w:rsid w:val="00B71291"/>
    <w:rsid w:val="00B71566"/>
    <w:rsid w:val="00B7185C"/>
    <w:rsid w:val="00B71972"/>
    <w:rsid w:val="00B719F0"/>
    <w:rsid w:val="00B7207E"/>
    <w:rsid w:val="00B720CD"/>
    <w:rsid w:val="00B721CA"/>
    <w:rsid w:val="00B724CB"/>
    <w:rsid w:val="00B725A8"/>
    <w:rsid w:val="00B7262B"/>
    <w:rsid w:val="00B72C2C"/>
    <w:rsid w:val="00B7329D"/>
    <w:rsid w:val="00B732DB"/>
    <w:rsid w:val="00B7339A"/>
    <w:rsid w:val="00B734DD"/>
    <w:rsid w:val="00B7377D"/>
    <w:rsid w:val="00B73C7F"/>
    <w:rsid w:val="00B73CA3"/>
    <w:rsid w:val="00B73D5F"/>
    <w:rsid w:val="00B73F35"/>
    <w:rsid w:val="00B7411E"/>
    <w:rsid w:val="00B74170"/>
    <w:rsid w:val="00B74A6E"/>
    <w:rsid w:val="00B7560C"/>
    <w:rsid w:val="00B75611"/>
    <w:rsid w:val="00B75791"/>
    <w:rsid w:val="00B76910"/>
    <w:rsid w:val="00B7694F"/>
    <w:rsid w:val="00B76D18"/>
    <w:rsid w:val="00B76D33"/>
    <w:rsid w:val="00B7784F"/>
    <w:rsid w:val="00B77E2E"/>
    <w:rsid w:val="00B800EE"/>
    <w:rsid w:val="00B8034D"/>
    <w:rsid w:val="00B80558"/>
    <w:rsid w:val="00B80840"/>
    <w:rsid w:val="00B80EA5"/>
    <w:rsid w:val="00B81095"/>
    <w:rsid w:val="00B81539"/>
    <w:rsid w:val="00B81A9B"/>
    <w:rsid w:val="00B81B91"/>
    <w:rsid w:val="00B81BEC"/>
    <w:rsid w:val="00B81E76"/>
    <w:rsid w:val="00B81F53"/>
    <w:rsid w:val="00B82219"/>
    <w:rsid w:val="00B8222F"/>
    <w:rsid w:val="00B8242A"/>
    <w:rsid w:val="00B82527"/>
    <w:rsid w:val="00B828B1"/>
    <w:rsid w:val="00B82AB1"/>
    <w:rsid w:val="00B82D5A"/>
    <w:rsid w:val="00B8301B"/>
    <w:rsid w:val="00B830F3"/>
    <w:rsid w:val="00B83698"/>
    <w:rsid w:val="00B83B68"/>
    <w:rsid w:val="00B83C00"/>
    <w:rsid w:val="00B83DE2"/>
    <w:rsid w:val="00B83F50"/>
    <w:rsid w:val="00B841C8"/>
    <w:rsid w:val="00B84730"/>
    <w:rsid w:val="00B84EA7"/>
    <w:rsid w:val="00B85193"/>
    <w:rsid w:val="00B8572F"/>
    <w:rsid w:val="00B85D99"/>
    <w:rsid w:val="00B8637C"/>
    <w:rsid w:val="00B866C1"/>
    <w:rsid w:val="00B86A66"/>
    <w:rsid w:val="00B86CA2"/>
    <w:rsid w:val="00B86CA4"/>
    <w:rsid w:val="00B875D0"/>
    <w:rsid w:val="00B87A16"/>
    <w:rsid w:val="00B9089F"/>
    <w:rsid w:val="00B90AAC"/>
    <w:rsid w:val="00B90CF2"/>
    <w:rsid w:val="00B9137C"/>
    <w:rsid w:val="00B91583"/>
    <w:rsid w:val="00B91BCE"/>
    <w:rsid w:val="00B91E87"/>
    <w:rsid w:val="00B91FDF"/>
    <w:rsid w:val="00B9205D"/>
    <w:rsid w:val="00B92170"/>
    <w:rsid w:val="00B922D5"/>
    <w:rsid w:val="00B929CE"/>
    <w:rsid w:val="00B92C10"/>
    <w:rsid w:val="00B92CAD"/>
    <w:rsid w:val="00B92CB5"/>
    <w:rsid w:val="00B92D0F"/>
    <w:rsid w:val="00B92E53"/>
    <w:rsid w:val="00B93068"/>
    <w:rsid w:val="00B93070"/>
    <w:rsid w:val="00B93416"/>
    <w:rsid w:val="00B93444"/>
    <w:rsid w:val="00B936A7"/>
    <w:rsid w:val="00B94118"/>
    <w:rsid w:val="00B9425A"/>
    <w:rsid w:val="00B94561"/>
    <w:rsid w:val="00B94740"/>
    <w:rsid w:val="00B94753"/>
    <w:rsid w:val="00B94C96"/>
    <w:rsid w:val="00B95192"/>
    <w:rsid w:val="00B951E5"/>
    <w:rsid w:val="00B952AB"/>
    <w:rsid w:val="00B952FF"/>
    <w:rsid w:val="00B95CA4"/>
    <w:rsid w:val="00B95D37"/>
    <w:rsid w:val="00B95EB8"/>
    <w:rsid w:val="00B960F8"/>
    <w:rsid w:val="00B96205"/>
    <w:rsid w:val="00B96259"/>
    <w:rsid w:val="00B9634F"/>
    <w:rsid w:val="00B96581"/>
    <w:rsid w:val="00B96AD6"/>
    <w:rsid w:val="00B96F2C"/>
    <w:rsid w:val="00B97056"/>
    <w:rsid w:val="00B9730F"/>
    <w:rsid w:val="00B977F1"/>
    <w:rsid w:val="00B9797D"/>
    <w:rsid w:val="00B97ABD"/>
    <w:rsid w:val="00B97B04"/>
    <w:rsid w:val="00B97B6E"/>
    <w:rsid w:val="00B97F15"/>
    <w:rsid w:val="00BA0228"/>
    <w:rsid w:val="00BA0534"/>
    <w:rsid w:val="00BA0AEF"/>
    <w:rsid w:val="00BA0DF5"/>
    <w:rsid w:val="00BA10BD"/>
    <w:rsid w:val="00BA1206"/>
    <w:rsid w:val="00BA12AA"/>
    <w:rsid w:val="00BA1314"/>
    <w:rsid w:val="00BA1872"/>
    <w:rsid w:val="00BA1AFA"/>
    <w:rsid w:val="00BA1B34"/>
    <w:rsid w:val="00BA2470"/>
    <w:rsid w:val="00BA28B6"/>
    <w:rsid w:val="00BA2BF1"/>
    <w:rsid w:val="00BA2C73"/>
    <w:rsid w:val="00BA2DB4"/>
    <w:rsid w:val="00BA33FA"/>
    <w:rsid w:val="00BA34AC"/>
    <w:rsid w:val="00BA352B"/>
    <w:rsid w:val="00BA3DBB"/>
    <w:rsid w:val="00BA3EEF"/>
    <w:rsid w:val="00BA3F8A"/>
    <w:rsid w:val="00BA4029"/>
    <w:rsid w:val="00BA446A"/>
    <w:rsid w:val="00BA4899"/>
    <w:rsid w:val="00BA4BD7"/>
    <w:rsid w:val="00BA4BE9"/>
    <w:rsid w:val="00BA4C0E"/>
    <w:rsid w:val="00BA4D2D"/>
    <w:rsid w:val="00BA51A8"/>
    <w:rsid w:val="00BA52F8"/>
    <w:rsid w:val="00BA576F"/>
    <w:rsid w:val="00BA5DC1"/>
    <w:rsid w:val="00BA653E"/>
    <w:rsid w:val="00BA66FC"/>
    <w:rsid w:val="00BA6E8C"/>
    <w:rsid w:val="00BA73E4"/>
    <w:rsid w:val="00BA753B"/>
    <w:rsid w:val="00BA785A"/>
    <w:rsid w:val="00BA7DBF"/>
    <w:rsid w:val="00BA7E35"/>
    <w:rsid w:val="00BA7F9D"/>
    <w:rsid w:val="00BB025B"/>
    <w:rsid w:val="00BB0435"/>
    <w:rsid w:val="00BB0496"/>
    <w:rsid w:val="00BB0538"/>
    <w:rsid w:val="00BB055C"/>
    <w:rsid w:val="00BB09F6"/>
    <w:rsid w:val="00BB0B62"/>
    <w:rsid w:val="00BB0D57"/>
    <w:rsid w:val="00BB13C6"/>
    <w:rsid w:val="00BB1567"/>
    <w:rsid w:val="00BB194F"/>
    <w:rsid w:val="00BB1BF0"/>
    <w:rsid w:val="00BB1F5B"/>
    <w:rsid w:val="00BB24E5"/>
    <w:rsid w:val="00BB25C2"/>
    <w:rsid w:val="00BB267C"/>
    <w:rsid w:val="00BB2870"/>
    <w:rsid w:val="00BB2880"/>
    <w:rsid w:val="00BB2899"/>
    <w:rsid w:val="00BB29F9"/>
    <w:rsid w:val="00BB2A63"/>
    <w:rsid w:val="00BB2CC5"/>
    <w:rsid w:val="00BB2D8A"/>
    <w:rsid w:val="00BB3276"/>
    <w:rsid w:val="00BB3388"/>
    <w:rsid w:val="00BB3604"/>
    <w:rsid w:val="00BB3E6B"/>
    <w:rsid w:val="00BB3FCA"/>
    <w:rsid w:val="00BB4238"/>
    <w:rsid w:val="00BB4AEC"/>
    <w:rsid w:val="00BB4AF4"/>
    <w:rsid w:val="00BB503D"/>
    <w:rsid w:val="00BB50C4"/>
    <w:rsid w:val="00BB5DAD"/>
    <w:rsid w:val="00BB5E4F"/>
    <w:rsid w:val="00BB5EB2"/>
    <w:rsid w:val="00BB5EC4"/>
    <w:rsid w:val="00BB64D5"/>
    <w:rsid w:val="00BB658E"/>
    <w:rsid w:val="00BB6BAD"/>
    <w:rsid w:val="00BB6D82"/>
    <w:rsid w:val="00BB6FAB"/>
    <w:rsid w:val="00BB7DEB"/>
    <w:rsid w:val="00BB7F9E"/>
    <w:rsid w:val="00BC095C"/>
    <w:rsid w:val="00BC097E"/>
    <w:rsid w:val="00BC0A37"/>
    <w:rsid w:val="00BC0AE9"/>
    <w:rsid w:val="00BC0D79"/>
    <w:rsid w:val="00BC0EA8"/>
    <w:rsid w:val="00BC1C7E"/>
    <w:rsid w:val="00BC1CAA"/>
    <w:rsid w:val="00BC1D01"/>
    <w:rsid w:val="00BC1F08"/>
    <w:rsid w:val="00BC2439"/>
    <w:rsid w:val="00BC2F45"/>
    <w:rsid w:val="00BC3067"/>
    <w:rsid w:val="00BC3741"/>
    <w:rsid w:val="00BC3940"/>
    <w:rsid w:val="00BC39C4"/>
    <w:rsid w:val="00BC39D4"/>
    <w:rsid w:val="00BC3A32"/>
    <w:rsid w:val="00BC3EEB"/>
    <w:rsid w:val="00BC3FDD"/>
    <w:rsid w:val="00BC4628"/>
    <w:rsid w:val="00BC47BE"/>
    <w:rsid w:val="00BC497C"/>
    <w:rsid w:val="00BC4E7D"/>
    <w:rsid w:val="00BC5301"/>
    <w:rsid w:val="00BC54A3"/>
    <w:rsid w:val="00BC587B"/>
    <w:rsid w:val="00BC58EC"/>
    <w:rsid w:val="00BC59AE"/>
    <w:rsid w:val="00BC5A9D"/>
    <w:rsid w:val="00BC5F6A"/>
    <w:rsid w:val="00BC5F8E"/>
    <w:rsid w:val="00BC600F"/>
    <w:rsid w:val="00BC6C1A"/>
    <w:rsid w:val="00BC6FBE"/>
    <w:rsid w:val="00BC700B"/>
    <w:rsid w:val="00BC7056"/>
    <w:rsid w:val="00BC716F"/>
    <w:rsid w:val="00BC73B0"/>
    <w:rsid w:val="00BC772E"/>
    <w:rsid w:val="00BD07A8"/>
    <w:rsid w:val="00BD07B2"/>
    <w:rsid w:val="00BD0DB1"/>
    <w:rsid w:val="00BD0EAC"/>
    <w:rsid w:val="00BD1645"/>
    <w:rsid w:val="00BD1917"/>
    <w:rsid w:val="00BD2227"/>
    <w:rsid w:val="00BD26F5"/>
    <w:rsid w:val="00BD2B48"/>
    <w:rsid w:val="00BD2E2A"/>
    <w:rsid w:val="00BD30F6"/>
    <w:rsid w:val="00BD3152"/>
    <w:rsid w:val="00BD31D6"/>
    <w:rsid w:val="00BD3244"/>
    <w:rsid w:val="00BD38A3"/>
    <w:rsid w:val="00BD38BC"/>
    <w:rsid w:val="00BD3CE2"/>
    <w:rsid w:val="00BD3EEF"/>
    <w:rsid w:val="00BD472D"/>
    <w:rsid w:val="00BD4828"/>
    <w:rsid w:val="00BD506A"/>
    <w:rsid w:val="00BD5118"/>
    <w:rsid w:val="00BD521A"/>
    <w:rsid w:val="00BD54B6"/>
    <w:rsid w:val="00BD5CC4"/>
    <w:rsid w:val="00BD5DE8"/>
    <w:rsid w:val="00BD5F0C"/>
    <w:rsid w:val="00BD6383"/>
    <w:rsid w:val="00BD63C4"/>
    <w:rsid w:val="00BD6486"/>
    <w:rsid w:val="00BD6A6B"/>
    <w:rsid w:val="00BD74C5"/>
    <w:rsid w:val="00BD7903"/>
    <w:rsid w:val="00BE0330"/>
    <w:rsid w:val="00BE04C8"/>
    <w:rsid w:val="00BE05F2"/>
    <w:rsid w:val="00BE0A36"/>
    <w:rsid w:val="00BE0E99"/>
    <w:rsid w:val="00BE1407"/>
    <w:rsid w:val="00BE1463"/>
    <w:rsid w:val="00BE14AD"/>
    <w:rsid w:val="00BE14AF"/>
    <w:rsid w:val="00BE1A4F"/>
    <w:rsid w:val="00BE22FB"/>
    <w:rsid w:val="00BE2628"/>
    <w:rsid w:val="00BE2A68"/>
    <w:rsid w:val="00BE2E0D"/>
    <w:rsid w:val="00BE395B"/>
    <w:rsid w:val="00BE3E29"/>
    <w:rsid w:val="00BE4236"/>
    <w:rsid w:val="00BE42A6"/>
    <w:rsid w:val="00BE42DF"/>
    <w:rsid w:val="00BE45E5"/>
    <w:rsid w:val="00BE48C3"/>
    <w:rsid w:val="00BE48D7"/>
    <w:rsid w:val="00BE4AC0"/>
    <w:rsid w:val="00BE523E"/>
    <w:rsid w:val="00BE5AE5"/>
    <w:rsid w:val="00BE5EE6"/>
    <w:rsid w:val="00BE61D6"/>
    <w:rsid w:val="00BE62B6"/>
    <w:rsid w:val="00BE634A"/>
    <w:rsid w:val="00BE66AC"/>
    <w:rsid w:val="00BE6747"/>
    <w:rsid w:val="00BE6885"/>
    <w:rsid w:val="00BE6953"/>
    <w:rsid w:val="00BE6B47"/>
    <w:rsid w:val="00BE6C2B"/>
    <w:rsid w:val="00BE6C43"/>
    <w:rsid w:val="00BE6DFD"/>
    <w:rsid w:val="00BE6E46"/>
    <w:rsid w:val="00BE709B"/>
    <w:rsid w:val="00BE7129"/>
    <w:rsid w:val="00BF022D"/>
    <w:rsid w:val="00BF027E"/>
    <w:rsid w:val="00BF0344"/>
    <w:rsid w:val="00BF0A08"/>
    <w:rsid w:val="00BF0B6A"/>
    <w:rsid w:val="00BF0E6D"/>
    <w:rsid w:val="00BF1926"/>
    <w:rsid w:val="00BF1ACE"/>
    <w:rsid w:val="00BF1B32"/>
    <w:rsid w:val="00BF1D5D"/>
    <w:rsid w:val="00BF2159"/>
    <w:rsid w:val="00BF2342"/>
    <w:rsid w:val="00BF26E5"/>
    <w:rsid w:val="00BF2A10"/>
    <w:rsid w:val="00BF2BC8"/>
    <w:rsid w:val="00BF2C3B"/>
    <w:rsid w:val="00BF2C59"/>
    <w:rsid w:val="00BF2DDF"/>
    <w:rsid w:val="00BF3D39"/>
    <w:rsid w:val="00BF41F6"/>
    <w:rsid w:val="00BF44D0"/>
    <w:rsid w:val="00BF45A7"/>
    <w:rsid w:val="00BF46AE"/>
    <w:rsid w:val="00BF4C74"/>
    <w:rsid w:val="00BF4D20"/>
    <w:rsid w:val="00BF4FFD"/>
    <w:rsid w:val="00BF5248"/>
    <w:rsid w:val="00BF55F6"/>
    <w:rsid w:val="00BF5602"/>
    <w:rsid w:val="00BF5755"/>
    <w:rsid w:val="00BF585A"/>
    <w:rsid w:val="00BF5974"/>
    <w:rsid w:val="00BF5A1A"/>
    <w:rsid w:val="00BF5B04"/>
    <w:rsid w:val="00BF6090"/>
    <w:rsid w:val="00BF6484"/>
    <w:rsid w:val="00BF6B8E"/>
    <w:rsid w:val="00BF7A6B"/>
    <w:rsid w:val="00BF7BE6"/>
    <w:rsid w:val="00BF7F23"/>
    <w:rsid w:val="00C00021"/>
    <w:rsid w:val="00C00023"/>
    <w:rsid w:val="00C00566"/>
    <w:rsid w:val="00C0074A"/>
    <w:rsid w:val="00C00975"/>
    <w:rsid w:val="00C0098D"/>
    <w:rsid w:val="00C00D26"/>
    <w:rsid w:val="00C00EA2"/>
    <w:rsid w:val="00C00EB2"/>
    <w:rsid w:val="00C00FBB"/>
    <w:rsid w:val="00C01358"/>
    <w:rsid w:val="00C01390"/>
    <w:rsid w:val="00C0162D"/>
    <w:rsid w:val="00C01960"/>
    <w:rsid w:val="00C01A4E"/>
    <w:rsid w:val="00C01BB3"/>
    <w:rsid w:val="00C01FD3"/>
    <w:rsid w:val="00C02682"/>
    <w:rsid w:val="00C02A0D"/>
    <w:rsid w:val="00C02B2F"/>
    <w:rsid w:val="00C0354F"/>
    <w:rsid w:val="00C03A68"/>
    <w:rsid w:val="00C03C42"/>
    <w:rsid w:val="00C03D41"/>
    <w:rsid w:val="00C03F6F"/>
    <w:rsid w:val="00C0465B"/>
    <w:rsid w:val="00C047E1"/>
    <w:rsid w:val="00C049D6"/>
    <w:rsid w:val="00C04B55"/>
    <w:rsid w:val="00C04F14"/>
    <w:rsid w:val="00C0543D"/>
    <w:rsid w:val="00C0553E"/>
    <w:rsid w:val="00C0578E"/>
    <w:rsid w:val="00C061D3"/>
    <w:rsid w:val="00C06457"/>
    <w:rsid w:val="00C06593"/>
    <w:rsid w:val="00C06938"/>
    <w:rsid w:val="00C06A2D"/>
    <w:rsid w:val="00C06A90"/>
    <w:rsid w:val="00C06B96"/>
    <w:rsid w:val="00C07376"/>
    <w:rsid w:val="00C075F3"/>
    <w:rsid w:val="00C0789F"/>
    <w:rsid w:val="00C07A0E"/>
    <w:rsid w:val="00C07D88"/>
    <w:rsid w:val="00C100F6"/>
    <w:rsid w:val="00C1021E"/>
    <w:rsid w:val="00C1033A"/>
    <w:rsid w:val="00C104A2"/>
    <w:rsid w:val="00C104CB"/>
    <w:rsid w:val="00C105F4"/>
    <w:rsid w:val="00C107EB"/>
    <w:rsid w:val="00C10911"/>
    <w:rsid w:val="00C10A2C"/>
    <w:rsid w:val="00C10C7A"/>
    <w:rsid w:val="00C11147"/>
    <w:rsid w:val="00C1148B"/>
    <w:rsid w:val="00C11A39"/>
    <w:rsid w:val="00C11AC5"/>
    <w:rsid w:val="00C124BA"/>
    <w:rsid w:val="00C128CA"/>
    <w:rsid w:val="00C12975"/>
    <w:rsid w:val="00C131EF"/>
    <w:rsid w:val="00C13574"/>
    <w:rsid w:val="00C13673"/>
    <w:rsid w:val="00C13858"/>
    <w:rsid w:val="00C13AB2"/>
    <w:rsid w:val="00C13BE4"/>
    <w:rsid w:val="00C14059"/>
    <w:rsid w:val="00C140CF"/>
    <w:rsid w:val="00C141FA"/>
    <w:rsid w:val="00C14274"/>
    <w:rsid w:val="00C14446"/>
    <w:rsid w:val="00C145CE"/>
    <w:rsid w:val="00C146E3"/>
    <w:rsid w:val="00C1506B"/>
    <w:rsid w:val="00C1521B"/>
    <w:rsid w:val="00C15900"/>
    <w:rsid w:val="00C15D83"/>
    <w:rsid w:val="00C15E20"/>
    <w:rsid w:val="00C15F2F"/>
    <w:rsid w:val="00C15F64"/>
    <w:rsid w:val="00C1608E"/>
    <w:rsid w:val="00C166BB"/>
    <w:rsid w:val="00C16FA8"/>
    <w:rsid w:val="00C16FD9"/>
    <w:rsid w:val="00C17928"/>
    <w:rsid w:val="00C179DB"/>
    <w:rsid w:val="00C17B04"/>
    <w:rsid w:val="00C17D3E"/>
    <w:rsid w:val="00C17D52"/>
    <w:rsid w:val="00C17F83"/>
    <w:rsid w:val="00C17FA6"/>
    <w:rsid w:val="00C20151"/>
    <w:rsid w:val="00C20415"/>
    <w:rsid w:val="00C204A5"/>
    <w:rsid w:val="00C20631"/>
    <w:rsid w:val="00C207A9"/>
    <w:rsid w:val="00C20CC2"/>
    <w:rsid w:val="00C20F00"/>
    <w:rsid w:val="00C210D2"/>
    <w:rsid w:val="00C212E9"/>
    <w:rsid w:val="00C21C89"/>
    <w:rsid w:val="00C21D22"/>
    <w:rsid w:val="00C21DBF"/>
    <w:rsid w:val="00C221F3"/>
    <w:rsid w:val="00C22478"/>
    <w:rsid w:val="00C2264D"/>
    <w:rsid w:val="00C22793"/>
    <w:rsid w:val="00C22D40"/>
    <w:rsid w:val="00C22D41"/>
    <w:rsid w:val="00C23728"/>
    <w:rsid w:val="00C23767"/>
    <w:rsid w:val="00C23786"/>
    <w:rsid w:val="00C238AA"/>
    <w:rsid w:val="00C23B75"/>
    <w:rsid w:val="00C23BEC"/>
    <w:rsid w:val="00C23F53"/>
    <w:rsid w:val="00C23FEC"/>
    <w:rsid w:val="00C24239"/>
    <w:rsid w:val="00C242AA"/>
    <w:rsid w:val="00C245A3"/>
    <w:rsid w:val="00C2473B"/>
    <w:rsid w:val="00C24779"/>
    <w:rsid w:val="00C247FD"/>
    <w:rsid w:val="00C2503A"/>
    <w:rsid w:val="00C25134"/>
    <w:rsid w:val="00C259B2"/>
    <w:rsid w:val="00C25D08"/>
    <w:rsid w:val="00C2604D"/>
    <w:rsid w:val="00C264F8"/>
    <w:rsid w:val="00C26938"/>
    <w:rsid w:val="00C27218"/>
    <w:rsid w:val="00C27D71"/>
    <w:rsid w:val="00C308C5"/>
    <w:rsid w:val="00C30BF0"/>
    <w:rsid w:val="00C30CCD"/>
    <w:rsid w:val="00C318EA"/>
    <w:rsid w:val="00C319D3"/>
    <w:rsid w:val="00C31DE5"/>
    <w:rsid w:val="00C31E0B"/>
    <w:rsid w:val="00C31F94"/>
    <w:rsid w:val="00C32326"/>
    <w:rsid w:val="00C32CD0"/>
    <w:rsid w:val="00C32D1B"/>
    <w:rsid w:val="00C3324A"/>
    <w:rsid w:val="00C33725"/>
    <w:rsid w:val="00C337F9"/>
    <w:rsid w:val="00C339B5"/>
    <w:rsid w:val="00C33A82"/>
    <w:rsid w:val="00C33D5E"/>
    <w:rsid w:val="00C33E76"/>
    <w:rsid w:val="00C3430D"/>
    <w:rsid w:val="00C34798"/>
    <w:rsid w:val="00C34BDB"/>
    <w:rsid w:val="00C34FB9"/>
    <w:rsid w:val="00C354ED"/>
    <w:rsid w:val="00C358B7"/>
    <w:rsid w:val="00C358CA"/>
    <w:rsid w:val="00C35E9F"/>
    <w:rsid w:val="00C35F2C"/>
    <w:rsid w:val="00C36263"/>
    <w:rsid w:val="00C36736"/>
    <w:rsid w:val="00C36A11"/>
    <w:rsid w:val="00C36BD9"/>
    <w:rsid w:val="00C36C09"/>
    <w:rsid w:val="00C36D0D"/>
    <w:rsid w:val="00C37303"/>
    <w:rsid w:val="00C3777A"/>
    <w:rsid w:val="00C40259"/>
    <w:rsid w:val="00C40AEB"/>
    <w:rsid w:val="00C40B4C"/>
    <w:rsid w:val="00C40F5D"/>
    <w:rsid w:val="00C40F7D"/>
    <w:rsid w:val="00C40FFB"/>
    <w:rsid w:val="00C41361"/>
    <w:rsid w:val="00C413B3"/>
    <w:rsid w:val="00C41595"/>
    <w:rsid w:val="00C416AC"/>
    <w:rsid w:val="00C416D1"/>
    <w:rsid w:val="00C419A5"/>
    <w:rsid w:val="00C4218F"/>
    <w:rsid w:val="00C428C5"/>
    <w:rsid w:val="00C42A19"/>
    <w:rsid w:val="00C42F63"/>
    <w:rsid w:val="00C42FB7"/>
    <w:rsid w:val="00C437F3"/>
    <w:rsid w:val="00C44683"/>
    <w:rsid w:val="00C448B1"/>
    <w:rsid w:val="00C44FAB"/>
    <w:rsid w:val="00C44FB6"/>
    <w:rsid w:val="00C4555F"/>
    <w:rsid w:val="00C457ED"/>
    <w:rsid w:val="00C45A95"/>
    <w:rsid w:val="00C45AB3"/>
    <w:rsid w:val="00C45D1B"/>
    <w:rsid w:val="00C468A0"/>
    <w:rsid w:val="00C46BCC"/>
    <w:rsid w:val="00C46D22"/>
    <w:rsid w:val="00C46E0F"/>
    <w:rsid w:val="00C474CE"/>
    <w:rsid w:val="00C47608"/>
    <w:rsid w:val="00C47652"/>
    <w:rsid w:val="00C476EE"/>
    <w:rsid w:val="00C47AA9"/>
    <w:rsid w:val="00C50305"/>
    <w:rsid w:val="00C5059A"/>
    <w:rsid w:val="00C5060F"/>
    <w:rsid w:val="00C50628"/>
    <w:rsid w:val="00C506CE"/>
    <w:rsid w:val="00C507D7"/>
    <w:rsid w:val="00C5092C"/>
    <w:rsid w:val="00C50E5E"/>
    <w:rsid w:val="00C50EDB"/>
    <w:rsid w:val="00C51042"/>
    <w:rsid w:val="00C510F6"/>
    <w:rsid w:val="00C5162D"/>
    <w:rsid w:val="00C51689"/>
    <w:rsid w:val="00C517E4"/>
    <w:rsid w:val="00C519EF"/>
    <w:rsid w:val="00C51BD7"/>
    <w:rsid w:val="00C51C75"/>
    <w:rsid w:val="00C52059"/>
    <w:rsid w:val="00C5207D"/>
    <w:rsid w:val="00C523E3"/>
    <w:rsid w:val="00C52ADE"/>
    <w:rsid w:val="00C52DC7"/>
    <w:rsid w:val="00C5305A"/>
    <w:rsid w:val="00C5309D"/>
    <w:rsid w:val="00C53566"/>
    <w:rsid w:val="00C53766"/>
    <w:rsid w:val="00C53786"/>
    <w:rsid w:val="00C5380A"/>
    <w:rsid w:val="00C5395A"/>
    <w:rsid w:val="00C53B83"/>
    <w:rsid w:val="00C53D02"/>
    <w:rsid w:val="00C542E0"/>
    <w:rsid w:val="00C5446C"/>
    <w:rsid w:val="00C544D6"/>
    <w:rsid w:val="00C54BFF"/>
    <w:rsid w:val="00C54F6D"/>
    <w:rsid w:val="00C55012"/>
    <w:rsid w:val="00C5515C"/>
    <w:rsid w:val="00C558EF"/>
    <w:rsid w:val="00C55AD7"/>
    <w:rsid w:val="00C55BB2"/>
    <w:rsid w:val="00C55ED5"/>
    <w:rsid w:val="00C55F04"/>
    <w:rsid w:val="00C56085"/>
    <w:rsid w:val="00C5632B"/>
    <w:rsid w:val="00C563E8"/>
    <w:rsid w:val="00C5657F"/>
    <w:rsid w:val="00C56A48"/>
    <w:rsid w:val="00C56BCA"/>
    <w:rsid w:val="00C57078"/>
    <w:rsid w:val="00C571C1"/>
    <w:rsid w:val="00C571E6"/>
    <w:rsid w:val="00C5742D"/>
    <w:rsid w:val="00C57618"/>
    <w:rsid w:val="00C57863"/>
    <w:rsid w:val="00C579B5"/>
    <w:rsid w:val="00C607C0"/>
    <w:rsid w:val="00C608BF"/>
    <w:rsid w:val="00C608F6"/>
    <w:rsid w:val="00C60A2A"/>
    <w:rsid w:val="00C60F08"/>
    <w:rsid w:val="00C61364"/>
    <w:rsid w:val="00C613EC"/>
    <w:rsid w:val="00C61A5C"/>
    <w:rsid w:val="00C61A9F"/>
    <w:rsid w:val="00C61B22"/>
    <w:rsid w:val="00C61BEF"/>
    <w:rsid w:val="00C62144"/>
    <w:rsid w:val="00C6228B"/>
    <w:rsid w:val="00C622E9"/>
    <w:rsid w:val="00C62349"/>
    <w:rsid w:val="00C6242B"/>
    <w:rsid w:val="00C6259E"/>
    <w:rsid w:val="00C6277F"/>
    <w:rsid w:val="00C62A16"/>
    <w:rsid w:val="00C62A67"/>
    <w:rsid w:val="00C62B77"/>
    <w:rsid w:val="00C63540"/>
    <w:rsid w:val="00C63605"/>
    <w:rsid w:val="00C63B09"/>
    <w:rsid w:val="00C64164"/>
    <w:rsid w:val="00C6427B"/>
    <w:rsid w:val="00C64427"/>
    <w:rsid w:val="00C645A3"/>
    <w:rsid w:val="00C645C8"/>
    <w:rsid w:val="00C64A5D"/>
    <w:rsid w:val="00C6560B"/>
    <w:rsid w:val="00C65677"/>
    <w:rsid w:val="00C65775"/>
    <w:rsid w:val="00C65A4A"/>
    <w:rsid w:val="00C65A58"/>
    <w:rsid w:val="00C65ACE"/>
    <w:rsid w:val="00C65BD3"/>
    <w:rsid w:val="00C65D4C"/>
    <w:rsid w:val="00C65E8D"/>
    <w:rsid w:val="00C65F1E"/>
    <w:rsid w:val="00C6606A"/>
    <w:rsid w:val="00C660D2"/>
    <w:rsid w:val="00C66207"/>
    <w:rsid w:val="00C665A2"/>
    <w:rsid w:val="00C665A3"/>
    <w:rsid w:val="00C665FC"/>
    <w:rsid w:val="00C66689"/>
    <w:rsid w:val="00C66691"/>
    <w:rsid w:val="00C66A51"/>
    <w:rsid w:val="00C670DF"/>
    <w:rsid w:val="00C67B88"/>
    <w:rsid w:val="00C70383"/>
    <w:rsid w:val="00C70F15"/>
    <w:rsid w:val="00C71A93"/>
    <w:rsid w:val="00C71F04"/>
    <w:rsid w:val="00C72066"/>
    <w:rsid w:val="00C72B74"/>
    <w:rsid w:val="00C73171"/>
    <w:rsid w:val="00C7341A"/>
    <w:rsid w:val="00C735A4"/>
    <w:rsid w:val="00C738E8"/>
    <w:rsid w:val="00C73A9B"/>
    <w:rsid w:val="00C73CC6"/>
    <w:rsid w:val="00C74149"/>
    <w:rsid w:val="00C74153"/>
    <w:rsid w:val="00C741F0"/>
    <w:rsid w:val="00C746B2"/>
    <w:rsid w:val="00C74779"/>
    <w:rsid w:val="00C74F85"/>
    <w:rsid w:val="00C75013"/>
    <w:rsid w:val="00C758F0"/>
    <w:rsid w:val="00C75BE4"/>
    <w:rsid w:val="00C75F4F"/>
    <w:rsid w:val="00C7657E"/>
    <w:rsid w:val="00C76B16"/>
    <w:rsid w:val="00C76FC6"/>
    <w:rsid w:val="00C770DC"/>
    <w:rsid w:val="00C772DE"/>
    <w:rsid w:val="00C77476"/>
    <w:rsid w:val="00C77642"/>
    <w:rsid w:val="00C779BC"/>
    <w:rsid w:val="00C77E73"/>
    <w:rsid w:val="00C77FD2"/>
    <w:rsid w:val="00C8023E"/>
    <w:rsid w:val="00C805D1"/>
    <w:rsid w:val="00C80A34"/>
    <w:rsid w:val="00C80C60"/>
    <w:rsid w:val="00C80CF2"/>
    <w:rsid w:val="00C810E5"/>
    <w:rsid w:val="00C81440"/>
    <w:rsid w:val="00C8147C"/>
    <w:rsid w:val="00C81783"/>
    <w:rsid w:val="00C81864"/>
    <w:rsid w:val="00C81B90"/>
    <w:rsid w:val="00C823B1"/>
    <w:rsid w:val="00C824AA"/>
    <w:rsid w:val="00C827F4"/>
    <w:rsid w:val="00C82EDC"/>
    <w:rsid w:val="00C833D3"/>
    <w:rsid w:val="00C838E3"/>
    <w:rsid w:val="00C8396F"/>
    <w:rsid w:val="00C84003"/>
    <w:rsid w:val="00C840EA"/>
    <w:rsid w:val="00C84410"/>
    <w:rsid w:val="00C84DB6"/>
    <w:rsid w:val="00C84E37"/>
    <w:rsid w:val="00C85163"/>
    <w:rsid w:val="00C851F3"/>
    <w:rsid w:val="00C85269"/>
    <w:rsid w:val="00C856DB"/>
    <w:rsid w:val="00C85B47"/>
    <w:rsid w:val="00C85F4F"/>
    <w:rsid w:val="00C86127"/>
    <w:rsid w:val="00C8624A"/>
    <w:rsid w:val="00C86284"/>
    <w:rsid w:val="00C862AE"/>
    <w:rsid w:val="00C8645C"/>
    <w:rsid w:val="00C86711"/>
    <w:rsid w:val="00C86A22"/>
    <w:rsid w:val="00C86C11"/>
    <w:rsid w:val="00C86C40"/>
    <w:rsid w:val="00C86DB9"/>
    <w:rsid w:val="00C876A2"/>
    <w:rsid w:val="00C87AC8"/>
    <w:rsid w:val="00C87CA7"/>
    <w:rsid w:val="00C87DAC"/>
    <w:rsid w:val="00C906DD"/>
    <w:rsid w:val="00C90DF1"/>
    <w:rsid w:val="00C9103B"/>
    <w:rsid w:val="00C9148A"/>
    <w:rsid w:val="00C91690"/>
    <w:rsid w:val="00C91917"/>
    <w:rsid w:val="00C91B7F"/>
    <w:rsid w:val="00C91D10"/>
    <w:rsid w:val="00C92110"/>
    <w:rsid w:val="00C922B1"/>
    <w:rsid w:val="00C92860"/>
    <w:rsid w:val="00C92A7E"/>
    <w:rsid w:val="00C932BE"/>
    <w:rsid w:val="00C9376C"/>
    <w:rsid w:val="00C940FD"/>
    <w:rsid w:val="00C941E5"/>
    <w:rsid w:val="00C94290"/>
    <w:rsid w:val="00C9460A"/>
    <w:rsid w:val="00C94862"/>
    <w:rsid w:val="00C94E81"/>
    <w:rsid w:val="00C94F97"/>
    <w:rsid w:val="00C95053"/>
    <w:rsid w:val="00C95195"/>
    <w:rsid w:val="00C9589D"/>
    <w:rsid w:val="00C95B44"/>
    <w:rsid w:val="00C95D50"/>
    <w:rsid w:val="00C95E3B"/>
    <w:rsid w:val="00C964CD"/>
    <w:rsid w:val="00C9656B"/>
    <w:rsid w:val="00C967D6"/>
    <w:rsid w:val="00C96AFD"/>
    <w:rsid w:val="00C96DF5"/>
    <w:rsid w:val="00C970CB"/>
    <w:rsid w:val="00C972F8"/>
    <w:rsid w:val="00C97756"/>
    <w:rsid w:val="00C97B9F"/>
    <w:rsid w:val="00C97F9F"/>
    <w:rsid w:val="00C97FCE"/>
    <w:rsid w:val="00CA05C1"/>
    <w:rsid w:val="00CA0ACE"/>
    <w:rsid w:val="00CA0DA5"/>
    <w:rsid w:val="00CA16F0"/>
    <w:rsid w:val="00CA1E15"/>
    <w:rsid w:val="00CA2219"/>
    <w:rsid w:val="00CA2462"/>
    <w:rsid w:val="00CA2534"/>
    <w:rsid w:val="00CA26AA"/>
    <w:rsid w:val="00CA2C28"/>
    <w:rsid w:val="00CA2E68"/>
    <w:rsid w:val="00CA335E"/>
    <w:rsid w:val="00CA347C"/>
    <w:rsid w:val="00CA3894"/>
    <w:rsid w:val="00CA3B35"/>
    <w:rsid w:val="00CA44DD"/>
    <w:rsid w:val="00CA4C34"/>
    <w:rsid w:val="00CA4C87"/>
    <w:rsid w:val="00CA51A8"/>
    <w:rsid w:val="00CA56B3"/>
    <w:rsid w:val="00CA64A7"/>
    <w:rsid w:val="00CA64E7"/>
    <w:rsid w:val="00CA692C"/>
    <w:rsid w:val="00CA69E9"/>
    <w:rsid w:val="00CA6FDA"/>
    <w:rsid w:val="00CA72D8"/>
    <w:rsid w:val="00CB05B1"/>
    <w:rsid w:val="00CB0C9E"/>
    <w:rsid w:val="00CB1473"/>
    <w:rsid w:val="00CB16C4"/>
    <w:rsid w:val="00CB1ADD"/>
    <w:rsid w:val="00CB206C"/>
    <w:rsid w:val="00CB23CE"/>
    <w:rsid w:val="00CB270F"/>
    <w:rsid w:val="00CB2799"/>
    <w:rsid w:val="00CB28C8"/>
    <w:rsid w:val="00CB2AAE"/>
    <w:rsid w:val="00CB2F1F"/>
    <w:rsid w:val="00CB2F3D"/>
    <w:rsid w:val="00CB2FA7"/>
    <w:rsid w:val="00CB3609"/>
    <w:rsid w:val="00CB38C8"/>
    <w:rsid w:val="00CB3AAA"/>
    <w:rsid w:val="00CB3C9F"/>
    <w:rsid w:val="00CB405F"/>
    <w:rsid w:val="00CB41AE"/>
    <w:rsid w:val="00CB44AC"/>
    <w:rsid w:val="00CB482F"/>
    <w:rsid w:val="00CB4923"/>
    <w:rsid w:val="00CB4A49"/>
    <w:rsid w:val="00CB4E00"/>
    <w:rsid w:val="00CB4FA6"/>
    <w:rsid w:val="00CB5082"/>
    <w:rsid w:val="00CB50CE"/>
    <w:rsid w:val="00CB55AB"/>
    <w:rsid w:val="00CB561A"/>
    <w:rsid w:val="00CB5BED"/>
    <w:rsid w:val="00CB5CC9"/>
    <w:rsid w:val="00CB6439"/>
    <w:rsid w:val="00CB66A8"/>
    <w:rsid w:val="00CB69EA"/>
    <w:rsid w:val="00CB7437"/>
    <w:rsid w:val="00CB7721"/>
    <w:rsid w:val="00CB7A87"/>
    <w:rsid w:val="00CB7B1B"/>
    <w:rsid w:val="00CB7CFB"/>
    <w:rsid w:val="00CB7E35"/>
    <w:rsid w:val="00CC04C0"/>
    <w:rsid w:val="00CC078E"/>
    <w:rsid w:val="00CC0864"/>
    <w:rsid w:val="00CC0A71"/>
    <w:rsid w:val="00CC0AF5"/>
    <w:rsid w:val="00CC0F69"/>
    <w:rsid w:val="00CC11B7"/>
    <w:rsid w:val="00CC17F9"/>
    <w:rsid w:val="00CC19B2"/>
    <w:rsid w:val="00CC234B"/>
    <w:rsid w:val="00CC2377"/>
    <w:rsid w:val="00CC24DD"/>
    <w:rsid w:val="00CC25FD"/>
    <w:rsid w:val="00CC299D"/>
    <w:rsid w:val="00CC29C3"/>
    <w:rsid w:val="00CC2F97"/>
    <w:rsid w:val="00CC32B8"/>
    <w:rsid w:val="00CC3576"/>
    <w:rsid w:val="00CC35A1"/>
    <w:rsid w:val="00CC3959"/>
    <w:rsid w:val="00CC3BC3"/>
    <w:rsid w:val="00CC3D7D"/>
    <w:rsid w:val="00CC3DA8"/>
    <w:rsid w:val="00CC48D1"/>
    <w:rsid w:val="00CC4CCE"/>
    <w:rsid w:val="00CC5243"/>
    <w:rsid w:val="00CC540F"/>
    <w:rsid w:val="00CC55A5"/>
    <w:rsid w:val="00CC5808"/>
    <w:rsid w:val="00CC58D2"/>
    <w:rsid w:val="00CC5C50"/>
    <w:rsid w:val="00CC5FDA"/>
    <w:rsid w:val="00CC615B"/>
    <w:rsid w:val="00CC6744"/>
    <w:rsid w:val="00CC6825"/>
    <w:rsid w:val="00CC6B6F"/>
    <w:rsid w:val="00CC6DD4"/>
    <w:rsid w:val="00CC70D8"/>
    <w:rsid w:val="00CC7571"/>
    <w:rsid w:val="00CC7651"/>
    <w:rsid w:val="00CC77BF"/>
    <w:rsid w:val="00CC7DDB"/>
    <w:rsid w:val="00CD087F"/>
    <w:rsid w:val="00CD08D9"/>
    <w:rsid w:val="00CD0E0F"/>
    <w:rsid w:val="00CD0F98"/>
    <w:rsid w:val="00CD117E"/>
    <w:rsid w:val="00CD1186"/>
    <w:rsid w:val="00CD142F"/>
    <w:rsid w:val="00CD146B"/>
    <w:rsid w:val="00CD1A51"/>
    <w:rsid w:val="00CD1A5A"/>
    <w:rsid w:val="00CD1C35"/>
    <w:rsid w:val="00CD1E68"/>
    <w:rsid w:val="00CD1E99"/>
    <w:rsid w:val="00CD218A"/>
    <w:rsid w:val="00CD21BA"/>
    <w:rsid w:val="00CD2373"/>
    <w:rsid w:val="00CD28C8"/>
    <w:rsid w:val="00CD35C0"/>
    <w:rsid w:val="00CD35F5"/>
    <w:rsid w:val="00CD3F1A"/>
    <w:rsid w:val="00CD4704"/>
    <w:rsid w:val="00CD4DDF"/>
    <w:rsid w:val="00CD50FE"/>
    <w:rsid w:val="00CD52D8"/>
    <w:rsid w:val="00CD53B2"/>
    <w:rsid w:val="00CD5E3E"/>
    <w:rsid w:val="00CD645F"/>
    <w:rsid w:val="00CD6A1C"/>
    <w:rsid w:val="00CD702E"/>
    <w:rsid w:val="00CD72B3"/>
    <w:rsid w:val="00CD7750"/>
    <w:rsid w:val="00CD79E7"/>
    <w:rsid w:val="00CD7FA9"/>
    <w:rsid w:val="00CE01DE"/>
    <w:rsid w:val="00CE0436"/>
    <w:rsid w:val="00CE05E5"/>
    <w:rsid w:val="00CE060D"/>
    <w:rsid w:val="00CE06C6"/>
    <w:rsid w:val="00CE085F"/>
    <w:rsid w:val="00CE0CCC"/>
    <w:rsid w:val="00CE177D"/>
    <w:rsid w:val="00CE1EB8"/>
    <w:rsid w:val="00CE2318"/>
    <w:rsid w:val="00CE2403"/>
    <w:rsid w:val="00CE2527"/>
    <w:rsid w:val="00CE257B"/>
    <w:rsid w:val="00CE3014"/>
    <w:rsid w:val="00CE3108"/>
    <w:rsid w:val="00CE3580"/>
    <w:rsid w:val="00CE3787"/>
    <w:rsid w:val="00CE39A1"/>
    <w:rsid w:val="00CE3A28"/>
    <w:rsid w:val="00CE3A95"/>
    <w:rsid w:val="00CE3BE3"/>
    <w:rsid w:val="00CE3E23"/>
    <w:rsid w:val="00CE40AF"/>
    <w:rsid w:val="00CE4384"/>
    <w:rsid w:val="00CE5197"/>
    <w:rsid w:val="00CE5237"/>
    <w:rsid w:val="00CE5491"/>
    <w:rsid w:val="00CE56C2"/>
    <w:rsid w:val="00CE5AE7"/>
    <w:rsid w:val="00CE5CA2"/>
    <w:rsid w:val="00CE5CDA"/>
    <w:rsid w:val="00CE5F43"/>
    <w:rsid w:val="00CE660F"/>
    <w:rsid w:val="00CE6C8B"/>
    <w:rsid w:val="00CE6FA9"/>
    <w:rsid w:val="00CE7357"/>
    <w:rsid w:val="00CE76C1"/>
    <w:rsid w:val="00CF0082"/>
    <w:rsid w:val="00CF02B6"/>
    <w:rsid w:val="00CF0C82"/>
    <w:rsid w:val="00CF0EE7"/>
    <w:rsid w:val="00CF1387"/>
    <w:rsid w:val="00CF16C6"/>
    <w:rsid w:val="00CF1EA9"/>
    <w:rsid w:val="00CF23F6"/>
    <w:rsid w:val="00CF25B7"/>
    <w:rsid w:val="00CF2638"/>
    <w:rsid w:val="00CF2860"/>
    <w:rsid w:val="00CF2866"/>
    <w:rsid w:val="00CF2D93"/>
    <w:rsid w:val="00CF3031"/>
    <w:rsid w:val="00CF30E2"/>
    <w:rsid w:val="00CF385A"/>
    <w:rsid w:val="00CF3937"/>
    <w:rsid w:val="00CF3BC3"/>
    <w:rsid w:val="00CF3D78"/>
    <w:rsid w:val="00CF3E65"/>
    <w:rsid w:val="00CF408A"/>
    <w:rsid w:val="00CF4326"/>
    <w:rsid w:val="00CF492A"/>
    <w:rsid w:val="00CF5512"/>
    <w:rsid w:val="00CF5912"/>
    <w:rsid w:val="00CF5B0F"/>
    <w:rsid w:val="00CF5DB5"/>
    <w:rsid w:val="00CF5EAF"/>
    <w:rsid w:val="00CF5FE9"/>
    <w:rsid w:val="00CF6626"/>
    <w:rsid w:val="00CF69BD"/>
    <w:rsid w:val="00CF6BA1"/>
    <w:rsid w:val="00CF6E1D"/>
    <w:rsid w:val="00CF7646"/>
    <w:rsid w:val="00CF76AF"/>
    <w:rsid w:val="00CF76D8"/>
    <w:rsid w:val="00CF7AB1"/>
    <w:rsid w:val="00D00014"/>
    <w:rsid w:val="00D00104"/>
    <w:rsid w:val="00D00264"/>
    <w:rsid w:val="00D00650"/>
    <w:rsid w:val="00D0080F"/>
    <w:rsid w:val="00D00DEF"/>
    <w:rsid w:val="00D00E48"/>
    <w:rsid w:val="00D010B1"/>
    <w:rsid w:val="00D01411"/>
    <w:rsid w:val="00D016F8"/>
    <w:rsid w:val="00D01770"/>
    <w:rsid w:val="00D024AF"/>
    <w:rsid w:val="00D029A4"/>
    <w:rsid w:val="00D02BC2"/>
    <w:rsid w:val="00D02E2C"/>
    <w:rsid w:val="00D0311F"/>
    <w:rsid w:val="00D034D2"/>
    <w:rsid w:val="00D03593"/>
    <w:rsid w:val="00D0376E"/>
    <w:rsid w:val="00D039EB"/>
    <w:rsid w:val="00D03C6F"/>
    <w:rsid w:val="00D043DA"/>
    <w:rsid w:val="00D04A0E"/>
    <w:rsid w:val="00D04DA2"/>
    <w:rsid w:val="00D04DC4"/>
    <w:rsid w:val="00D04E4A"/>
    <w:rsid w:val="00D04EF1"/>
    <w:rsid w:val="00D05277"/>
    <w:rsid w:val="00D0533D"/>
    <w:rsid w:val="00D053BF"/>
    <w:rsid w:val="00D054EB"/>
    <w:rsid w:val="00D05743"/>
    <w:rsid w:val="00D05BB5"/>
    <w:rsid w:val="00D05DE1"/>
    <w:rsid w:val="00D05EEB"/>
    <w:rsid w:val="00D05FBB"/>
    <w:rsid w:val="00D063CD"/>
    <w:rsid w:val="00D064CF"/>
    <w:rsid w:val="00D06644"/>
    <w:rsid w:val="00D066CA"/>
    <w:rsid w:val="00D06814"/>
    <w:rsid w:val="00D06D0B"/>
    <w:rsid w:val="00D06FC6"/>
    <w:rsid w:val="00D06FF9"/>
    <w:rsid w:val="00D07111"/>
    <w:rsid w:val="00D0732A"/>
    <w:rsid w:val="00D07DF1"/>
    <w:rsid w:val="00D07FBA"/>
    <w:rsid w:val="00D10620"/>
    <w:rsid w:val="00D10666"/>
    <w:rsid w:val="00D106CB"/>
    <w:rsid w:val="00D10A4C"/>
    <w:rsid w:val="00D11116"/>
    <w:rsid w:val="00D1179E"/>
    <w:rsid w:val="00D119D7"/>
    <w:rsid w:val="00D11EEE"/>
    <w:rsid w:val="00D11FE8"/>
    <w:rsid w:val="00D1212F"/>
    <w:rsid w:val="00D122EC"/>
    <w:rsid w:val="00D12492"/>
    <w:rsid w:val="00D127ED"/>
    <w:rsid w:val="00D12F6A"/>
    <w:rsid w:val="00D13231"/>
    <w:rsid w:val="00D134C5"/>
    <w:rsid w:val="00D13526"/>
    <w:rsid w:val="00D135C9"/>
    <w:rsid w:val="00D137AE"/>
    <w:rsid w:val="00D13A44"/>
    <w:rsid w:val="00D13B53"/>
    <w:rsid w:val="00D14145"/>
    <w:rsid w:val="00D143D7"/>
    <w:rsid w:val="00D14408"/>
    <w:rsid w:val="00D14BC0"/>
    <w:rsid w:val="00D1506F"/>
    <w:rsid w:val="00D15724"/>
    <w:rsid w:val="00D158A2"/>
    <w:rsid w:val="00D15FC2"/>
    <w:rsid w:val="00D1606D"/>
    <w:rsid w:val="00D16E68"/>
    <w:rsid w:val="00D17399"/>
    <w:rsid w:val="00D174D0"/>
    <w:rsid w:val="00D1761A"/>
    <w:rsid w:val="00D17741"/>
    <w:rsid w:val="00D17A8D"/>
    <w:rsid w:val="00D17AF2"/>
    <w:rsid w:val="00D17BD4"/>
    <w:rsid w:val="00D17F96"/>
    <w:rsid w:val="00D20115"/>
    <w:rsid w:val="00D20137"/>
    <w:rsid w:val="00D202C4"/>
    <w:rsid w:val="00D209E6"/>
    <w:rsid w:val="00D21320"/>
    <w:rsid w:val="00D213C2"/>
    <w:rsid w:val="00D21846"/>
    <w:rsid w:val="00D21B30"/>
    <w:rsid w:val="00D21D33"/>
    <w:rsid w:val="00D21D86"/>
    <w:rsid w:val="00D21E16"/>
    <w:rsid w:val="00D21F2B"/>
    <w:rsid w:val="00D22233"/>
    <w:rsid w:val="00D22574"/>
    <w:rsid w:val="00D2289F"/>
    <w:rsid w:val="00D228F0"/>
    <w:rsid w:val="00D22B49"/>
    <w:rsid w:val="00D230A1"/>
    <w:rsid w:val="00D23688"/>
    <w:rsid w:val="00D236D8"/>
    <w:rsid w:val="00D23877"/>
    <w:rsid w:val="00D23E97"/>
    <w:rsid w:val="00D24051"/>
    <w:rsid w:val="00D240FD"/>
    <w:rsid w:val="00D24358"/>
    <w:rsid w:val="00D24D2F"/>
    <w:rsid w:val="00D25360"/>
    <w:rsid w:val="00D256C4"/>
    <w:rsid w:val="00D2579D"/>
    <w:rsid w:val="00D25B02"/>
    <w:rsid w:val="00D25F40"/>
    <w:rsid w:val="00D25FCA"/>
    <w:rsid w:val="00D260D8"/>
    <w:rsid w:val="00D2632A"/>
    <w:rsid w:val="00D275F9"/>
    <w:rsid w:val="00D27866"/>
    <w:rsid w:val="00D3003A"/>
    <w:rsid w:val="00D303D5"/>
    <w:rsid w:val="00D30983"/>
    <w:rsid w:val="00D30FF6"/>
    <w:rsid w:val="00D31786"/>
    <w:rsid w:val="00D31A38"/>
    <w:rsid w:val="00D32241"/>
    <w:rsid w:val="00D323A7"/>
    <w:rsid w:val="00D323E9"/>
    <w:rsid w:val="00D32558"/>
    <w:rsid w:val="00D32D2E"/>
    <w:rsid w:val="00D333E5"/>
    <w:rsid w:val="00D335FD"/>
    <w:rsid w:val="00D33D0C"/>
    <w:rsid w:val="00D33F3F"/>
    <w:rsid w:val="00D34084"/>
    <w:rsid w:val="00D34468"/>
    <w:rsid w:val="00D34469"/>
    <w:rsid w:val="00D3460D"/>
    <w:rsid w:val="00D347F4"/>
    <w:rsid w:val="00D3497A"/>
    <w:rsid w:val="00D34B17"/>
    <w:rsid w:val="00D34B47"/>
    <w:rsid w:val="00D34C39"/>
    <w:rsid w:val="00D34F04"/>
    <w:rsid w:val="00D34F87"/>
    <w:rsid w:val="00D35F10"/>
    <w:rsid w:val="00D35FB7"/>
    <w:rsid w:val="00D364C9"/>
    <w:rsid w:val="00D36C9F"/>
    <w:rsid w:val="00D36F92"/>
    <w:rsid w:val="00D37175"/>
    <w:rsid w:val="00D371A1"/>
    <w:rsid w:val="00D37717"/>
    <w:rsid w:val="00D404B4"/>
    <w:rsid w:val="00D40954"/>
    <w:rsid w:val="00D40960"/>
    <w:rsid w:val="00D40DD3"/>
    <w:rsid w:val="00D4130B"/>
    <w:rsid w:val="00D41449"/>
    <w:rsid w:val="00D4177C"/>
    <w:rsid w:val="00D419F1"/>
    <w:rsid w:val="00D41B4E"/>
    <w:rsid w:val="00D41E10"/>
    <w:rsid w:val="00D4208C"/>
    <w:rsid w:val="00D4245A"/>
    <w:rsid w:val="00D42684"/>
    <w:rsid w:val="00D42687"/>
    <w:rsid w:val="00D426BB"/>
    <w:rsid w:val="00D42CE5"/>
    <w:rsid w:val="00D42DF7"/>
    <w:rsid w:val="00D43266"/>
    <w:rsid w:val="00D432DB"/>
    <w:rsid w:val="00D44062"/>
    <w:rsid w:val="00D44135"/>
    <w:rsid w:val="00D44181"/>
    <w:rsid w:val="00D442CE"/>
    <w:rsid w:val="00D4433D"/>
    <w:rsid w:val="00D44977"/>
    <w:rsid w:val="00D44B8F"/>
    <w:rsid w:val="00D44CAC"/>
    <w:rsid w:val="00D44FD3"/>
    <w:rsid w:val="00D45282"/>
    <w:rsid w:val="00D452FA"/>
    <w:rsid w:val="00D455BF"/>
    <w:rsid w:val="00D457EB"/>
    <w:rsid w:val="00D45D92"/>
    <w:rsid w:val="00D4668F"/>
    <w:rsid w:val="00D4680F"/>
    <w:rsid w:val="00D468A5"/>
    <w:rsid w:val="00D46ABA"/>
    <w:rsid w:val="00D46B2A"/>
    <w:rsid w:val="00D46E56"/>
    <w:rsid w:val="00D470B8"/>
    <w:rsid w:val="00D47146"/>
    <w:rsid w:val="00D474F8"/>
    <w:rsid w:val="00D47765"/>
    <w:rsid w:val="00D477B2"/>
    <w:rsid w:val="00D47A1C"/>
    <w:rsid w:val="00D47DF0"/>
    <w:rsid w:val="00D47E01"/>
    <w:rsid w:val="00D500CE"/>
    <w:rsid w:val="00D500E0"/>
    <w:rsid w:val="00D5014D"/>
    <w:rsid w:val="00D5086A"/>
    <w:rsid w:val="00D50965"/>
    <w:rsid w:val="00D509D8"/>
    <w:rsid w:val="00D51E55"/>
    <w:rsid w:val="00D521B1"/>
    <w:rsid w:val="00D5230E"/>
    <w:rsid w:val="00D52597"/>
    <w:rsid w:val="00D52A96"/>
    <w:rsid w:val="00D535C3"/>
    <w:rsid w:val="00D53E69"/>
    <w:rsid w:val="00D53F23"/>
    <w:rsid w:val="00D5406B"/>
    <w:rsid w:val="00D54129"/>
    <w:rsid w:val="00D541CB"/>
    <w:rsid w:val="00D546A1"/>
    <w:rsid w:val="00D547E7"/>
    <w:rsid w:val="00D54848"/>
    <w:rsid w:val="00D54955"/>
    <w:rsid w:val="00D54BE0"/>
    <w:rsid w:val="00D55017"/>
    <w:rsid w:val="00D5529F"/>
    <w:rsid w:val="00D55671"/>
    <w:rsid w:val="00D55898"/>
    <w:rsid w:val="00D55A86"/>
    <w:rsid w:val="00D56262"/>
    <w:rsid w:val="00D56342"/>
    <w:rsid w:val="00D5649E"/>
    <w:rsid w:val="00D56A8F"/>
    <w:rsid w:val="00D56AB5"/>
    <w:rsid w:val="00D56ED9"/>
    <w:rsid w:val="00D570F6"/>
    <w:rsid w:val="00D57145"/>
    <w:rsid w:val="00D575C1"/>
    <w:rsid w:val="00D57759"/>
    <w:rsid w:val="00D57ED7"/>
    <w:rsid w:val="00D57F8E"/>
    <w:rsid w:val="00D600E3"/>
    <w:rsid w:val="00D600F4"/>
    <w:rsid w:val="00D60878"/>
    <w:rsid w:val="00D609E6"/>
    <w:rsid w:val="00D60E9C"/>
    <w:rsid w:val="00D60EAB"/>
    <w:rsid w:val="00D60F59"/>
    <w:rsid w:val="00D61345"/>
    <w:rsid w:val="00D615FE"/>
    <w:rsid w:val="00D616AE"/>
    <w:rsid w:val="00D61866"/>
    <w:rsid w:val="00D61973"/>
    <w:rsid w:val="00D61E0C"/>
    <w:rsid w:val="00D62245"/>
    <w:rsid w:val="00D62253"/>
    <w:rsid w:val="00D6227B"/>
    <w:rsid w:val="00D62849"/>
    <w:rsid w:val="00D629FE"/>
    <w:rsid w:val="00D6309F"/>
    <w:rsid w:val="00D6392A"/>
    <w:rsid w:val="00D63B52"/>
    <w:rsid w:val="00D64689"/>
    <w:rsid w:val="00D64995"/>
    <w:rsid w:val="00D64C74"/>
    <w:rsid w:val="00D64C85"/>
    <w:rsid w:val="00D64CAA"/>
    <w:rsid w:val="00D6579D"/>
    <w:rsid w:val="00D65E5B"/>
    <w:rsid w:val="00D66002"/>
    <w:rsid w:val="00D66242"/>
    <w:rsid w:val="00D66FCB"/>
    <w:rsid w:val="00D67CB4"/>
    <w:rsid w:val="00D706E1"/>
    <w:rsid w:val="00D70BD7"/>
    <w:rsid w:val="00D70CD2"/>
    <w:rsid w:val="00D70E2F"/>
    <w:rsid w:val="00D70E52"/>
    <w:rsid w:val="00D70E5B"/>
    <w:rsid w:val="00D70E92"/>
    <w:rsid w:val="00D70EA1"/>
    <w:rsid w:val="00D71064"/>
    <w:rsid w:val="00D71A16"/>
    <w:rsid w:val="00D71D0B"/>
    <w:rsid w:val="00D7209C"/>
    <w:rsid w:val="00D7233E"/>
    <w:rsid w:val="00D728FA"/>
    <w:rsid w:val="00D72C0C"/>
    <w:rsid w:val="00D72C5B"/>
    <w:rsid w:val="00D73285"/>
    <w:rsid w:val="00D73585"/>
    <w:rsid w:val="00D7378E"/>
    <w:rsid w:val="00D73BF1"/>
    <w:rsid w:val="00D73C11"/>
    <w:rsid w:val="00D73E90"/>
    <w:rsid w:val="00D74354"/>
    <w:rsid w:val="00D7451A"/>
    <w:rsid w:val="00D747F3"/>
    <w:rsid w:val="00D74E90"/>
    <w:rsid w:val="00D74EBA"/>
    <w:rsid w:val="00D75628"/>
    <w:rsid w:val="00D75B46"/>
    <w:rsid w:val="00D75DDB"/>
    <w:rsid w:val="00D76869"/>
    <w:rsid w:val="00D76ADA"/>
    <w:rsid w:val="00D76BE5"/>
    <w:rsid w:val="00D77174"/>
    <w:rsid w:val="00D77265"/>
    <w:rsid w:val="00D77329"/>
    <w:rsid w:val="00D77F91"/>
    <w:rsid w:val="00D8000E"/>
    <w:rsid w:val="00D80203"/>
    <w:rsid w:val="00D807F1"/>
    <w:rsid w:val="00D80B10"/>
    <w:rsid w:val="00D80C4A"/>
    <w:rsid w:val="00D80C86"/>
    <w:rsid w:val="00D8107E"/>
    <w:rsid w:val="00D81243"/>
    <w:rsid w:val="00D81660"/>
    <w:rsid w:val="00D818F1"/>
    <w:rsid w:val="00D81B01"/>
    <w:rsid w:val="00D82721"/>
    <w:rsid w:val="00D828A2"/>
    <w:rsid w:val="00D829C5"/>
    <w:rsid w:val="00D82A5E"/>
    <w:rsid w:val="00D82E26"/>
    <w:rsid w:val="00D82E91"/>
    <w:rsid w:val="00D83059"/>
    <w:rsid w:val="00D834A1"/>
    <w:rsid w:val="00D83734"/>
    <w:rsid w:val="00D83833"/>
    <w:rsid w:val="00D83A3B"/>
    <w:rsid w:val="00D83D92"/>
    <w:rsid w:val="00D84051"/>
    <w:rsid w:val="00D841C8"/>
    <w:rsid w:val="00D8423D"/>
    <w:rsid w:val="00D84909"/>
    <w:rsid w:val="00D85317"/>
    <w:rsid w:val="00D8539C"/>
    <w:rsid w:val="00D853D5"/>
    <w:rsid w:val="00D85895"/>
    <w:rsid w:val="00D85C58"/>
    <w:rsid w:val="00D85E3B"/>
    <w:rsid w:val="00D86171"/>
    <w:rsid w:val="00D862BD"/>
    <w:rsid w:val="00D86302"/>
    <w:rsid w:val="00D863DD"/>
    <w:rsid w:val="00D864CD"/>
    <w:rsid w:val="00D86AF8"/>
    <w:rsid w:val="00D86E87"/>
    <w:rsid w:val="00D87060"/>
    <w:rsid w:val="00D8738F"/>
    <w:rsid w:val="00D87489"/>
    <w:rsid w:val="00D87966"/>
    <w:rsid w:val="00D87A53"/>
    <w:rsid w:val="00D87AA3"/>
    <w:rsid w:val="00D87E54"/>
    <w:rsid w:val="00D87F79"/>
    <w:rsid w:val="00D90062"/>
    <w:rsid w:val="00D90407"/>
    <w:rsid w:val="00D9088E"/>
    <w:rsid w:val="00D90923"/>
    <w:rsid w:val="00D90F94"/>
    <w:rsid w:val="00D911E3"/>
    <w:rsid w:val="00D91A39"/>
    <w:rsid w:val="00D91AFB"/>
    <w:rsid w:val="00D91D0E"/>
    <w:rsid w:val="00D9225D"/>
    <w:rsid w:val="00D92293"/>
    <w:rsid w:val="00D92726"/>
    <w:rsid w:val="00D92F32"/>
    <w:rsid w:val="00D92F69"/>
    <w:rsid w:val="00D930DE"/>
    <w:rsid w:val="00D93719"/>
    <w:rsid w:val="00D9371E"/>
    <w:rsid w:val="00D938DD"/>
    <w:rsid w:val="00D93B0D"/>
    <w:rsid w:val="00D93DE2"/>
    <w:rsid w:val="00D93EA7"/>
    <w:rsid w:val="00D93F3D"/>
    <w:rsid w:val="00D9415C"/>
    <w:rsid w:val="00D942E5"/>
    <w:rsid w:val="00D943F8"/>
    <w:rsid w:val="00D94677"/>
    <w:rsid w:val="00D94B60"/>
    <w:rsid w:val="00D94BAB"/>
    <w:rsid w:val="00D94C3D"/>
    <w:rsid w:val="00D94F1F"/>
    <w:rsid w:val="00D9508B"/>
    <w:rsid w:val="00D955F1"/>
    <w:rsid w:val="00D9566E"/>
    <w:rsid w:val="00D95696"/>
    <w:rsid w:val="00D95A2C"/>
    <w:rsid w:val="00D95B60"/>
    <w:rsid w:val="00D95CE8"/>
    <w:rsid w:val="00D95D45"/>
    <w:rsid w:val="00D95D73"/>
    <w:rsid w:val="00D95DC9"/>
    <w:rsid w:val="00D96163"/>
    <w:rsid w:val="00D964F6"/>
    <w:rsid w:val="00D9676D"/>
    <w:rsid w:val="00D97583"/>
    <w:rsid w:val="00D9761C"/>
    <w:rsid w:val="00D9775A"/>
    <w:rsid w:val="00D9781C"/>
    <w:rsid w:val="00D97DA5"/>
    <w:rsid w:val="00D97ECA"/>
    <w:rsid w:val="00D97FBD"/>
    <w:rsid w:val="00DA058C"/>
    <w:rsid w:val="00DA08EE"/>
    <w:rsid w:val="00DA0A39"/>
    <w:rsid w:val="00DA0D00"/>
    <w:rsid w:val="00DA0F0E"/>
    <w:rsid w:val="00DA10EE"/>
    <w:rsid w:val="00DA17A7"/>
    <w:rsid w:val="00DA1874"/>
    <w:rsid w:val="00DA19FA"/>
    <w:rsid w:val="00DA1EA7"/>
    <w:rsid w:val="00DA2280"/>
    <w:rsid w:val="00DA24A8"/>
    <w:rsid w:val="00DA2709"/>
    <w:rsid w:val="00DA2784"/>
    <w:rsid w:val="00DA2DD2"/>
    <w:rsid w:val="00DA300E"/>
    <w:rsid w:val="00DA341B"/>
    <w:rsid w:val="00DA3465"/>
    <w:rsid w:val="00DA381B"/>
    <w:rsid w:val="00DA3ED4"/>
    <w:rsid w:val="00DA3FC9"/>
    <w:rsid w:val="00DA4846"/>
    <w:rsid w:val="00DA4C4E"/>
    <w:rsid w:val="00DA4E7A"/>
    <w:rsid w:val="00DA50BF"/>
    <w:rsid w:val="00DA50DD"/>
    <w:rsid w:val="00DA5329"/>
    <w:rsid w:val="00DA5406"/>
    <w:rsid w:val="00DA55AC"/>
    <w:rsid w:val="00DA56E4"/>
    <w:rsid w:val="00DA5B0C"/>
    <w:rsid w:val="00DA6446"/>
    <w:rsid w:val="00DA6924"/>
    <w:rsid w:val="00DA69D0"/>
    <w:rsid w:val="00DA6A2C"/>
    <w:rsid w:val="00DA6F3B"/>
    <w:rsid w:val="00DA702A"/>
    <w:rsid w:val="00DA7072"/>
    <w:rsid w:val="00DA74B2"/>
    <w:rsid w:val="00DA764D"/>
    <w:rsid w:val="00DB0132"/>
    <w:rsid w:val="00DB02D1"/>
    <w:rsid w:val="00DB0587"/>
    <w:rsid w:val="00DB0D9A"/>
    <w:rsid w:val="00DB0EA9"/>
    <w:rsid w:val="00DB0F60"/>
    <w:rsid w:val="00DB133B"/>
    <w:rsid w:val="00DB1426"/>
    <w:rsid w:val="00DB179D"/>
    <w:rsid w:val="00DB17B8"/>
    <w:rsid w:val="00DB186D"/>
    <w:rsid w:val="00DB1916"/>
    <w:rsid w:val="00DB1B55"/>
    <w:rsid w:val="00DB2975"/>
    <w:rsid w:val="00DB2C67"/>
    <w:rsid w:val="00DB32A0"/>
    <w:rsid w:val="00DB336A"/>
    <w:rsid w:val="00DB3B81"/>
    <w:rsid w:val="00DB3C4E"/>
    <w:rsid w:val="00DB3F6E"/>
    <w:rsid w:val="00DB4138"/>
    <w:rsid w:val="00DB425B"/>
    <w:rsid w:val="00DB466D"/>
    <w:rsid w:val="00DB4AC9"/>
    <w:rsid w:val="00DB4B6A"/>
    <w:rsid w:val="00DB4D17"/>
    <w:rsid w:val="00DB55BC"/>
    <w:rsid w:val="00DB5690"/>
    <w:rsid w:val="00DB56A2"/>
    <w:rsid w:val="00DB56E9"/>
    <w:rsid w:val="00DB5795"/>
    <w:rsid w:val="00DB5EE5"/>
    <w:rsid w:val="00DB6565"/>
    <w:rsid w:val="00DB6C29"/>
    <w:rsid w:val="00DB6FD6"/>
    <w:rsid w:val="00DB7794"/>
    <w:rsid w:val="00DB785E"/>
    <w:rsid w:val="00DB7C27"/>
    <w:rsid w:val="00DB7EE6"/>
    <w:rsid w:val="00DC0692"/>
    <w:rsid w:val="00DC08E3"/>
    <w:rsid w:val="00DC0A6D"/>
    <w:rsid w:val="00DC0CB0"/>
    <w:rsid w:val="00DC0EFE"/>
    <w:rsid w:val="00DC131E"/>
    <w:rsid w:val="00DC1609"/>
    <w:rsid w:val="00DC16CF"/>
    <w:rsid w:val="00DC1BDA"/>
    <w:rsid w:val="00DC1D25"/>
    <w:rsid w:val="00DC1DD3"/>
    <w:rsid w:val="00DC1E3C"/>
    <w:rsid w:val="00DC21A4"/>
    <w:rsid w:val="00DC24DB"/>
    <w:rsid w:val="00DC2644"/>
    <w:rsid w:val="00DC2797"/>
    <w:rsid w:val="00DC29E2"/>
    <w:rsid w:val="00DC2A9A"/>
    <w:rsid w:val="00DC2D7D"/>
    <w:rsid w:val="00DC2E0F"/>
    <w:rsid w:val="00DC2F55"/>
    <w:rsid w:val="00DC302B"/>
    <w:rsid w:val="00DC307A"/>
    <w:rsid w:val="00DC35A1"/>
    <w:rsid w:val="00DC39DA"/>
    <w:rsid w:val="00DC44BB"/>
    <w:rsid w:val="00DC46B4"/>
    <w:rsid w:val="00DC4BED"/>
    <w:rsid w:val="00DC4EA7"/>
    <w:rsid w:val="00DC4F46"/>
    <w:rsid w:val="00DC5349"/>
    <w:rsid w:val="00DC5A22"/>
    <w:rsid w:val="00DC5B49"/>
    <w:rsid w:val="00DC62DF"/>
    <w:rsid w:val="00DC6403"/>
    <w:rsid w:val="00DC64F4"/>
    <w:rsid w:val="00DC696B"/>
    <w:rsid w:val="00DC6B0F"/>
    <w:rsid w:val="00DC6FA0"/>
    <w:rsid w:val="00DC6FD9"/>
    <w:rsid w:val="00DC7502"/>
    <w:rsid w:val="00DC75C7"/>
    <w:rsid w:val="00DC7682"/>
    <w:rsid w:val="00DC7A49"/>
    <w:rsid w:val="00DC7ADC"/>
    <w:rsid w:val="00DC7D0A"/>
    <w:rsid w:val="00DC7D59"/>
    <w:rsid w:val="00DD003A"/>
    <w:rsid w:val="00DD00F7"/>
    <w:rsid w:val="00DD04FA"/>
    <w:rsid w:val="00DD0937"/>
    <w:rsid w:val="00DD0F2E"/>
    <w:rsid w:val="00DD135B"/>
    <w:rsid w:val="00DD135C"/>
    <w:rsid w:val="00DD1698"/>
    <w:rsid w:val="00DD18A4"/>
    <w:rsid w:val="00DD1BB8"/>
    <w:rsid w:val="00DD1E11"/>
    <w:rsid w:val="00DD23DE"/>
    <w:rsid w:val="00DD28C9"/>
    <w:rsid w:val="00DD28FD"/>
    <w:rsid w:val="00DD2AA9"/>
    <w:rsid w:val="00DD2DE1"/>
    <w:rsid w:val="00DD304F"/>
    <w:rsid w:val="00DD3102"/>
    <w:rsid w:val="00DD31D6"/>
    <w:rsid w:val="00DD3263"/>
    <w:rsid w:val="00DD3276"/>
    <w:rsid w:val="00DD359F"/>
    <w:rsid w:val="00DD371E"/>
    <w:rsid w:val="00DD3D45"/>
    <w:rsid w:val="00DD4076"/>
    <w:rsid w:val="00DD4243"/>
    <w:rsid w:val="00DD4313"/>
    <w:rsid w:val="00DD4BFA"/>
    <w:rsid w:val="00DD4DA4"/>
    <w:rsid w:val="00DD5136"/>
    <w:rsid w:val="00DD5184"/>
    <w:rsid w:val="00DD545F"/>
    <w:rsid w:val="00DD5565"/>
    <w:rsid w:val="00DD56A8"/>
    <w:rsid w:val="00DD574A"/>
    <w:rsid w:val="00DD5819"/>
    <w:rsid w:val="00DD5D0A"/>
    <w:rsid w:val="00DD5D2F"/>
    <w:rsid w:val="00DD5FF5"/>
    <w:rsid w:val="00DD6A6E"/>
    <w:rsid w:val="00DD6B8F"/>
    <w:rsid w:val="00DD6D40"/>
    <w:rsid w:val="00DE008F"/>
    <w:rsid w:val="00DE07EE"/>
    <w:rsid w:val="00DE11A8"/>
    <w:rsid w:val="00DE12A0"/>
    <w:rsid w:val="00DE1371"/>
    <w:rsid w:val="00DE1B2D"/>
    <w:rsid w:val="00DE1B6B"/>
    <w:rsid w:val="00DE1FBD"/>
    <w:rsid w:val="00DE2AA1"/>
    <w:rsid w:val="00DE2B1C"/>
    <w:rsid w:val="00DE3027"/>
    <w:rsid w:val="00DE316C"/>
    <w:rsid w:val="00DE3A3E"/>
    <w:rsid w:val="00DE3B64"/>
    <w:rsid w:val="00DE3E5F"/>
    <w:rsid w:val="00DE3E8A"/>
    <w:rsid w:val="00DE3F81"/>
    <w:rsid w:val="00DE400D"/>
    <w:rsid w:val="00DE52F7"/>
    <w:rsid w:val="00DE54E7"/>
    <w:rsid w:val="00DE5B49"/>
    <w:rsid w:val="00DE693B"/>
    <w:rsid w:val="00DE6C2D"/>
    <w:rsid w:val="00DE6D41"/>
    <w:rsid w:val="00DE70EA"/>
    <w:rsid w:val="00DE72AA"/>
    <w:rsid w:val="00DE73E7"/>
    <w:rsid w:val="00DE75D5"/>
    <w:rsid w:val="00DE7E70"/>
    <w:rsid w:val="00DF0124"/>
    <w:rsid w:val="00DF01B3"/>
    <w:rsid w:val="00DF0DF0"/>
    <w:rsid w:val="00DF1553"/>
    <w:rsid w:val="00DF1B08"/>
    <w:rsid w:val="00DF1F23"/>
    <w:rsid w:val="00DF238C"/>
    <w:rsid w:val="00DF23CB"/>
    <w:rsid w:val="00DF2C7F"/>
    <w:rsid w:val="00DF2D9B"/>
    <w:rsid w:val="00DF2FEE"/>
    <w:rsid w:val="00DF31D4"/>
    <w:rsid w:val="00DF339E"/>
    <w:rsid w:val="00DF3911"/>
    <w:rsid w:val="00DF3952"/>
    <w:rsid w:val="00DF3A90"/>
    <w:rsid w:val="00DF4882"/>
    <w:rsid w:val="00DF4974"/>
    <w:rsid w:val="00DF497F"/>
    <w:rsid w:val="00DF4A8E"/>
    <w:rsid w:val="00DF4EE6"/>
    <w:rsid w:val="00DF51A7"/>
    <w:rsid w:val="00DF5687"/>
    <w:rsid w:val="00DF58E1"/>
    <w:rsid w:val="00DF5980"/>
    <w:rsid w:val="00DF5D06"/>
    <w:rsid w:val="00DF60E0"/>
    <w:rsid w:val="00DF6393"/>
    <w:rsid w:val="00DF6506"/>
    <w:rsid w:val="00DF6BC5"/>
    <w:rsid w:val="00DF6E9B"/>
    <w:rsid w:val="00DF721D"/>
    <w:rsid w:val="00DF76E7"/>
    <w:rsid w:val="00DF7A5C"/>
    <w:rsid w:val="00DF7C77"/>
    <w:rsid w:val="00E00800"/>
    <w:rsid w:val="00E00D37"/>
    <w:rsid w:val="00E00DB6"/>
    <w:rsid w:val="00E014AB"/>
    <w:rsid w:val="00E01B30"/>
    <w:rsid w:val="00E01C37"/>
    <w:rsid w:val="00E01EF1"/>
    <w:rsid w:val="00E02068"/>
    <w:rsid w:val="00E02089"/>
    <w:rsid w:val="00E02333"/>
    <w:rsid w:val="00E02800"/>
    <w:rsid w:val="00E029CC"/>
    <w:rsid w:val="00E02B28"/>
    <w:rsid w:val="00E02D76"/>
    <w:rsid w:val="00E02DD2"/>
    <w:rsid w:val="00E03706"/>
    <w:rsid w:val="00E03875"/>
    <w:rsid w:val="00E04097"/>
    <w:rsid w:val="00E0474B"/>
    <w:rsid w:val="00E04CE2"/>
    <w:rsid w:val="00E05264"/>
    <w:rsid w:val="00E05540"/>
    <w:rsid w:val="00E0567B"/>
    <w:rsid w:val="00E05719"/>
    <w:rsid w:val="00E0576F"/>
    <w:rsid w:val="00E05BC7"/>
    <w:rsid w:val="00E060FD"/>
    <w:rsid w:val="00E063BE"/>
    <w:rsid w:val="00E06564"/>
    <w:rsid w:val="00E065CF"/>
    <w:rsid w:val="00E06631"/>
    <w:rsid w:val="00E067D5"/>
    <w:rsid w:val="00E06820"/>
    <w:rsid w:val="00E069D3"/>
    <w:rsid w:val="00E06B83"/>
    <w:rsid w:val="00E06DC9"/>
    <w:rsid w:val="00E071D7"/>
    <w:rsid w:val="00E0722E"/>
    <w:rsid w:val="00E075A9"/>
    <w:rsid w:val="00E075BC"/>
    <w:rsid w:val="00E075ED"/>
    <w:rsid w:val="00E10084"/>
    <w:rsid w:val="00E10BAB"/>
    <w:rsid w:val="00E113B5"/>
    <w:rsid w:val="00E116E7"/>
    <w:rsid w:val="00E11989"/>
    <w:rsid w:val="00E11C9B"/>
    <w:rsid w:val="00E11F13"/>
    <w:rsid w:val="00E1201C"/>
    <w:rsid w:val="00E1238D"/>
    <w:rsid w:val="00E123C4"/>
    <w:rsid w:val="00E126AD"/>
    <w:rsid w:val="00E128B4"/>
    <w:rsid w:val="00E1315A"/>
    <w:rsid w:val="00E1325F"/>
    <w:rsid w:val="00E133DD"/>
    <w:rsid w:val="00E13551"/>
    <w:rsid w:val="00E137D1"/>
    <w:rsid w:val="00E13BE3"/>
    <w:rsid w:val="00E1415F"/>
    <w:rsid w:val="00E14A25"/>
    <w:rsid w:val="00E14A8A"/>
    <w:rsid w:val="00E14D40"/>
    <w:rsid w:val="00E1506B"/>
    <w:rsid w:val="00E15201"/>
    <w:rsid w:val="00E15488"/>
    <w:rsid w:val="00E15BBB"/>
    <w:rsid w:val="00E15E44"/>
    <w:rsid w:val="00E15FCD"/>
    <w:rsid w:val="00E16193"/>
    <w:rsid w:val="00E1665E"/>
    <w:rsid w:val="00E16815"/>
    <w:rsid w:val="00E16ACD"/>
    <w:rsid w:val="00E16C5D"/>
    <w:rsid w:val="00E1754C"/>
    <w:rsid w:val="00E17742"/>
    <w:rsid w:val="00E17931"/>
    <w:rsid w:val="00E20086"/>
    <w:rsid w:val="00E2012D"/>
    <w:rsid w:val="00E20133"/>
    <w:rsid w:val="00E20380"/>
    <w:rsid w:val="00E203CD"/>
    <w:rsid w:val="00E207F5"/>
    <w:rsid w:val="00E208B9"/>
    <w:rsid w:val="00E20C36"/>
    <w:rsid w:val="00E213A0"/>
    <w:rsid w:val="00E214EC"/>
    <w:rsid w:val="00E21780"/>
    <w:rsid w:val="00E21D5D"/>
    <w:rsid w:val="00E21E69"/>
    <w:rsid w:val="00E224D6"/>
    <w:rsid w:val="00E22E23"/>
    <w:rsid w:val="00E23075"/>
    <w:rsid w:val="00E234F7"/>
    <w:rsid w:val="00E23559"/>
    <w:rsid w:val="00E235B9"/>
    <w:rsid w:val="00E23A6B"/>
    <w:rsid w:val="00E23CF1"/>
    <w:rsid w:val="00E23DA2"/>
    <w:rsid w:val="00E23E8B"/>
    <w:rsid w:val="00E242E4"/>
    <w:rsid w:val="00E2439E"/>
    <w:rsid w:val="00E24445"/>
    <w:rsid w:val="00E24640"/>
    <w:rsid w:val="00E24C08"/>
    <w:rsid w:val="00E24E90"/>
    <w:rsid w:val="00E24EDE"/>
    <w:rsid w:val="00E25171"/>
    <w:rsid w:val="00E251D7"/>
    <w:rsid w:val="00E25515"/>
    <w:rsid w:val="00E25642"/>
    <w:rsid w:val="00E257F4"/>
    <w:rsid w:val="00E25A22"/>
    <w:rsid w:val="00E26328"/>
    <w:rsid w:val="00E267F6"/>
    <w:rsid w:val="00E2681F"/>
    <w:rsid w:val="00E2700B"/>
    <w:rsid w:val="00E270F1"/>
    <w:rsid w:val="00E2735D"/>
    <w:rsid w:val="00E279B8"/>
    <w:rsid w:val="00E27B29"/>
    <w:rsid w:val="00E3035D"/>
    <w:rsid w:val="00E30516"/>
    <w:rsid w:val="00E30613"/>
    <w:rsid w:val="00E30734"/>
    <w:rsid w:val="00E307A3"/>
    <w:rsid w:val="00E3082E"/>
    <w:rsid w:val="00E30A69"/>
    <w:rsid w:val="00E30BEF"/>
    <w:rsid w:val="00E30F0F"/>
    <w:rsid w:val="00E31455"/>
    <w:rsid w:val="00E3153A"/>
    <w:rsid w:val="00E31E4F"/>
    <w:rsid w:val="00E3244D"/>
    <w:rsid w:val="00E32625"/>
    <w:rsid w:val="00E326DB"/>
    <w:rsid w:val="00E3274F"/>
    <w:rsid w:val="00E32838"/>
    <w:rsid w:val="00E32FC2"/>
    <w:rsid w:val="00E33027"/>
    <w:rsid w:val="00E3306B"/>
    <w:rsid w:val="00E33305"/>
    <w:rsid w:val="00E33594"/>
    <w:rsid w:val="00E335A2"/>
    <w:rsid w:val="00E339DE"/>
    <w:rsid w:val="00E33D83"/>
    <w:rsid w:val="00E33E7C"/>
    <w:rsid w:val="00E34314"/>
    <w:rsid w:val="00E34582"/>
    <w:rsid w:val="00E34C02"/>
    <w:rsid w:val="00E34C3E"/>
    <w:rsid w:val="00E34CB9"/>
    <w:rsid w:val="00E34D18"/>
    <w:rsid w:val="00E3513A"/>
    <w:rsid w:val="00E35431"/>
    <w:rsid w:val="00E35787"/>
    <w:rsid w:val="00E35933"/>
    <w:rsid w:val="00E35993"/>
    <w:rsid w:val="00E359A1"/>
    <w:rsid w:val="00E36535"/>
    <w:rsid w:val="00E3698F"/>
    <w:rsid w:val="00E36D37"/>
    <w:rsid w:val="00E36F65"/>
    <w:rsid w:val="00E36FE5"/>
    <w:rsid w:val="00E370AC"/>
    <w:rsid w:val="00E373B7"/>
    <w:rsid w:val="00E378D5"/>
    <w:rsid w:val="00E37A2D"/>
    <w:rsid w:val="00E37B3E"/>
    <w:rsid w:val="00E37C77"/>
    <w:rsid w:val="00E37CCA"/>
    <w:rsid w:val="00E4014A"/>
    <w:rsid w:val="00E402B7"/>
    <w:rsid w:val="00E402D0"/>
    <w:rsid w:val="00E403DB"/>
    <w:rsid w:val="00E406D3"/>
    <w:rsid w:val="00E409F9"/>
    <w:rsid w:val="00E40CC0"/>
    <w:rsid w:val="00E40CE5"/>
    <w:rsid w:val="00E416EF"/>
    <w:rsid w:val="00E4174A"/>
    <w:rsid w:val="00E41CB0"/>
    <w:rsid w:val="00E42696"/>
    <w:rsid w:val="00E42941"/>
    <w:rsid w:val="00E42CEB"/>
    <w:rsid w:val="00E42E40"/>
    <w:rsid w:val="00E42F7F"/>
    <w:rsid w:val="00E43002"/>
    <w:rsid w:val="00E43073"/>
    <w:rsid w:val="00E43090"/>
    <w:rsid w:val="00E43093"/>
    <w:rsid w:val="00E4369E"/>
    <w:rsid w:val="00E436F0"/>
    <w:rsid w:val="00E43846"/>
    <w:rsid w:val="00E43A4B"/>
    <w:rsid w:val="00E43B40"/>
    <w:rsid w:val="00E44296"/>
    <w:rsid w:val="00E442EF"/>
    <w:rsid w:val="00E44B00"/>
    <w:rsid w:val="00E44B20"/>
    <w:rsid w:val="00E44C99"/>
    <w:rsid w:val="00E451A1"/>
    <w:rsid w:val="00E452F7"/>
    <w:rsid w:val="00E453EF"/>
    <w:rsid w:val="00E454C5"/>
    <w:rsid w:val="00E456FA"/>
    <w:rsid w:val="00E458B6"/>
    <w:rsid w:val="00E45BEB"/>
    <w:rsid w:val="00E45F74"/>
    <w:rsid w:val="00E4603F"/>
    <w:rsid w:val="00E4704A"/>
    <w:rsid w:val="00E4705C"/>
    <w:rsid w:val="00E476A1"/>
    <w:rsid w:val="00E476B6"/>
    <w:rsid w:val="00E47778"/>
    <w:rsid w:val="00E477F4"/>
    <w:rsid w:val="00E4788B"/>
    <w:rsid w:val="00E47E7B"/>
    <w:rsid w:val="00E50011"/>
    <w:rsid w:val="00E50224"/>
    <w:rsid w:val="00E502FE"/>
    <w:rsid w:val="00E50B71"/>
    <w:rsid w:val="00E50F4C"/>
    <w:rsid w:val="00E50F76"/>
    <w:rsid w:val="00E51419"/>
    <w:rsid w:val="00E51757"/>
    <w:rsid w:val="00E519B6"/>
    <w:rsid w:val="00E51FA2"/>
    <w:rsid w:val="00E521E4"/>
    <w:rsid w:val="00E52603"/>
    <w:rsid w:val="00E52645"/>
    <w:rsid w:val="00E52713"/>
    <w:rsid w:val="00E52C9F"/>
    <w:rsid w:val="00E536ED"/>
    <w:rsid w:val="00E53993"/>
    <w:rsid w:val="00E53AFD"/>
    <w:rsid w:val="00E54032"/>
    <w:rsid w:val="00E54499"/>
    <w:rsid w:val="00E5480C"/>
    <w:rsid w:val="00E5488F"/>
    <w:rsid w:val="00E54D18"/>
    <w:rsid w:val="00E55436"/>
    <w:rsid w:val="00E55C32"/>
    <w:rsid w:val="00E5612E"/>
    <w:rsid w:val="00E5639B"/>
    <w:rsid w:val="00E5648A"/>
    <w:rsid w:val="00E56882"/>
    <w:rsid w:val="00E568EE"/>
    <w:rsid w:val="00E570E4"/>
    <w:rsid w:val="00E57ABF"/>
    <w:rsid w:val="00E608D5"/>
    <w:rsid w:val="00E60B31"/>
    <w:rsid w:val="00E60BCC"/>
    <w:rsid w:val="00E60C2B"/>
    <w:rsid w:val="00E61253"/>
    <w:rsid w:val="00E615B7"/>
    <w:rsid w:val="00E61CE3"/>
    <w:rsid w:val="00E61EDC"/>
    <w:rsid w:val="00E6286F"/>
    <w:rsid w:val="00E62D40"/>
    <w:rsid w:val="00E63175"/>
    <w:rsid w:val="00E63434"/>
    <w:rsid w:val="00E63D12"/>
    <w:rsid w:val="00E643E7"/>
    <w:rsid w:val="00E6485E"/>
    <w:rsid w:val="00E64864"/>
    <w:rsid w:val="00E64B82"/>
    <w:rsid w:val="00E64F55"/>
    <w:rsid w:val="00E64FEF"/>
    <w:rsid w:val="00E6523D"/>
    <w:rsid w:val="00E653A1"/>
    <w:rsid w:val="00E655ED"/>
    <w:rsid w:val="00E65E38"/>
    <w:rsid w:val="00E66028"/>
    <w:rsid w:val="00E6607B"/>
    <w:rsid w:val="00E663D1"/>
    <w:rsid w:val="00E6676D"/>
    <w:rsid w:val="00E66B33"/>
    <w:rsid w:val="00E66CB4"/>
    <w:rsid w:val="00E66E37"/>
    <w:rsid w:val="00E66EA7"/>
    <w:rsid w:val="00E670CF"/>
    <w:rsid w:val="00E670F9"/>
    <w:rsid w:val="00E6722A"/>
    <w:rsid w:val="00E672CF"/>
    <w:rsid w:val="00E6750B"/>
    <w:rsid w:val="00E67664"/>
    <w:rsid w:val="00E67C61"/>
    <w:rsid w:val="00E67F08"/>
    <w:rsid w:val="00E67FEA"/>
    <w:rsid w:val="00E7048E"/>
    <w:rsid w:val="00E7076E"/>
    <w:rsid w:val="00E709D9"/>
    <w:rsid w:val="00E70D52"/>
    <w:rsid w:val="00E70DBD"/>
    <w:rsid w:val="00E70F20"/>
    <w:rsid w:val="00E712E2"/>
    <w:rsid w:val="00E71956"/>
    <w:rsid w:val="00E71B12"/>
    <w:rsid w:val="00E71F5A"/>
    <w:rsid w:val="00E722A8"/>
    <w:rsid w:val="00E7250F"/>
    <w:rsid w:val="00E736DB"/>
    <w:rsid w:val="00E738B1"/>
    <w:rsid w:val="00E73975"/>
    <w:rsid w:val="00E73BAA"/>
    <w:rsid w:val="00E73C0D"/>
    <w:rsid w:val="00E7446F"/>
    <w:rsid w:val="00E7449D"/>
    <w:rsid w:val="00E74744"/>
    <w:rsid w:val="00E75053"/>
    <w:rsid w:val="00E753CA"/>
    <w:rsid w:val="00E75AE8"/>
    <w:rsid w:val="00E7639C"/>
    <w:rsid w:val="00E7657F"/>
    <w:rsid w:val="00E766C1"/>
    <w:rsid w:val="00E76C9F"/>
    <w:rsid w:val="00E7704E"/>
    <w:rsid w:val="00E771D9"/>
    <w:rsid w:val="00E775FA"/>
    <w:rsid w:val="00E778B8"/>
    <w:rsid w:val="00E7792C"/>
    <w:rsid w:val="00E77A23"/>
    <w:rsid w:val="00E77AC8"/>
    <w:rsid w:val="00E77C51"/>
    <w:rsid w:val="00E77DE8"/>
    <w:rsid w:val="00E77F1D"/>
    <w:rsid w:val="00E77F8F"/>
    <w:rsid w:val="00E803DA"/>
    <w:rsid w:val="00E807B2"/>
    <w:rsid w:val="00E80AF5"/>
    <w:rsid w:val="00E80BD5"/>
    <w:rsid w:val="00E80E67"/>
    <w:rsid w:val="00E80FFC"/>
    <w:rsid w:val="00E810D6"/>
    <w:rsid w:val="00E8163B"/>
    <w:rsid w:val="00E81AFD"/>
    <w:rsid w:val="00E81B42"/>
    <w:rsid w:val="00E820A4"/>
    <w:rsid w:val="00E827B3"/>
    <w:rsid w:val="00E82ACD"/>
    <w:rsid w:val="00E82D8D"/>
    <w:rsid w:val="00E82F43"/>
    <w:rsid w:val="00E8337E"/>
    <w:rsid w:val="00E834DC"/>
    <w:rsid w:val="00E83595"/>
    <w:rsid w:val="00E836B4"/>
    <w:rsid w:val="00E83E65"/>
    <w:rsid w:val="00E83EAE"/>
    <w:rsid w:val="00E8427D"/>
    <w:rsid w:val="00E842B9"/>
    <w:rsid w:val="00E853AD"/>
    <w:rsid w:val="00E85744"/>
    <w:rsid w:val="00E85C05"/>
    <w:rsid w:val="00E85EC6"/>
    <w:rsid w:val="00E85F44"/>
    <w:rsid w:val="00E85F57"/>
    <w:rsid w:val="00E86045"/>
    <w:rsid w:val="00E86F7B"/>
    <w:rsid w:val="00E86FE8"/>
    <w:rsid w:val="00E8704A"/>
    <w:rsid w:val="00E87168"/>
    <w:rsid w:val="00E87C2C"/>
    <w:rsid w:val="00E903FE"/>
    <w:rsid w:val="00E906B9"/>
    <w:rsid w:val="00E90894"/>
    <w:rsid w:val="00E90A8B"/>
    <w:rsid w:val="00E90CC6"/>
    <w:rsid w:val="00E911CF"/>
    <w:rsid w:val="00E913FC"/>
    <w:rsid w:val="00E91B97"/>
    <w:rsid w:val="00E91BBB"/>
    <w:rsid w:val="00E91C41"/>
    <w:rsid w:val="00E91DE2"/>
    <w:rsid w:val="00E91FF2"/>
    <w:rsid w:val="00E921C0"/>
    <w:rsid w:val="00E92621"/>
    <w:rsid w:val="00E92E06"/>
    <w:rsid w:val="00E9345C"/>
    <w:rsid w:val="00E93826"/>
    <w:rsid w:val="00E938B0"/>
    <w:rsid w:val="00E93AD5"/>
    <w:rsid w:val="00E93C14"/>
    <w:rsid w:val="00E94203"/>
    <w:rsid w:val="00E94DAB"/>
    <w:rsid w:val="00E94DDC"/>
    <w:rsid w:val="00E955CE"/>
    <w:rsid w:val="00E956F8"/>
    <w:rsid w:val="00E95AB5"/>
    <w:rsid w:val="00E95AE3"/>
    <w:rsid w:val="00E95BCC"/>
    <w:rsid w:val="00E95D82"/>
    <w:rsid w:val="00E961A2"/>
    <w:rsid w:val="00E962AC"/>
    <w:rsid w:val="00E965E9"/>
    <w:rsid w:val="00E967B3"/>
    <w:rsid w:val="00E9696F"/>
    <w:rsid w:val="00E96DCC"/>
    <w:rsid w:val="00E96FB0"/>
    <w:rsid w:val="00E9715A"/>
    <w:rsid w:val="00E9779C"/>
    <w:rsid w:val="00E97EAC"/>
    <w:rsid w:val="00E97F8C"/>
    <w:rsid w:val="00EA0456"/>
    <w:rsid w:val="00EA0703"/>
    <w:rsid w:val="00EA0B69"/>
    <w:rsid w:val="00EA1051"/>
    <w:rsid w:val="00EA153F"/>
    <w:rsid w:val="00EA191A"/>
    <w:rsid w:val="00EA1BE5"/>
    <w:rsid w:val="00EA1ED5"/>
    <w:rsid w:val="00EA2184"/>
    <w:rsid w:val="00EA248F"/>
    <w:rsid w:val="00EA271E"/>
    <w:rsid w:val="00EA2F2D"/>
    <w:rsid w:val="00EA2F55"/>
    <w:rsid w:val="00EA2F5D"/>
    <w:rsid w:val="00EA3520"/>
    <w:rsid w:val="00EA36E6"/>
    <w:rsid w:val="00EA3A27"/>
    <w:rsid w:val="00EA3B7C"/>
    <w:rsid w:val="00EA44EE"/>
    <w:rsid w:val="00EA4678"/>
    <w:rsid w:val="00EA48EF"/>
    <w:rsid w:val="00EA49D6"/>
    <w:rsid w:val="00EA49F5"/>
    <w:rsid w:val="00EA4F13"/>
    <w:rsid w:val="00EA5059"/>
    <w:rsid w:val="00EA5252"/>
    <w:rsid w:val="00EA552A"/>
    <w:rsid w:val="00EA5FD7"/>
    <w:rsid w:val="00EA6961"/>
    <w:rsid w:val="00EA6AEA"/>
    <w:rsid w:val="00EA70A2"/>
    <w:rsid w:val="00EA77A3"/>
    <w:rsid w:val="00EA7F15"/>
    <w:rsid w:val="00EB02CC"/>
    <w:rsid w:val="00EB0A08"/>
    <w:rsid w:val="00EB0DF5"/>
    <w:rsid w:val="00EB102F"/>
    <w:rsid w:val="00EB10A4"/>
    <w:rsid w:val="00EB15EA"/>
    <w:rsid w:val="00EB1944"/>
    <w:rsid w:val="00EB2145"/>
    <w:rsid w:val="00EB238D"/>
    <w:rsid w:val="00EB2AA9"/>
    <w:rsid w:val="00EB2B17"/>
    <w:rsid w:val="00EB2B8A"/>
    <w:rsid w:val="00EB2C65"/>
    <w:rsid w:val="00EB2DCE"/>
    <w:rsid w:val="00EB3765"/>
    <w:rsid w:val="00EB3F37"/>
    <w:rsid w:val="00EB401D"/>
    <w:rsid w:val="00EB402E"/>
    <w:rsid w:val="00EB4220"/>
    <w:rsid w:val="00EB437A"/>
    <w:rsid w:val="00EB44BF"/>
    <w:rsid w:val="00EB4546"/>
    <w:rsid w:val="00EB47C0"/>
    <w:rsid w:val="00EB482C"/>
    <w:rsid w:val="00EB488C"/>
    <w:rsid w:val="00EB49F8"/>
    <w:rsid w:val="00EB4AC9"/>
    <w:rsid w:val="00EB4E53"/>
    <w:rsid w:val="00EB4FA7"/>
    <w:rsid w:val="00EB53EB"/>
    <w:rsid w:val="00EB5CD4"/>
    <w:rsid w:val="00EB63A8"/>
    <w:rsid w:val="00EB66DB"/>
    <w:rsid w:val="00EB69AE"/>
    <w:rsid w:val="00EB7009"/>
    <w:rsid w:val="00EB74EE"/>
    <w:rsid w:val="00EB7580"/>
    <w:rsid w:val="00EB7631"/>
    <w:rsid w:val="00EB79C2"/>
    <w:rsid w:val="00EB7D1A"/>
    <w:rsid w:val="00EC00E5"/>
    <w:rsid w:val="00EC00F3"/>
    <w:rsid w:val="00EC0505"/>
    <w:rsid w:val="00EC06BD"/>
    <w:rsid w:val="00EC0A41"/>
    <w:rsid w:val="00EC0A59"/>
    <w:rsid w:val="00EC0D4E"/>
    <w:rsid w:val="00EC0FF8"/>
    <w:rsid w:val="00EC0FFB"/>
    <w:rsid w:val="00EC100E"/>
    <w:rsid w:val="00EC12CB"/>
    <w:rsid w:val="00EC13C2"/>
    <w:rsid w:val="00EC1449"/>
    <w:rsid w:val="00EC16E2"/>
    <w:rsid w:val="00EC1718"/>
    <w:rsid w:val="00EC1ED4"/>
    <w:rsid w:val="00EC2511"/>
    <w:rsid w:val="00EC2E41"/>
    <w:rsid w:val="00EC32CC"/>
    <w:rsid w:val="00EC35A4"/>
    <w:rsid w:val="00EC3858"/>
    <w:rsid w:val="00EC39E2"/>
    <w:rsid w:val="00EC3F1F"/>
    <w:rsid w:val="00EC4290"/>
    <w:rsid w:val="00EC45CB"/>
    <w:rsid w:val="00EC4F36"/>
    <w:rsid w:val="00EC5242"/>
    <w:rsid w:val="00EC5C13"/>
    <w:rsid w:val="00EC5E58"/>
    <w:rsid w:val="00EC6C2D"/>
    <w:rsid w:val="00EC70B7"/>
    <w:rsid w:val="00EC7252"/>
    <w:rsid w:val="00EC72E2"/>
    <w:rsid w:val="00EC7478"/>
    <w:rsid w:val="00EC7A9F"/>
    <w:rsid w:val="00EC7EB7"/>
    <w:rsid w:val="00ED067A"/>
    <w:rsid w:val="00ED081A"/>
    <w:rsid w:val="00ED1755"/>
    <w:rsid w:val="00ED19D8"/>
    <w:rsid w:val="00ED1CAC"/>
    <w:rsid w:val="00ED1F31"/>
    <w:rsid w:val="00ED1FAD"/>
    <w:rsid w:val="00ED21A1"/>
    <w:rsid w:val="00ED271B"/>
    <w:rsid w:val="00ED271F"/>
    <w:rsid w:val="00ED27DB"/>
    <w:rsid w:val="00ED2BCD"/>
    <w:rsid w:val="00ED35F1"/>
    <w:rsid w:val="00ED488B"/>
    <w:rsid w:val="00ED48D6"/>
    <w:rsid w:val="00ED4A79"/>
    <w:rsid w:val="00ED4ABE"/>
    <w:rsid w:val="00ED4B98"/>
    <w:rsid w:val="00ED5749"/>
    <w:rsid w:val="00ED5881"/>
    <w:rsid w:val="00ED59E2"/>
    <w:rsid w:val="00ED5EBB"/>
    <w:rsid w:val="00ED600E"/>
    <w:rsid w:val="00ED6296"/>
    <w:rsid w:val="00ED66B9"/>
    <w:rsid w:val="00ED67CF"/>
    <w:rsid w:val="00ED67F2"/>
    <w:rsid w:val="00ED6912"/>
    <w:rsid w:val="00ED6DE0"/>
    <w:rsid w:val="00ED707E"/>
    <w:rsid w:val="00ED7200"/>
    <w:rsid w:val="00ED727C"/>
    <w:rsid w:val="00ED744F"/>
    <w:rsid w:val="00ED7523"/>
    <w:rsid w:val="00ED75D3"/>
    <w:rsid w:val="00ED7C35"/>
    <w:rsid w:val="00EE0A2C"/>
    <w:rsid w:val="00EE0D84"/>
    <w:rsid w:val="00EE183F"/>
    <w:rsid w:val="00EE1965"/>
    <w:rsid w:val="00EE19D5"/>
    <w:rsid w:val="00EE1D26"/>
    <w:rsid w:val="00EE1F6E"/>
    <w:rsid w:val="00EE222B"/>
    <w:rsid w:val="00EE235E"/>
    <w:rsid w:val="00EE26A3"/>
    <w:rsid w:val="00EE26E5"/>
    <w:rsid w:val="00EE2D96"/>
    <w:rsid w:val="00EE3004"/>
    <w:rsid w:val="00EE3165"/>
    <w:rsid w:val="00EE361B"/>
    <w:rsid w:val="00EE367A"/>
    <w:rsid w:val="00EE3AE0"/>
    <w:rsid w:val="00EE3F90"/>
    <w:rsid w:val="00EE4129"/>
    <w:rsid w:val="00EE458B"/>
    <w:rsid w:val="00EE4715"/>
    <w:rsid w:val="00EE4C30"/>
    <w:rsid w:val="00EE4D01"/>
    <w:rsid w:val="00EE518E"/>
    <w:rsid w:val="00EE5905"/>
    <w:rsid w:val="00EE5C08"/>
    <w:rsid w:val="00EE624D"/>
    <w:rsid w:val="00EE6A83"/>
    <w:rsid w:val="00EE6BB9"/>
    <w:rsid w:val="00EE7304"/>
    <w:rsid w:val="00EE7664"/>
    <w:rsid w:val="00EE7F48"/>
    <w:rsid w:val="00EF039F"/>
    <w:rsid w:val="00EF067F"/>
    <w:rsid w:val="00EF0A80"/>
    <w:rsid w:val="00EF0AF5"/>
    <w:rsid w:val="00EF1329"/>
    <w:rsid w:val="00EF1392"/>
    <w:rsid w:val="00EF2535"/>
    <w:rsid w:val="00EF26BA"/>
    <w:rsid w:val="00EF27F6"/>
    <w:rsid w:val="00EF2A57"/>
    <w:rsid w:val="00EF2AF9"/>
    <w:rsid w:val="00EF3291"/>
    <w:rsid w:val="00EF340D"/>
    <w:rsid w:val="00EF37A8"/>
    <w:rsid w:val="00EF4035"/>
    <w:rsid w:val="00EF4514"/>
    <w:rsid w:val="00EF486F"/>
    <w:rsid w:val="00EF49EA"/>
    <w:rsid w:val="00EF527F"/>
    <w:rsid w:val="00EF5499"/>
    <w:rsid w:val="00EF6255"/>
    <w:rsid w:val="00EF63D0"/>
    <w:rsid w:val="00EF645A"/>
    <w:rsid w:val="00EF6600"/>
    <w:rsid w:val="00EF6959"/>
    <w:rsid w:val="00EF6A8A"/>
    <w:rsid w:val="00EF7164"/>
    <w:rsid w:val="00EF7324"/>
    <w:rsid w:val="00EF7558"/>
    <w:rsid w:val="00EF75A3"/>
    <w:rsid w:val="00EF77D9"/>
    <w:rsid w:val="00EF78AA"/>
    <w:rsid w:val="00EF7C47"/>
    <w:rsid w:val="00EF7D90"/>
    <w:rsid w:val="00EF7E14"/>
    <w:rsid w:val="00F000AB"/>
    <w:rsid w:val="00F004E7"/>
    <w:rsid w:val="00F005DA"/>
    <w:rsid w:val="00F00806"/>
    <w:rsid w:val="00F0083E"/>
    <w:rsid w:val="00F00B0E"/>
    <w:rsid w:val="00F00F4D"/>
    <w:rsid w:val="00F0144F"/>
    <w:rsid w:val="00F01699"/>
    <w:rsid w:val="00F022AC"/>
    <w:rsid w:val="00F02AF2"/>
    <w:rsid w:val="00F02EB1"/>
    <w:rsid w:val="00F02F51"/>
    <w:rsid w:val="00F042B9"/>
    <w:rsid w:val="00F0466E"/>
    <w:rsid w:val="00F04B14"/>
    <w:rsid w:val="00F04E7E"/>
    <w:rsid w:val="00F051D2"/>
    <w:rsid w:val="00F05867"/>
    <w:rsid w:val="00F05B0B"/>
    <w:rsid w:val="00F05B2D"/>
    <w:rsid w:val="00F05C5E"/>
    <w:rsid w:val="00F05C8B"/>
    <w:rsid w:val="00F06120"/>
    <w:rsid w:val="00F061B4"/>
    <w:rsid w:val="00F0658A"/>
    <w:rsid w:val="00F06706"/>
    <w:rsid w:val="00F068A5"/>
    <w:rsid w:val="00F06AC5"/>
    <w:rsid w:val="00F06B41"/>
    <w:rsid w:val="00F06DC8"/>
    <w:rsid w:val="00F06FA8"/>
    <w:rsid w:val="00F072F9"/>
    <w:rsid w:val="00F07782"/>
    <w:rsid w:val="00F07A51"/>
    <w:rsid w:val="00F07B92"/>
    <w:rsid w:val="00F07EBE"/>
    <w:rsid w:val="00F10022"/>
    <w:rsid w:val="00F10033"/>
    <w:rsid w:val="00F1005A"/>
    <w:rsid w:val="00F103F7"/>
    <w:rsid w:val="00F10BA8"/>
    <w:rsid w:val="00F10C2D"/>
    <w:rsid w:val="00F10CA3"/>
    <w:rsid w:val="00F10E68"/>
    <w:rsid w:val="00F10FDB"/>
    <w:rsid w:val="00F111FD"/>
    <w:rsid w:val="00F1195E"/>
    <w:rsid w:val="00F119C4"/>
    <w:rsid w:val="00F11E61"/>
    <w:rsid w:val="00F11F1A"/>
    <w:rsid w:val="00F120C2"/>
    <w:rsid w:val="00F1216A"/>
    <w:rsid w:val="00F121C5"/>
    <w:rsid w:val="00F12383"/>
    <w:rsid w:val="00F1363A"/>
    <w:rsid w:val="00F13770"/>
    <w:rsid w:val="00F13982"/>
    <w:rsid w:val="00F13A27"/>
    <w:rsid w:val="00F13C03"/>
    <w:rsid w:val="00F13CF5"/>
    <w:rsid w:val="00F145D1"/>
    <w:rsid w:val="00F15020"/>
    <w:rsid w:val="00F157AB"/>
    <w:rsid w:val="00F15ACE"/>
    <w:rsid w:val="00F1656C"/>
    <w:rsid w:val="00F16740"/>
    <w:rsid w:val="00F16F5C"/>
    <w:rsid w:val="00F1716D"/>
    <w:rsid w:val="00F17177"/>
    <w:rsid w:val="00F172F1"/>
    <w:rsid w:val="00F176FC"/>
    <w:rsid w:val="00F178DE"/>
    <w:rsid w:val="00F17D7C"/>
    <w:rsid w:val="00F20D9B"/>
    <w:rsid w:val="00F212DC"/>
    <w:rsid w:val="00F219AD"/>
    <w:rsid w:val="00F21A14"/>
    <w:rsid w:val="00F21C09"/>
    <w:rsid w:val="00F21C29"/>
    <w:rsid w:val="00F21D92"/>
    <w:rsid w:val="00F21F13"/>
    <w:rsid w:val="00F220A5"/>
    <w:rsid w:val="00F22200"/>
    <w:rsid w:val="00F2266A"/>
    <w:rsid w:val="00F22D4D"/>
    <w:rsid w:val="00F22E28"/>
    <w:rsid w:val="00F231D8"/>
    <w:rsid w:val="00F232D8"/>
    <w:rsid w:val="00F23713"/>
    <w:rsid w:val="00F23B45"/>
    <w:rsid w:val="00F23D46"/>
    <w:rsid w:val="00F241F8"/>
    <w:rsid w:val="00F24266"/>
    <w:rsid w:val="00F242BB"/>
    <w:rsid w:val="00F24321"/>
    <w:rsid w:val="00F24423"/>
    <w:rsid w:val="00F24446"/>
    <w:rsid w:val="00F2447B"/>
    <w:rsid w:val="00F244E4"/>
    <w:rsid w:val="00F2490B"/>
    <w:rsid w:val="00F2523D"/>
    <w:rsid w:val="00F25275"/>
    <w:rsid w:val="00F25340"/>
    <w:rsid w:val="00F25625"/>
    <w:rsid w:val="00F25839"/>
    <w:rsid w:val="00F25B9C"/>
    <w:rsid w:val="00F26019"/>
    <w:rsid w:val="00F260E9"/>
    <w:rsid w:val="00F261AC"/>
    <w:rsid w:val="00F26C65"/>
    <w:rsid w:val="00F272DE"/>
    <w:rsid w:val="00F2757B"/>
    <w:rsid w:val="00F279D0"/>
    <w:rsid w:val="00F27F1D"/>
    <w:rsid w:val="00F303B4"/>
    <w:rsid w:val="00F3057F"/>
    <w:rsid w:val="00F308E6"/>
    <w:rsid w:val="00F30F46"/>
    <w:rsid w:val="00F31486"/>
    <w:rsid w:val="00F31774"/>
    <w:rsid w:val="00F317B3"/>
    <w:rsid w:val="00F32085"/>
    <w:rsid w:val="00F32579"/>
    <w:rsid w:val="00F32C5B"/>
    <w:rsid w:val="00F32DA7"/>
    <w:rsid w:val="00F32F2E"/>
    <w:rsid w:val="00F3374C"/>
    <w:rsid w:val="00F337D7"/>
    <w:rsid w:val="00F33851"/>
    <w:rsid w:val="00F33A66"/>
    <w:rsid w:val="00F33CA1"/>
    <w:rsid w:val="00F33E27"/>
    <w:rsid w:val="00F3457B"/>
    <w:rsid w:val="00F351DB"/>
    <w:rsid w:val="00F352AB"/>
    <w:rsid w:val="00F3582F"/>
    <w:rsid w:val="00F36553"/>
    <w:rsid w:val="00F36566"/>
    <w:rsid w:val="00F36A1E"/>
    <w:rsid w:val="00F36C35"/>
    <w:rsid w:val="00F374D0"/>
    <w:rsid w:val="00F3779A"/>
    <w:rsid w:val="00F37940"/>
    <w:rsid w:val="00F37984"/>
    <w:rsid w:val="00F40099"/>
    <w:rsid w:val="00F40558"/>
    <w:rsid w:val="00F40614"/>
    <w:rsid w:val="00F40870"/>
    <w:rsid w:val="00F40E5A"/>
    <w:rsid w:val="00F410B2"/>
    <w:rsid w:val="00F4120E"/>
    <w:rsid w:val="00F415A6"/>
    <w:rsid w:val="00F4169F"/>
    <w:rsid w:val="00F419A4"/>
    <w:rsid w:val="00F41A4B"/>
    <w:rsid w:val="00F41A97"/>
    <w:rsid w:val="00F42041"/>
    <w:rsid w:val="00F423D9"/>
    <w:rsid w:val="00F426CF"/>
    <w:rsid w:val="00F426ED"/>
    <w:rsid w:val="00F426F7"/>
    <w:rsid w:val="00F42A6B"/>
    <w:rsid w:val="00F42ABF"/>
    <w:rsid w:val="00F42BD2"/>
    <w:rsid w:val="00F42E62"/>
    <w:rsid w:val="00F42FD1"/>
    <w:rsid w:val="00F435A6"/>
    <w:rsid w:val="00F43A21"/>
    <w:rsid w:val="00F43B43"/>
    <w:rsid w:val="00F43DFF"/>
    <w:rsid w:val="00F44735"/>
    <w:rsid w:val="00F44B26"/>
    <w:rsid w:val="00F44B7C"/>
    <w:rsid w:val="00F451CF"/>
    <w:rsid w:val="00F45248"/>
    <w:rsid w:val="00F45394"/>
    <w:rsid w:val="00F457ED"/>
    <w:rsid w:val="00F459BF"/>
    <w:rsid w:val="00F45B28"/>
    <w:rsid w:val="00F45D74"/>
    <w:rsid w:val="00F45F01"/>
    <w:rsid w:val="00F462E4"/>
    <w:rsid w:val="00F477E3"/>
    <w:rsid w:val="00F47A0E"/>
    <w:rsid w:val="00F47A26"/>
    <w:rsid w:val="00F501BE"/>
    <w:rsid w:val="00F501DB"/>
    <w:rsid w:val="00F509A6"/>
    <w:rsid w:val="00F50CC8"/>
    <w:rsid w:val="00F51587"/>
    <w:rsid w:val="00F5177D"/>
    <w:rsid w:val="00F51953"/>
    <w:rsid w:val="00F51FD0"/>
    <w:rsid w:val="00F523BE"/>
    <w:rsid w:val="00F52632"/>
    <w:rsid w:val="00F5288F"/>
    <w:rsid w:val="00F529D6"/>
    <w:rsid w:val="00F52B3F"/>
    <w:rsid w:val="00F52C32"/>
    <w:rsid w:val="00F52C65"/>
    <w:rsid w:val="00F52CC2"/>
    <w:rsid w:val="00F52F20"/>
    <w:rsid w:val="00F530F4"/>
    <w:rsid w:val="00F53589"/>
    <w:rsid w:val="00F53A79"/>
    <w:rsid w:val="00F53C86"/>
    <w:rsid w:val="00F53DD3"/>
    <w:rsid w:val="00F53E39"/>
    <w:rsid w:val="00F53E4F"/>
    <w:rsid w:val="00F54054"/>
    <w:rsid w:val="00F5478C"/>
    <w:rsid w:val="00F547C9"/>
    <w:rsid w:val="00F54929"/>
    <w:rsid w:val="00F54D61"/>
    <w:rsid w:val="00F55030"/>
    <w:rsid w:val="00F55186"/>
    <w:rsid w:val="00F553C8"/>
    <w:rsid w:val="00F554A9"/>
    <w:rsid w:val="00F5566A"/>
    <w:rsid w:val="00F5596A"/>
    <w:rsid w:val="00F5608C"/>
    <w:rsid w:val="00F561D8"/>
    <w:rsid w:val="00F5659E"/>
    <w:rsid w:val="00F56899"/>
    <w:rsid w:val="00F56B6F"/>
    <w:rsid w:val="00F56C27"/>
    <w:rsid w:val="00F56F6A"/>
    <w:rsid w:val="00F56FA1"/>
    <w:rsid w:val="00F57310"/>
    <w:rsid w:val="00F574AD"/>
    <w:rsid w:val="00F576F5"/>
    <w:rsid w:val="00F5770B"/>
    <w:rsid w:val="00F577C4"/>
    <w:rsid w:val="00F578F7"/>
    <w:rsid w:val="00F57C30"/>
    <w:rsid w:val="00F57EFF"/>
    <w:rsid w:val="00F60096"/>
    <w:rsid w:val="00F600A6"/>
    <w:rsid w:val="00F60594"/>
    <w:rsid w:val="00F605A2"/>
    <w:rsid w:val="00F60A8E"/>
    <w:rsid w:val="00F60ADE"/>
    <w:rsid w:val="00F60BCE"/>
    <w:rsid w:val="00F60CE2"/>
    <w:rsid w:val="00F611D5"/>
    <w:rsid w:val="00F614C2"/>
    <w:rsid w:val="00F61B9E"/>
    <w:rsid w:val="00F61BCD"/>
    <w:rsid w:val="00F61C08"/>
    <w:rsid w:val="00F62845"/>
    <w:rsid w:val="00F62AEE"/>
    <w:rsid w:val="00F62C02"/>
    <w:rsid w:val="00F6347B"/>
    <w:rsid w:val="00F634EF"/>
    <w:rsid w:val="00F635AF"/>
    <w:rsid w:val="00F63A69"/>
    <w:rsid w:val="00F63AB1"/>
    <w:rsid w:val="00F63C6E"/>
    <w:rsid w:val="00F63E27"/>
    <w:rsid w:val="00F64806"/>
    <w:rsid w:val="00F64E70"/>
    <w:rsid w:val="00F6553C"/>
    <w:rsid w:val="00F65545"/>
    <w:rsid w:val="00F6554A"/>
    <w:rsid w:val="00F659BF"/>
    <w:rsid w:val="00F66151"/>
    <w:rsid w:val="00F6683E"/>
    <w:rsid w:val="00F66C77"/>
    <w:rsid w:val="00F676B1"/>
    <w:rsid w:val="00F67B54"/>
    <w:rsid w:val="00F67B5A"/>
    <w:rsid w:val="00F67DED"/>
    <w:rsid w:val="00F701D1"/>
    <w:rsid w:val="00F702B8"/>
    <w:rsid w:val="00F70381"/>
    <w:rsid w:val="00F705AC"/>
    <w:rsid w:val="00F70646"/>
    <w:rsid w:val="00F707DC"/>
    <w:rsid w:val="00F713E3"/>
    <w:rsid w:val="00F71E71"/>
    <w:rsid w:val="00F71F5C"/>
    <w:rsid w:val="00F720B0"/>
    <w:rsid w:val="00F724F3"/>
    <w:rsid w:val="00F72590"/>
    <w:rsid w:val="00F72680"/>
    <w:rsid w:val="00F726A2"/>
    <w:rsid w:val="00F72910"/>
    <w:rsid w:val="00F72C3D"/>
    <w:rsid w:val="00F72F3F"/>
    <w:rsid w:val="00F72F8A"/>
    <w:rsid w:val="00F73250"/>
    <w:rsid w:val="00F732F8"/>
    <w:rsid w:val="00F7366A"/>
    <w:rsid w:val="00F73A23"/>
    <w:rsid w:val="00F73F7E"/>
    <w:rsid w:val="00F741D2"/>
    <w:rsid w:val="00F7446A"/>
    <w:rsid w:val="00F747A4"/>
    <w:rsid w:val="00F7489A"/>
    <w:rsid w:val="00F751A2"/>
    <w:rsid w:val="00F753A9"/>
    <w:rsid w:val="00F756B5"/>
    <w:rsid w:val="00F7592A"/>
    <w:rsid w:val="00F75A50"/>
    <w:rsid w:val="00F76346"/>
    <w:rsid w:val="00F76F14"/>
    <w:rsid w:val="00F76FE0"/>
    <w:rsid w:val="00F770AA"/>
    <w:rsid w:val="00F771B4"/>
    <w:rsid w:val="00F77777"/>
    <w:rsid w:val="00F777F1"/>
    <w:rsid w:val="00F77D8D"/>
    <w:rsid w:val="00F77DF1"/>
    <w:rsid w:val="00F80480"/>
    <w:rsid w:val="00F80903"/>
    <w:rsid w:val="00F80A4E"/>
    <w:rsid w:val="00F81038"/>
    <w:rsid w:val="00F81079"/>
    <w:rsid w:val="00F8164D"/>
    <w:rsid w:val="00F81996"/>
    <w:rsid w:val="00F81FE2"/>
    <w:rsid w:val="00F82051"/>
    <w:rsid w:val="00F820FF"/>
    <w:rsid w:val="00F821AB"/>
    <w:rsid w:val="00F82684"/>
    <w:rsid w:val="00F82A39"/>
    <w:rsid w:val="00F82A3C"/>
    <w:rsid w:val="00F82AED"/>
    <w:rsid w:val="00F82CE7"/>
    <w:rsid w:val="00F82D70"/>
    <w:rsid w:val="00F83672"/>
    <w:rsid w:val="00F83828"/>
    <w:rsid w:val="00F83D26"/>
    <w:rsid w:val="00F83E00"/>
    <w:rsid w:val="00F848FF"/>
    <w:rsid w:val="00F84A93"/>
    <w:rsid w:val="00F84ADD"/>
    <w:rsid w:val="00F84CEE"/>
    <w:rsid w:val="00F850DB"/>
    <w:rsid w:val="00F851B5"/>
    <w:rsid w:val="00F85708"/>
    <w:rsid w:val="00F857E9"/>
    <w:rsid w:val="00F85C17"/>
    <w:rsid w:val="00F86037"/>
    <w:rsid w:val="00F86166"/>
    <w:rsid w:val="00F8665E"/>
    <w:rsid w:val="00F8696D"/>
    <w:rsid w:val="00F87421"/>
    <w:rsid w:val="00F875CF"/>
    <w:rsid w:val="00F8782A"/>
    <w:rsid w:val="00F87F80"/>
    <w:rsid w:val="00F90382"/>
    <w:rsid w:val="00F906D3"/>
    <w:rsid w:val="00F90729"/>
    <w:rsid w:val="00F90883"/>
    <w:rsid w:val="00F909DB"/>
    <w:rsid w:val="00F90A58"/>
    <w:rsid w:val="00F90CA3"/>
    <w:rsid w:val="00F90ECD"/>
    <w:rsid w:val="00F910D3"/>
    <w:rsid w:val="00F9127F"/>
    <w:rsid w:val="00F914B9"/>
    <w:rsid w:val="00F914CE"/>
    <w:rsid w:val="00F91588"/>
    <w:rsid w:val="00F91704"/>
    <w:rsid w:val="00F91C7D"/>
    <w:rsid w:val="00F920F3"/>
    <w:rsid w:val="00F921E6"/>
    <w:rsid w:val="00F9225C"/>
    <w:rsid w:val="00F929D8"/>
    <w:rsid w:val="00F9317B"/>
    <w:rsid w:val="00F932D4"/>
    <w:rsid w:val="00F932F8"/>
    <w:rsid w:val="00F93325"/>
    <w:rsid w:val="00F9347A"/>
    <w:rsid w:val="00F93485"/>
    <w:rsid w:val="00F937B3"/>
    <w:rsid w:val="00F938AF"/>
    <w:rsid w:val="00F93BEB"/>
    <w:rsid w:val="00F93DFF"/>
    <w:rsid w:val="00F941C0"/>
    <w:rsid w:val="00F94455"/>
    <w:rsid w:val="00F94B5B"/>
    <w:rsid w:val="00F94CF2"/>
    <w:rsid w:val="00F94D02"/>
    <w:rsid w:val="00F9510A"/>
    <w:rsid w:val="00F952EB"/>
    <w:rsid w:val="00F957B1"/>
    <w:rsid w:val="00F95EB6"/>
    <w:rsid w:val="00F95F41"/>
    <w:rsid w:val="00F9633F"/>
    <w:rsid w:val="00F963E4"/>
    <w:rsid w:val="00F96777"/>
    <w:rsid w:val="00F96A09"/>
    <w:rsid w:val="00F97866"/>
    <w:rsid w:val="00F97B7D"/>
    <w:rsid w:val="00FA0606"/>
    <w:rsid w:val="00FA09A1"/>
    <w:rsid w:val="00FA0C80"/>
    <w:rsid w:val="00FA0E56"/>
    <w:rsid w:val="00FA10B5"/>
    <w:rsid w:val="00FA1215"/>
    <w:rsid w:val="00FA1421"/>
    <w:rsid w:val="00FA145C"/>
    <w:rsid w:val="00FA163F"/>
    <w:rsid w:val="00FA188E"/>
    <w:rsid w:val="00FA19D1"/>
    <w:rsid w:val="00FA219A"/>
    <w:rsid w:val="00FA232D"/>
    <w:rsid w:val="00FA2A32"/>
    <w:rsid w:val="00FA2FE9"/>
    <w:rsid w:val="00FA37B8"/>
    <w:rsid w:val="00FA3B0A"/>
    <w:rsid w:val="00FA4297"/>
    <w:rsid w:val="00FA429C"/>
    <w:rsid w:val="00FA46E5"/>
    <w:rsid w:val="00FA4834"/>
    <w:rsid w:val="00FA4A0C"/>
    <w:rsid w:val="00FA4A66"/>
    <w:rsid w:val="00FA5276"/>
    <w:rsid w:val="00FA5AD4"/>
    <w:rsid w:val="00FA5CA2"/>
    <w:rsid w:val="00FA600D"/>
    <w:rsid w:val="00FA60FC"/>
    <w:rsid w:val="00FA631F"/>
    <w:rsid w:val="00FA671F"/>
    <w:rsid w:val="00FA714D"/>
    <w:rsid w:val="00FA73A2"/>
    <w:rsid w:val="00FA757E"/>
    <w:rsid w:val="00FA7F6F"/>
    <w:rsid w:val="00FB03A0"/>
    <w:rsid w:val="00FB0569"/>
    <w:rsid w:val="00FB0690"/>
    <w:rsid w:val="00FB0699"/>
    <w:rsid w:val="00FB0950"/>
    <w:rsid w:val="00FB12AD"/>
    <w:rsid w:val="00FB135C"/>
    <w:rsid w:val="00FB135D"/>
    <w:rsid w:val="00FB142D"/>
    <w:rsid w:val="00FB162A"/>
    <w:rsid w:val="00FB19BB"/>
    <w:rsid w:val="00FB1BF1"/>
    <w:rsid w:val="00FB1E2D"/>
    <w:rsid w:val="00FB23B8"/>
    <w:rsid w:val="00FB2608"/>
    <w:rsid w:val="00FB2989"/>
    <w:rsid w:val="00FB2D90"/>
    <w:rsid w:val="00FB2F7E"/>
    <w:rsid w:val="00FB3264"/>
    <w:rsid w:val="00FB35FE"/>
    <w:rsid w:val="00FB38EC"/>
    <w:rsid w:val="00FB390B"/>
    <w:rsid w:val="00FB3CD7"/>
    <w:rsid w:val="00FB4548"/>
    <w:rsid w:val="00FB456B"/>
    <w:rsid w:val="00FB4608"/>
    <w:rsid w:val="00FB52C5"/>
    <w:rsid w:val="00FB603A"/>
    <w:rsid w:val="00FB6313"/>
    <w:rsid w:val="00FB63BC"/>
    <w:rsid w:val="00FB6450"/>
    <w:rsid w:val="00FB66FF"/>
    <w:rsid w:val="00FB6DE6"/>
    <w:rsid w:val="00FB6EF8"/>
    <w:rsid w:val="00FB74D7"/>
    <w:rsid w:val="00FB7624"/>
    <w:rsid w:val="00FB7796"/>
    <w:rsid w:val="00FB78C1"/>
    <w:rsid w:val="00FB7BB5"/>
    <w:rsid w:val="00FC00A6"/>
    <w:rsid w:val="00FC03DB"/>
    <w:rsid w:val="00FC0767"/>
    <w:rsid w:val="00FC1701"/>
    <w:rsid w:val="00FC1AE4"/>
    <w:rsid w:val="00FC1FD0"/>
    <w:rsid w:val="00FC27ED"/>
    <w:rsid w:val="00FC2AD7"/>
    <w:rsid w:val="00FC2CE5"/>
    <w:rsid w:val="00FC2DCD"/>
    <w:rsid w:val="00FC30FE"/>
    <w:rsid w:val="00FC343C"/>
    <w:rsid w:val="00FC3846"/>
    <w:rsid w:val="00FC384A"/>
    <w:rsid w:val="00FC3B09"/>
    <w:rsid w:val="00FC40DD"/>
    <w:rsid w:val="00FC4B8E"/>
    <w:rsid w:val="00FC4F9A"/>
    <w:rsid w:val="00FC5D6D"/>
    <w:rsid w:val="00FC6408"/>
    <w:rsid w:val="00FC66F1"/>
    <w:rsid w:val="00FC6955"/>
    <w:rsid w:val="00FC6D27"/>
    <w:rsid w:val="00FC6F92"/>
    <w:rsid w:val="00FC72E2"/>
    <w:rsid w:val="00FC7620"/>
    <w:rsid w:val="00FC762D"/>
    <w:rsid w:val="00FC7841"/>
    <w:rsid w:val="00FC7847"/>
    <w:rsid w:val="00FC7C7A"/>
    <w:rsid w:val="00FC7D5B"/>
    <w:rsid w:val="00FC7E1B"/>
    <w:rsid w:val="00FC7ECD"/>
    <w:rsid w:val="00FC7EF3"/>
    <w:rsid w:val="00FD0764"/>
    <w:rsid w:val="00FD0980"/>
    <w:rsid w:val="00FD0AC1"/>
    <w:rsid w:val="00FD128D"/>
    <w:rsid w:val="00FD180C"/>
    <w:rsid w:val="00FD1B4E"/>
    <w:rsid w:val="00FD1D90"/>
    <w:rsid w:val="00FD1F2C"/>
    <w:rsid w:val="00FD2087"/>
    <w:rsid w:val="00FD22F9"/>
    <w:rsid w:val="00FD2407"/>
    <w:rsid w:val="00FD3226"/>
    <w:rsid w:val="00FD3752"/>
    <w:rsid w:val="00FD3F7E"/>
    <w:rsid w:val="00FD4591"/>
    <w:rsid w:val="00FD4C4F"/>
    <w:rsid w:val="00FD5194"/>
    <w:rsid w:val="00FD5454"/>
    <w:rsid w:val="00FD5A0D"/>
    <w:rsid w:val="00FD5A6B"/>
    <w:rsid w:val="00FD5D31"/>
    <w:rsid w:val="00FD5D69"/>
    <w:rsid w:val="00FD5F2F"/>
    <w:rsid w:val="00FD661B"/>
    <w:rsid w:val="00FD67DB"/>
    <w:rsid w:val="00FD6A63"/>
    <w:rsid w:val="00FD6FC9"/>
    <w:rsid w:val="00FD71DE"/>
    <w:rsid w:val="00FD789B"/>
    <w:rsid w:val="00FD791B"/>
    <w:rsid w:val="00FD7F3F"/>
    <w:rsid w:val="00FE02FD"/>
    <w:rsid w:val="00FE06DD"/>
    <w:rsid w:val="00FE0876"/>
    <w:rsid w:val="00FE0AE0"/>
    <w:rsid w:val="00FE0C3F"/>
    <w:rsid w:val="00FE0F7B"/>
    <w:rsid w:val="00FE1323"/>
    <w:rsid w:val="00FE1354"/>
    <w:rsid w:val="00FE20A0"/>
    <w:rsid w:val="00FE23F3"/>
    <w:rsid w:val="00FE24A3"/>
    <w:rsid w:val="00FE256F"/>
    <w:rsid w:val="00FE2591"/>
    <w:rsid w:val="00FE2634"/>
    <w:rsid w:val="00FE29A3"/>
    <w:rsid w:val="00FE2B35"/>
    <w:rsid w:val="00FE2CB0"/>
    <w:rsid w:val="00FE351C"/>
    <w:rsid w:val="00FE3C73"/>
    <w:rsid w:val="00FE4BFF"/>
    <w:rsid w:val="00FE5062"/>
    <w:rsid w:val="00FE51D7"/>
    <w:rsid w:val="00FE54FE"/>
    <w:rsid w:val="00FE553C"/>
    <w:rsid w:val="00FE5B60"/>
    <w:rsid w:val="00FE5CD7"/>
    <w:rsid w:val="00FE5FF7"/>
    <w:rsid w:val="00FE61E5"/>
    <w:rsid w:val="00FE6299"/>
    <w:rsid w:val="00FE637D"/>
    <w:rsid w:val="00FE637F"/>
    <w:rsid w:val="00FE67C0"/>
    <w:rsid w:val="00FE687F"/>
    <w:rsid w:val="00FE6D23"/>
    <w:rsid w:val="00FE734D"/>
    <w:rsid w:val="00FE74A8"/>
    <w:rsid w:val="00FE7739"/>
    <w:rsid w:val="00FE781D"/>
    <w:rsid w:val="00FE7935"/>
    <w:rsid w:val="00FE7B04"/>
    <w:rsid w:val="00FE7F8E"/>
    <w:rsid w:val="00FF01D7"/>
    <w:rsid w:val="00FF0777"/>
    <w:rsid w:val="00FF0838"/>
    <w:rsid w:val="00FF0A53"/>
    <w:rsid w:val="00FF0E2E"/>
    <w:rsid w:val="00FF0EF8"/>
    <w:rsid w:val="00FF1181"/>
    <w:rsid w:val="00FF12FD"/>
    <w:rsid w:val="00FF13C3"/>
    <w:rsid w:val="00FF183F"/>
    <w:rsid w:val="00FF1859"/>
    <w:rsid w:val="00FF2754"/>
    <w:rsid w:val="00FF2795"/>
    <w:rsid w:val="00FF3415"/>
    <w:rsid w:val="00FF3910"/>
    <w:rsid w:val="00FF397C"/>
    <w:rsid w:val="00FF3A89"/>
    <w:rsid w:val="00FF3B91"/>
    <w:rsid w:val="00FF3C98"/>
    <w:rsid w:val="00FF40CF"/>
    <w:rsid w:val="00FF424C"/>
    <w:rsid w:val="00FF43A2"/>
    <w:rsid w:val="00FF43B2"/>
    <w:rsid w:val="00FF47C3"/>
    <w:rsid w:val="00FF4ED1"/>
    <w:rsid w:val="00FF5247"/>
    <w:rsid w:val="00FF5959"/>
    <w:rsid w:val="00FF5BD3"/>
    <w:rsid w:val="00FF5E63"/>
    <w:rsid w:val="00FF61AC"/>
    <w:rsid w:val="00FF683E"/>
    <w:rsid w:val="00FF6975"/>
    <w:rsid w:val="00FF6AB7"/>
    <w:rsid w:val="00FF6D32"/>
    <w:rsid w:val="00FF6F1B"/>
    <w:rsid w:val="00FF6F72"/>
    <w:rsid w:val="00FF7152"/>
    <w:rsid w:val="00FF764E"/>
    <w:rsid w:val="00FF7BF5"/>
    <w:rsid w:val="00FF7CE1"/>
    <w:rsid w:val="00FF7F4C"/>
    <w:rsid w:val="00FF7F82"/>
    <w:rsid w:val="151A0622"/>
    <w:rsid w:val="1DF01D70"/>
    <w:rsid w:val="1F0E48B0"/>
    <w:rsid w:val="419346D2"/>
    <w:rsid w:val="4C8E1B2D"/>
    <w:rsid w:val="56BC37BC"/>
    <w:rsid w:val="61D42B40"/>
    <w:rsid w:val="6B401E0A"/>
    <w:rsid w:val="6FD307A0"/>
    <w:rsid w:val="79805F53"/>
    <w:rsid w:val="7B1D097A"/>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qFormat="1" w:unhideWhenUsed="0" w:uiPriority="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35"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nhideWhenUsed="0" w:uiPriority="99" w:name="Placeholder Text"/>
    <w:lsdException w:qFormat="1" w:unhideWhenUsed="0" w:uiPriority="34" w:semiHidden="0" w:name="List Paragraph"/>
  </w:latentStyles>
  <w:style w:type="paragraph" w:default="1" w:styleId="1">
    <w:name w:val="Normal"/>
    <w:qFormat/>
    <w:uiPriority w:val="0"/>
    <w:pPr>
      <w:spacing w:line="360" w:lineRule="auto"/>
      <w:jc w:val="both"/>
    </w:pPr>
    <w:rPr>
      <w:rFonts w:ascii="Times New Roman" w:hAnsi="Times New Roman" w:eastAsia="Times New Roman" w:cs="Times New Roman"/>
      <w:sz w:val="24"/>
      <w:szCs w:val="24"/>
      <w:lang w:val="pt-BR" w:eastAsia="pt-BR" w:bidi="ar-SA"/>
    </w:rPr>
  </w:style>
  <w:style w:type="paragraph" w:styleId="2">
    <w:name w:val="heading 1"/>
    <w:basedOn w:val="1"/>
    <w:next w:val="1"/>
    <w:link w:val="68"/>
    <w:qFormat/>
    <w:uiPriority w:val="0"/>
    <w:pPr>
      <w:keepNext/>
      <w:numPr>
        <w:ilvl w:val="0"/>
        <w:numId w:val="1"/>
      </w:numPr>
      <w:spacing w:before="360" w:after="720"/>
      <w:jc w:val="left"/>
      <w:outlineLvl w:val="0"/>
    </w:pPr>
    <w:rPr>
      <w:rFonts w:cs="Arial"/>
      <w:b/>
      <w:caps/>
      <w:sz w:val="28"/>
    </w:rPr>
  </w:style>
  <w:style w:type="paragraph" w:styleId="3">
    <w:name w:val="heading 2"/>
    <w:basedOn w:val="1"/>
    <w:next w:val="1"/>
    <w:link w:val="53"/>
    <w:qFormat/>
    <w:uiPriority w:val="0"/>
    <w:pPr>
      <w:keepNext/>
      <w:numPr>
        <w:ilvl w:val="1"/>
        <w:numId w:val="1"/>
      </w:numPr>
      <w:spacing w:before="480" w:after="480"/>
      <w:ind w:left="578" w:hanging="578"/>
      <w:jc w:val="left"/>
      <w:outlineLvl w:val="1"/>
    </w:pPr>
    <w:rPr>
      <w:rFonts w:cs="Arial"/>
      <w:b/>
      <w:bCs/>
      <w:iCs/>
      <w:szCs w:val="28"/>
    </w:rPr>
  </w:style>
  <w:style w:type="paragraph" w:styleId="4">
    <w:name w:val="heading 3"/>
    <w:basedOn w:val="1"/>
    <w:next w:val="1"/>
    <w:link w:val="66"/>
    <w:qFormat/>
    <w:uiPriority w:val="0"/>
    <w:pPr>
      <w:keepNext/>
      <w:numPr>
        <w:ilvl w:val="2"/>
        <w:numId w:val="1"/>
      </w:numPr>
      <w:spacing w:before="480" w:after="480"/>
      <w:jc w:val="left"/>
      <w:outlineLvl w:val="2"/>
    </w:pPr>
    <w:rPr>
      <w:rFonts w:cs="Arial"/>
      <w:bCs/>
      <w:szCs w:val="26"/>
    </w:rPr>
  </w:style>
  <w:style w:type="paragraph" w:styleId="5">
    <w:name w:val="heading 4"/>
    <w:basedOn w:val="1"/>
    <w:next w:val="1"/>
    <w:qFormat/>
    <w:uiPriority w:val="0"/>
    <w:pPr>
      <w:keepNext/>
      <w:numPr>
        <w:ilvl w:val="3"/>
        <w:numId w:val="1"/>
      </w:numPr>
      <w:spacing w:before="480" w:after="480"/>
      <w:ind w:left="862" w:hanging="862"/>
      <w:jc w:val="left"/>
      <w:outlineLvl w:val="3"/>
    </w:pPr>
    <w:rPr>
      <w:rFonts w:cs="Arial"/>
    </w:rPr>
  </w:style>
  <w:style w:type="paragraph" w:styleId="6">
    <w:name w:val="heading 5"/>
    <w:basedOn w:val="1"/>
    <w:next w:val="1"/>
    <w:qFormat/>
    <w:uiPriority w:val="0"/>
    <w:pPr>
      <w:numPr>
        <w:ilvl w:val="4"/>
        <w:numId w:val="1"/>
      </w:numPr>
      <w:spacing w:before="480" w:after="480"/>
      <w:ind w:left="1009" w:hanging="1009"/>
      <w:jc w:val="left"/>
      <w:outlineLvl w:val="4"/>
    </w:pPr>
    <w:rPr>
      <w:bCs/>
      <w:iCs/>
      <w:szCs w:val="26"/>
    </w:rPr>
  </w:style>
  <w:style w:type="paragraph" w:styleId="7">
    <w:name w:val="heading 6"/>
    <w:basedOn w:val="1"/>
    <w:next w:val="1"/>
    <w:qFormat/>
    <w:uiPriority w:val="0"/>
    <w:pPr>
      <w:numPr>
        <w:ilvl w:val="5"/>
        <w:numId w:val="1"/>
      </w:numPr>
      <w:spacing w:before="240" w:after="60"/>
      <w:outlineLvl w:val="5"/>
    </w:pPr>
    <w:rPr>
      <w:b/>
      <w:bCs/>
      <w:sz w:val="22"/>
      <w:szCs w:val="22"/>
    </w:rPr>
  </w:style>
  <w:style w:type="paragraph" w:styleId="8">
    <w:name w:val="heading 7"/>
    <w:basedOn w:val="1"/>
    <w:next w:val="1"/>
    <w:qFormat/>
    <w:uiPriority w:val="0"/>
    <w:pPr>
      <w:numPr>
        <w:ilvl w:val="6"/>
        <w:numId w:val="1"/>
      </w:numPr>
      <w:spacing w:before="240" w:after="60"/>
      <w:outlineLvl w:val="6"/>
    </w:pPr>
  </w:style>
  <w:style w:type="paragraph" w:styleId="9">
    <w:name w:val="heading 8"/>
    <w:basedOn w:val="1"/>
    <w:next w:val="1"/>
    <w:qFormat/>
    <w:uiPriority w:val="0"/>
    <w:pPr>
      <w:numPr>
        <w:ilvl w:val="7"/>
        <w:numId w:val="1"/>
      </w:numPr>
      <w:spacing w:before="240" w:after="60"/>
      <w:outlineLvl w:val="7"/>
    </w:pPr>
    <w:rPr>
      <w:i/>
      <w:iCs/>
    </w:rPr>
  </w:style>
  <w:style w:type="paragraph" w:styleId="10">
    <w:name w:val="heading 9"/>
    <w:basedOn w:val="1"/>
    <w:next w:val="1"/>
    <w:qFormat/>
    <w:uiPriority w:val="0"/>
    <w:pPr>
      <w:numPr>
        <w:ilvl w:val="8"/>
        <w:numId w:val="1"/>
      </w:numPr>
      <w:spacing w:before="240" w:after="60"/>
      <w:outlineLvl w:val="8"/>
    </w:pPr>
    <w:rPr>
      <w:rFonts w:ascii="Arial" w:hAnsi="Arial" w:cs="Arial"/>
      <w:sz w:val="22"/>
      <w:szCs w:val="22"/>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Strong"/>
    <w:qFormat/>
    <w:uiPriority w:val="0"/>
    <w:rPr>
      <w:b/>
      <w:bCs/>
    </w:rPr>
  </w:style>
  <w:style w:type="character" w:styleId="14">
    <w:name w:val="annotation reference"/>
    <w:semiHidden/>
    <w:qFormat/>
    <w:uiPriority w:val="0"/>
    <w:rPr>
      <w:sz w:val="16"/>
      <w:szCs w:val="16"/>
    </w:rPr>
  </w:style>
  <w:style w:type="character" w:styleId="15">
    <w:name w:val="FollowedHyperlink"/>
    <w:qFormat/>
    <w:uiPriority w:val="0"/>
    <w:rPr>
      <w:color w:val="800080"/>
      <w:u w:val="single"/>
    </w:rPr>
  </w:style>
  <w:style w:type="character" w:styleId="16">
    <w:name w:val="footnote reference"/>
    <w:semiHidden/>
    <w:qFormat/>
    <w:uiPriority w:val="0"/>
    <w:rPr>
      <w:vertAlign w:val="superscript"/>
    </w:rPr>
  </w:style>
  <w:style w:type="character" w:styleId="17">
    <w:name w:val="Hyperlink"/>
    <w:qFormat/>
    <w:uiPriority w:val="99"/>
    <w:rPr>
      <w:color w:val="0000FF"/>
      <w:u w:val="single"/>
    </w:rPr>
  </w:style>
  <w:style w:type="character" w:styleId="18">
    <w:name w:val="page number"/>
    <w:basedOn w:val="11"/>
    <w:qFormat/>
    <w:uiPriority w:val="0"/>
  </w:style>
  <w:style w:type="paragraph" w:styleId="19">
    <w:name w:val="toc 2"/>
    <w:basedOn w:val="1"/>
    <w:next w:val="1"/>
    <w:qFormat/>
    <w:uiPriority w:val="39"/>
    <w:pPr>
      <w:jc w:val="left"/>
    </w:pPr>
    <w:rPr>
      <w:sz w:val="22"/>
    </w:rPr>
  </w:style>
  <w:style w:type="paragraph" w:styleId="20">
    <w:name w:val="toc 9"/>
    <w:basedOn w:val="1"/>
    <w:next w:val="1"/>
    <w:semiHidden/>
    <w:qFormat/>
    <w:uiPriority w:val="0"/>
    <w:pPr>
      <w:ind w:left="1920"/>
      <w:jc w:val="left"/>
    </w:pPr>
    <w:rPr>
      <w:sz w:val="18"/>
      <w:szCs w:val="18"/>
    </w:rPr>
  </w:style>
  <w:style w:type="paragraph" w:styleId="21">
    <w:name w:val="Body Text"/>
    <w:basedOn w:val="1"/>
    <w:qFormat/>
    <w:uiPriority w:val="0"/>
    <w:pPr>
      <w:spacing w:after="120" w:line="240" w:lineRule="auto"/>
      <w:jc w:val="left"/>
    </w:pPr>
  </w:style>
  <w:style w:type="paragraph" w:styleId="22">
    <w:name w:val="toc 6"/>
    <w:basedOn w:val="1"/>
    <w:next w:val="1"/>
    <w:semiHidden/>
    <w:qFormat/>
    <w:uiPriority w:val="0"/>
    <w:pPr>
      <w:ind w:left="1200"/>
      <w:jc w:val="left"/>
    </w:pPr>
    <w:rPr>
      <w:sz w:val="18"/>
      <w:szCs w:val="18"/>
    </w:rPr>
  </w:style>
  <w:style w:type="paragraph" w:styleId="23">
    <w:name w:val="annotation text"/>
    <w:basedOn w:val="1"/>
    <w:semiHidden/>
    <w:qFormat/>
    <w:uiPriority w:val="0"/>
    <w:rPr>
      <w:sz w:val="20"/>
      <w:szCs w:val="20"/>
    </w:rPr>
  </w:style>
  <w:style w:type="paragraph" w:styleId="24">
    <w:name w:val="toc 5"/>
    <w:basedOn w:val="1"/>
    <w:next w:val="1"/>
    <w:semiHidden/>
    <w:qFormat/>
    <w:uiPriority w:val="0"/>
    <w:pPr>
      <w:ind w:left="960"/>
      <w:jc w:val="left"/>
    </w:pPr>
    <w:rPr>
      <w:sz w:val="18"/>
      <w:szCs w:val="18"/>
    </w:rPr>
  </w:style>
  <w:style w:type="paragraph" w:styleId="25">
    <w:name w:val="Body Text Indent 2"/>
    <w:basedOn w:val="1"/>
    <w:qFormat/>
    <w:uiPriority w:val="0"/>
    <w:pPr>
      <w:ind w:firstLine="708"/>
    </w:pPr>
    <w:rPr>
      <w:rFonts w:ascii="Arial" w:hAnsi="Arial" w:cs="Arial"/>
    </w:rPr>
  </w:style>
  <w:style w:type="paragraph" w:styleId="26">
    <w:name w:val="table of figures"/>
    <w:basedOn w:val="1"/>
    <w:next w:val="1"/>
    <w:qFormat/>
    <w:uiPriority w:val="99"/>
  </w:style>
  <w:style w:type="paragraph" w:styleId="27">
    <w:name w:val="Title"/>
    <w:basedOn w:val="1"/>
    <w:next w:val="1"/>
    <w:link w:val="69"/>
    <w:qFormat/>
    <w:uiPriority w:val="0"/>
    <w:pPr>
      <w:spacing w:line="240" w:lineRule="auto"/>
      <w:contextualSpacing/>
    </w:pPr>
    <w:rPr>
      <w:rFonts w:asciiTheme="majorHAnsi" w:hAnsiTheme="majorHAnsi" w:eastAsiaTheme="majorEastAsia" w:cstheme="majorBidi"/>
      <w:spacing w:val="-10"/>
      <w:kern w:val="28"/>
      <w:sz w:val="56"/>
      <w:szCs w:val="56"/>
    </w:rPr>
  </w:style>
  <w:style w:type="paragraph" w:styleId="28">
    <w:name w:val="Normal (Web)"/>
    <w:basedOn w:val="1"/>
    <w:qFormat/>
    <w:uiPriority w:val="99"/>
    <w:pPr>
      <w:spacing w:before="100" w:beforeAutospacing="1" w:after="100" w:afterAutospacing="1" w:line="240" w:lineRule="auto"/>
      <w:jc w:val="left"/>
    </w:pPr>
    <w:rPr>
      <w:color w:val="000000"/>
    </w:rPr>
  </w:style>
  <w:style w:type="paragraph" w:styleId="29">
    <w:name w:val="toc 4"/>
    <w:basedOn w:val="1"/>
    <w:next w:val="1"/>
    <w:semiHidden/>
    <w:qFormat/>
    <w:uiPriority w:val="0"/>
    <w:pPr>
      <w:jc w:val="left"/>
    </w:pPr>
    <w:rPr>
      <w:sz w:val="22"/>
    </w:rPr>
  </w:style>
  <w:style w:type="paragraph" w:styleId="30">
    <w:name w:val="toc 8"/>
    <w:basedOn w:val="1"/>
    <w:next w:val="1"/>
    <w:semiHidden/>
    <w:qFormat/>
    <w:uiPriority w:val="0"/>
    <w:pPr>
      <w:ind w:left="1680"/>
      <w:jc w:val="left"/>
    </w:pPr>
    <w:rPr>
      <w:sz w:val="18"/>
      <w:szCs w:val="18"/>
    </w:rPr>
  </w:style>
  <w:style w:type="paragraph" w:styleId="31">
    <w:name w:val="HTML Preformatted"/>
    <w:basedOn w:val="1"/>
    <w:link w:val="67"/>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paragraph" w:styleId="32">
    <w:name w:val="Body Text 2"/>
    <w:basedOn w:val="1"/>
    <w:qFormat/>
    <w:uiPriority w:val="0"/>
    <w:rPr>
      <w:szCs w:val="20"/>
    </w:rPr>
  </w:style>
  <w:style w:type="paragraph" w:styleId="33">
    <w:name w:val="header"/>
    <w:basedOn w:val="1"/>
    <w:qFormat/>
    <w:uiPriority w:val="0"/>
    <w:pPr>
      <w:tabs>
        <w:tab w:val="center" w:pos="4419"/>
        <w:tab w:val="right" w:pos="8838"/>
      </w:tabs>
    </w:pPr>
    <w:rPr>
      <w:sz w:val="20"/>
      <w:szCs w:val="20"/>
    </w:rPr>
  </w:style>
  <w:style w:type="paragraph" w:styleId="34">
    <w:name w:val="annotation subject"/>
    <w:basedOn w:val="23"/>
    <w:next w:val="23"/>
    <w:semiHidden/>
    <w:qFormat/>
    <w:uiPriority w:val="0"/>
    <w:rPr>
      <w:b/>
      <w:bCs/>
    </w:rPr>
  </w:style>
  <w:style w:type="paragraph" w:styleId="35">
    <w:name w:val="footer"/>
    <w:basedOn w:val="1"/>
    <w:qFormat/>
    <w:uiPriority w:val="0"/>
    <w:pPr>
      <w:tabs>
        <w:tab w:val="center" w:pos="4252"/>
        <w:tab w:val="right" w:pos="8504"/>
      </w:tabs>
    </w:pPr>
  </w:style>
  <w:style w:type="paragraph" w:styleId="36">
    <w:name w:val="caption"/>
    <w:basedOn w:val="1"/>
    <w:next w:val="1"/>
    <w:qFormat/>
    <w:uiPriority w:val="35"/>
    <w:pPr>
      <w:spacing w:line="240" w:lineRule="auto"/>
      <w:jc w:val="left"/>
    </w:pPr>
    <w:rPr>
      <w:rFonts w:ascii="Times New Roman" w:hAnsi="Times New Roman" w:eastAsia="Times New Roman"/>
      <w:b/>
      <w:bCs/>
      <w:sz w:val="20"/>
      <w:szCs w:val="20"/>
    </w:rPr>
  </w:style>
  <w:style w:type="paragraph" w:styleId="37">
    <w:name w:val="toc 7"/>
    <w:basedOn w:val="1"/>
    <w:next w:val="1"/>
    <w:semiHidden/>
    <w:qFormat/>
    <w:uiPriority w:val="0"/>
    <w:pPr>
      <w:ind w:left="1440"/>
      <w:jc w:val="left"/>
    </w:pPr>
    <w:rPr>
      <w:sz w:val="18"/>
      <w:szCs w:val="18"/>
    </w:rPr>
  </w:style>
  <w:style w:type="paragraph" w:styleId="38">
    <w:name w:val="Body Text Indent 3"/>
    <w:basedOn w:val="1"/>
    <w:qFormat/>
    <w:uiPriority w:val="0"/>
    <w:pPr>
      <w:ind w:firstLine="708"/>
    </w:pPr>
    <w:rPr>
      <w:rFonts w:ascii="Arial" w:hAnsi="Arial" w:cs="Arial"/>
      <w:color w:val="000000"/>
      <w:lang w:val="pt-PT"/>
    </w:rPr>
  </w:style>
  <w:style w:type="paragraph" w:styleId="39">
    <w:name w:val="toc 3"/>
    <w:basedOn w:val="1"/>
    <w:next w:val="1"/>
    <w:qFormat/>
    <w:uiPriority w:val="39"/>
    <w:pPr>
      <w:jc w:val="left"/>
    </w:pPr>
    <w:rPr>
      <w:iCs/>
      <w:sz w:val="22"/>
    </w:rPr>
  </w:style>
  <w:style w:type="paragraph" w:styleId="40">
    <w:name w:val="Balloon Text"/>
    <w:basedOn w:val="1"/>
    <w:semiHidden/>
    <w:qFormat/>
    <w:uiPriority w:val="0"/>
    <w:rPr>
      <w:rFonts w:ascii="Tahoma" w:hAnsi="Tahoma" w:cs="Tahoma"/>
      <w:sz w:val="16"/>
      <w:szCs w:val="16"/>
    </w:rPr>
  </w:style>
  <w:style w:type="paragraph" w:styleId="41">
    <w:name w:val="footnote text"/>
    <w:basedOn w:val="1"/>
    <w:semiHidden/>
    <w:qFormat/>
    <w:uiPriority w:val="0"/>
    <w:rPr>
      <w:sz w:val="20"/>
      <w:szCs w:val="20"/>
    </w:rPr>
  </w:style>
  <w:style w:type="paragraph" w:styleId="42">
    <w:name w:val="toc 1"/>
    <w:basedOn w:val="1"/>
    <w:next w:val="1"/>
    <w:qFormat/>
    <w:uiPriority w:val="39"/>
    <w:pPr>
      <w:tabs>
        <w:tab w:val="left" w:pos="1474"/>
        <w:tab w:val="right" w:leader="dot" w:pos="9061"/>
      </w:tabs>
      <w:jc w:val="left"/>
    </w:pPr>
    <w:rPr>
      <w:b/>
      <w:bCs/>
      <w:caps/>
      <w:sz w:val="22"/>
      <w:szCs w:val="22"/>
    </w:rPr>
  </w:style>
  <w:style w:type="table" w:styleId="43">
    <w:name w:val="Table Grid"/>
    <w:basedOn w:val="12"/>
    <w:qFormat/>
    <w:uiPriority w:val="0"/>
    <w:pPr>
      <w:spacing w:line="360" w:lineRule="auto"/>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4">
    <w:name w:val="MTEquationSection"/>
    <w:qFormat/>
    <w:uiPriority w:val="0"/>
    <w:rPr>
      <w:b/>
      <w:bCs/>
      <w:vanish/>
      <w:color w:val="FF0000"/>
    </w:rPr>
  </w:style>
  <w:style w:type="character" w:customStyle="1" w:styleId="45">
    <w:name w:val="paragrafos1"/>
    <w:qFormat/>
    <w:uiPriority w:val="0"/>
    <w:rPr>
      <w:sz w:val="9"/>
      <w:szCs w:val="9"/>
    </w:rPr>
  </w:style>
  <w:style w:type="character" w:customStyle="1" w:styleId="46">
    <w:name w:val="textosmallcaps1"/>
    <w:qFormat/>
    <w:uiPriority w:val="0"/>
    <w:rPr>
      <w:rFonts w:hint="default" w:ascii="Verdana" w:hAnsi="Verdana"/>
      <w:smallCaps/>
      <w:sz w:val="15"/>
      <w:szCs w:val="15"/>
      <w:u w:val="none"/>
    </w:rPr>
  </w:style>
  <w:style w:type="character" w:customStyle="1" w:styleId="47">
    <w:name w:val="subtit1"/>
    <w:qFormat/>
    <w:uiPriority w:val="0"/>
    <w:rPr>
      <w:rFonts w:hint="default" w:ascii="Verdana" w:hAnsi="Verdana"/>
      <w:b/>
      <w:bCs/>
      <w:color w:val="003399"/>
      <w:sz w:val="20"/>
      <w:szCs w:val="20"/>
    </w:rPr>
  </w:style>
  <w:style w:type="character" w:customStyle="1" w:styleId="48">
    <w:name w:val="ftnotv12sp1"/>
    <w:qFormat/>
    <w:uiPriority w:val="0"/>
    <w:rPr>
      <w:rFonts w:hint="default" w:ascii="Verdana" w:hAnsi="Verdana"/>
      <w:sz w:val="17"/>
      <w:szCs w:val="17"/>
    </w:rPr>
  </w:style>
  <w:style w:type="character" w:customStyle="1" w:styleId="49">
    <w:name w:val="titulo1"/>
    <w:qFormat/>
    <w:uiPriority w:val="0"/>
    <w:rPr>
      <w:rFonts w:hint="default" w:ascii="Verdana" w:hAnsi="Verdana"/>
      <w:b/>
      <w:bCs/>
      <w:caps/>
      <w:color w:val="FF6600"/>
      <w:sz w:val="20"/>
      <w:szCs w:val="20"/>
    </w:rPr>
  </w:style>
  <w:style w:type="paragraph" w:customStyle="1" w:styleId="50">
    <w:name w:val="Citação Longa"/>
    <w:basedOn w:val="1"/>
    <w:qFormat/>
    <w:uiPriority w:val="0"/>
    <w:pPr>
      <w:spacing w:line="240" w:lineRule="auto"/>
      <w:ind w:left="2268"/>
    </w:pPr>
    <w:rPr>
      <w:sz w:val="20"/>
      <w:szCs w:val="20"/>
    </w:rPr>
  </w:style>
  <w:style w:type="paragraph" w:customStyle="1" w:styleId="51">
    <w:name w:val="MTDisplayEquation"/>
    <w:basedOn w:val="1"/>
    <w:next w:val="1"/>
    <w:qFormat/>
    <w:uiPriority w:val="0"/>
    <w:pPr>
      <w:tabs>
        <w:tab w:val="center" w:pos="4540"/>
        <w:tab w:val="right" w:pos="9080"/>
      </w:tabs>
      <w:ind w:firstLine="720"/>
    </w:pPr>
  </w:style>
  <w:style w:type="paragraph" w:customStyle="1" w:styleId="52">
    <w:name w:val="Default"/>
    <w:qFormat/>
    <w:uiPriority w:val="0"/>
    <w:pPr>
      <w:autoSpaceDE w:val="0"/>
      <w:autoSpaceDN w:val="0"/>
      <w:adjustRightInd w:val="0"/>
    </w:pPr>
    <w:rPr>
      <w:rFonts w:ascii="Times New Roman" w:hAnsi="Times New Roman" w:eastAsia="Times New Roman" w:cs="Times New Roman"/>
      <w:color w:val="000000"/>
      <w:sz w:val="24"/>
      <w:szCs w:val="24"/>
      <w:lang w:val="pt-BR" w:eastAsia="pt-BR" w:bidi="ar-SA"/>
    </w:rPr>
  </w:style>
  <w:style w:type="character" w:customStyle="1" w:styleId="53">
    <w:name w:val="Título 2 Char"/>
    <w:link w:val="3"/>
    <w:qFormat/>
    <w:uiPriority w:val="0"/>
    <w:rPr>
      <w:rFonts w:cs="Arial"/>
      <w:b/>
      <w:bCs/>
      <w:iCs/>
      <w:sz w:val="24"/>
      <w:szCs w:val="28"/>
      <w:lang w:val="pt-BR" w:eastAsia="pt-BR" w:bidi="ar-SA"/>
    </w:rPr>
  </w:style>
  <w:style w:type="paragraph" w:customStyle="1" w:styleId="54">
    <w:name w:val="Texto"/>
    <w:basedOn w:val="1"/>
    <w:qFormat/>
    <w:uiPriority w:val="0"/>
    <w:pPr>
      <w:autoSpaceDE w:val="0"/>
      <w:autoSpaceDN w:val="0"/>
      <w:adjustRightInd w:val="0"/>
    </w:pPr>
    <w:rPr>
      <w:rFonts w:ascii="Arial" w:hAnsi="Arial" w:cs="Arial"/>
    </w:rPr>
  </w:style>
  <w:style w:type="paragraph" w:customStyle="1" w:styleId="55">
    <w:name w:val="Estilo Título 4 + 11 pt"/>
    <w:basedOn w:val="5"/>
    <w:qFormat/>
    <w:uiPriority w:val="0"/>
    <w:pPr>
      <w:numPr>
        <w:ilvl w:val="0"/>
        <w:numId w:val="0"/>
      </w:numPr>
      <w:tabs>
        <w:tab w:val="left" w:pos="805"/>
        <w:tab w:val="left" w:pos="1588"/>
        <w:tab w:val="left" w:pos="3228"/>
      </w:tabs>
      <w:ind w:firstLine="709"/>
      <w:jc w:val="both"/>
    </w:pPr>
    <w:rPr>
      <w:b/>
    </w:rPr>
  </w:style>
  <w:style w:type="character" w:customStyle="1" w:styleId="56">
    <w:name w:val="z3988"/>
    <w:basedOn w:val="11"/>
    <w:qFormat/>
    <w:uiPriority w:val="0"/>
  </w:style>
  <w:style w:type="paragraph" w:customStyle="1" w:styleId="57">
    <w:name w:val="Text"/>
    <w:basedOn w:val="1"/>
    <w:qFormat/>
    <w:uiPriority w:val="0"/>
    <w:pPr>
      <w:widowControl w:val="0"/>
      <w:suppressAutoHyphens/>
      <w:spacing w:line="252" w:lineRule="auto"/>
      <w:ind w:firstLine="240"/>
    </w:pPr>
    <w:rPr>
      <w:sz w:val="20"/>
      <w:szCs w:val="20"/>
      <w:lang w:val="en-US" w:eastAsia="ar-SA"/>
    </w:rPr>
  </w:style>
  <w:style w:type="paragraph" w:customStyle="1" w:styleId="58">
    <w:name w:val="Table Title"/>
    <w:basedOn w:val="1"/>
    <w:qFormat/>
    <w:uiPriority w:val="0"/>
    <w:pPr>
      <w:suppressAutoHyphens/>
      <w:spacing w:line="240" w:lineRule="auto"/>
      <w:jc w:val="center"/>
    </w:pPr>
    <w:rPr>
      <w:smallCaps/>
      <w:sz w:val="16"/>
      <w:szCs w:val="20"/>
      <w:lang w:val="en-US" w:eastAsia="ar-SA"/>
    </w:rPr>
  </w:style>
  <w:style w:type="paragraph" w:customStyle="1" w:styleId="59">
    <w:name w:val="Limpar"/>
    <w:basedOn w:val="1"/>
    <w:qFormat/>
    <w:uiPriority w:val="0"/>
    <w:pPr>
      <w:jc w:val="center"/>
    </w:pPr>
    <w:rPr>
      <w:b/>
      <w:caps/>
      <w:sz w:val="28"/>
      <w:szCs w:val="28"/>
    </w:rPr>
  </w:style>
  <w:style w:type="paragraph" w:customStyle="1" w:styleId="60">
    <w:name w:val="Apendice 1"/>
    <w:basedOn w:val="2"/>
    <w:qFormat/>
    <w:uiPriority w:val="0"/>
    <w:pPr>
      <w:numPr>
        <w:ilvl w:val="0"/>
        <w:numId w:val="2"/>
      </w:numPr>
    </w:pPr>
    <w:rPr>
      <w:caps w:val="0"/>
      <w:szCs w:val="28"/>
    </w:rPr>
  </w:style>
  <w:style w:type="paragraph" w:customStyle="1" w:styleId="61">
    <w:name w:val="Apendice 2"/>
    <w:basedOn w:val="3"/>
    <w:qFormat/>
    <w:uiPriority w:val="0"/>
    <w:pPr>
      <w:numPr>
        <w:numId w:val="2"/>
      </w:numPr>
    </w:pPr>
  </w:style>
  <w:style w:type="paragraph" w:customStyle="1" w:styleId="62">
    <w:name w:val="Apendice 3"/>
    <w:basedOn w:val="4"/>
    <w:next w:val="54"/>
    <w:qFormat/>
    <w:uiPriority w:val="0"/>
    <w:pPr>
      <w:numPr>
        <w:numId w:val="2"/>
      </w:numPr>
    </w:pPr>
  </w:style>
  <w:style w:type="character" w:customStyle="1" w:styleId="63">
    <w:name w:val="Unresolved Mention"/>
    <w:semiHidden/>
    <w:unhideWhenUsed/>
    <w:qFormat/>
    <w:uiPriority w:val="99"/>
    <w:rPr>
      <w:color w:val="605E5C"/>
      <w:shd w:val="clear" w:color="auto" w:fill="E1DFDD"/>
    </w:rPr>
  </w:style>
  <w:style w:type="character" w:styleId="64">
    <w:name w:val="Placeholder Text"/>
    <w:basedOn w:val="11"/>
    <w:semiHidden/>
    <w:qFormat/>
    <w:uiPriority w:val="99"/>
    <w:rPr>
      <w:color w:val="808080"/>
    </w:rPr>
  </w:style>
  <w:style w:type="paragraph" w:styleId="65">
    <w:name w:val="List Paragraph"/>
    <w:basedOn w:val="1"/>
    <w:qFormat/>
    <w:uiPriority w:val="34"/>
    <w:pPr>
      <w:ind w:left="720"/>
      <w:contextualSpacing/>
    </w:pPr>
  </w:style>
  <w:style w:type="character" w:customStyle="1" w:styleId="66">
    <w:name w:val="Título 3 Char"/>
    <w:basedOn w:val="11"/>
    <w:link w:val="4"/>
    <w:qFormat/>
    <w:uiPriority w:val="0"/>
    <w:rPr>
      <w:rFonts w:cs="Arial"/>
      <w:bCs/>
      <w:sz w:val="24"/>
      <w:szCs w:val="26"/>
    </w:rPr>
  </w:style>
  <w:style w:type="character" w:customStyle="1" w:styleId="67">
    <w:name w:val="Pré-formatação HTML Char"/>
    <w:basedOn w:val="11"/>
    <w:link w:val="31"/>
    <w:qFormat/>
    <w:uiPriority w:val="99"/>
    <w:rPr>
      <w:rFonts w:ascii="Courier New" w:hAnsi="Courier New" w:cs="Courier New"/>
    </w:rPr>
  </w:style>
  <w:style w:type="character" w:customStyle="1" w:styleId="68">
    <w:name w:val="Título 1 Char"/>
    <w:basedOn w:val="11"/>
    <w:link w:val="2"/>
    <w:qFormat/>
    <w:uiPriority w:val="0"/>
    <w:rPr>
      <w:rFonts w:cs="Arial"/>
      <w:b/>
      <w:caps/>
      <w:sz w:val="28"/>
      <w:szCs w:val="24"/>
    </w:rPr>
  </w:style>
  <w:style w:type="character" w:customStyle="1" w:styleId="69">
    <w:name w:val="Título Char"/>
    <w:basedOn w:val="11"/>
    <w:link w:val="27"/>
    <w:qFormat/>
    <w:uiPriority w:val="0"/>
    <w:rPr>
      <w:rFonts w:asciiTheme="majorHAnsi" w:hAnsiTheme="majorHAnsi" w:eastAsiaTheme="majorEastAsia" w:cstheme="majorBidi"/>
      <w:spacing w:val="-10"/>
      <w:kern w:val="28"/>
      <w:sz w:val="56"/>
      <w:szCs w:val="5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My%20Documents\_Mestrado%20-%20UFSM\_Disserta&#231;&#227;o\Disserta&#231;&#227;o%2002.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63"/>
    <customShpInfo spid="_x0000_s2062"/>
    <customShpInfo spid="_x0000_s2058"/>
    <customShpInfo spid="_x0000_s2057"/>
    <customShpInfo spid="_x0000_s2056"/>
    <customShpInfo spid="_x0000_s2055"/>
    <customShpInfo spid="_x0000_s2067"/>
    <customShpInfo spid="_x0000_s2053"/>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2EF1AF-1ACD-49F4-8BC1-E5B6AEF57195}">
  <ds:schemaRefs/>
</ds:datastoreItem>
</file>

<file path=docProps/app.xml><?xml version="1.0" encoding="utf-8"?>
<Properties xmlns="http://schemas.openxmlformats.org/officeDocument/2006/extended-properties" xmlns:vt="http://schemas.openxmlformats.org/officeDocument/2006/docPropsVTypes">
  <Template>Dissertação 02.dot</Template>
  <Company>GEPOC</Company>
  <Pages>53</Pages>
  <Words>9667</Words>
  <Characters>53531</Characters>
  <Lines>432</Lines>
  <Paragraphs>122</Paragraphs>
  <TotalTime>12</TotalTime>
  <ScaleCrop>false</ScaleCrop>
  <LinksUpToDate>false</LinksUpToDate>
  <CharactersWithSpaces>68132</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2021-09-06T11:29:00Z</dcterms:created>
  <dc:creator>Beltrame</dc:creator>
  <cp:lastModifiedBy>Bruno Sampaio</cp:lastModifiedBy>
  <cp:lastPrinted>2021-09-08T11:51:00Z</cp:lastPrinted>
  <dcterms:modified xsi:type="dcterms:W3CDTF">2023-10-15T12:47:45Z</dcterms:modified>
  <dc:title>1) Conceitue a Administração em função da ênfase em cada uma das variáveis, a saber: tarefas, estrutura, pessoas, tecnologia e ambiente</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&lt;data&gt;&lt;session id="BCR7k3TA"/&gt;&lt;style id="http://www.zotero.org/styles/ieee" hasBibliography="0"/&gt;&lt;prefs&gt;&lt;pref name="fieldType" value="Field"/&gt;&lt;pref name="noteType" value="0"/&gt;&lt;/prefs&gt;&lt;/data&gt;</vt:lpwstr>
  </property>
  <property fmtid="{D5CDD505-2E9C-101B-9397-08002B2CF9AE}" pid="4" name="MTEquationNumber2">
    <vt:lpwstr>(#S1.#E1)</vt:lpwstr>
  </property>
  <property fmtid="{D5CDD505-2E9C-101B-9397-08002B2CF9AE}" pid="5" name="MTEquationSection">
    <vt:lpwstr>1</vt:lpwstr>
  </property>
  <property fmtid="{D5CDD505-2E9C-101B-9397-08002B2CF9AE}" pid="6" name="KSOProductBuildVer">
    <vt:lpwstr>1046-12.2.0.13266</vt:lpwstr>
  </property>
  <property fmtid="{D5CDD505-2E9C-101B-9397-08002B2CF9AE}" pid="7" name="ICV">
    <vt:lpwstr>798D115787BB419397716ADB774CC7E0</vt:lpwstr>
  </property>
</Properties>
</file>