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C" w:rsidRDefault="002C724C" w:rsidP="002C724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2C724C" w:rsidRDefault="006109AD" w:rsidP="002C724C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2C724C">
              <w:rPr>
                <w:rFonts w:cs="Arial"/>
              </w:rPr>
              <w:t>/06/2013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2C724C" w:rsidRDefault="002C724C" w:rsidP="002F517F">
            <w:pPr>
              <w:rPr>
                <w:rFonts w:cs="Arial"/>
              </w:rPr>
            </w:pP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bookmarkStart w:id="0" w:name="_GoBack"/>
    <w:p w:rsidR="0051564A" w:rsidRDefault="0051564A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object w:dxaOrig="10223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75pt;height:284.65pt" o:ole="">
            <v:imagedata r:id="rId9" o:title=""/>
          </v:shape>
          <o:OLEObject Type="Embed" ProgID="Visio.Drawing.11" ShapeID="_x0000_i1025" DrawAspect="Content" ObjectID="_1433856497" r:id="rId10"/>
        </w:objec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C724C" w:rsidRDefault="002C724C" w:rsidP="00CE542E">
            <w:r>
              <w:t xml:space="preserve">This use case is used by the </w:t>
            </w:r>
            <w:r w:rsidR="00CE542E">
              <w:t xml:space="preserve">account holder </w:t>
            </w:r>
            <w:r>
              <w:t xml:space="preserve"> to </w:t>
            </w:r>
            <w:r w:rsidR="00CE542E">
              <w:t>deposit money to his/her account via M-pesa</w:t>
            </w:r>
            <w:r w:rsidR="00380AFB">
              <w:t xml:space="preserve"> 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2C724C" w:rsidRDefault="002C724C" w:rsidP="00ED0D69">
            <w:r>
              <w:rPr>
                <w:szCs w:val="22"/>
              </w:rPr>
              <w:t xml:space="preserve">The </w:t>
            </w:r>
            <w:r w:rsidR="00ED0D69">
              <w:t>mpesa gateway informs the fanikisha system of a deposit via mpesa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CE542E" w:rsidRDefault="00CE542E" w:rsidP="00ED0D69">
            <w:r>
              <w:t xml:space="preserve">Account holder </w:t>
            </w:r>
            <w:r w:rsidR="008F4AD7">
              <w:t>must have an</w:t>
            </w:r>
            <w:r>
              <w:t xml:space="preserve"> account number</w:t>
            </w:r>
            <w:r w:rsidR="008F4AD7">
              <w:t xml:space="preserve"> in</w:t>
            </w:r>
            <w:r w:rsidR="00A46E79">
              <w:t xml:space="preserve"> F</w:t>
            </w:r>
            <w:r w:rsidR="008F4AD7">
              <w:t>anikisha accounts</w:t>
            </w: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2C724C" w:rsidTr="002F517F">
        <w:tc>
          <w:tcPr>
            <w:tcW w:w="9936" w:type="dxa"/>
            <w:gridSpan w:val="2"/>
          </w:tcPr>
          <w:p w:rsidR="00A46E79" w:rsidRDefault="002C724C" w:rsidP="00A46E7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CE542E" w:rsidRDefault="00CE542E" w:rsidP="00CE542E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02288C">
              <w:rPr>
                <w:szCs w:val="22"/>
              </w:rPr>
              <w:t>Accounting</w:t>
            </w:r>
            <w:r>
              <w:rPr>
                <w:szCs w:val="22"/>
              </w:rPr>
              <w:t xml:space="preserve"> </w:t>
            </w:r>
            <w:r w:rsidRPr="0002288C">
              <w:rPr>
                <w:szCs w:val="22"/>
              </w:rPr>
              <w:t>System</w:t>
            </w:r>
            <w:r>
              <w:rPr>
                <w:szCs w:val="22"/>
              </w:rPr>
              <w:t xml:space="preserve"> increases the account holder’s account by the account deposited</w:t>
            </w:r>
          </w:p>
          <w:p w:rsidR="004B2707" w:rsidRPr="00621903" w:rsidRDefault="00CE542E" w:rsidP="00ED0D69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EC094E">
              <w:rPr>
                <w:szCs w:val="22"/>
              </w:rPr>
              <w:t xml:space="preserve">The </w:t>
            </w:r>
            <w:r w:rsidRPr="0002288C">
              <w:rPr>
                <w:szCs w:val="22"/>
              </w:rPr>
              <w:t>Messaging</w:t>
            </w:r>
            <w:r>
              <w:rPr>
                <w:szCs w:val="22"/>
              </w:rPr>
              <w:t xml:space="preserve"> </w:t>
            </w:r>
            <w:r w:rsidRPr="0002288C">
              <w:rPr>
                <w:szCs w:val="22"/>
              </w:rPr>
              <w:t>System</w:t>
            </w:r>
            <w:r w:rsidRPr="00EC094E">
              <w:rPr>
                <w:szCs w:val="22"/>
              </w:rPr>
              <w:t xml:space="preserve"> informs </w:t>
            </w:r>
            <w:r>
              <w:rPr>
                <w:szCs w:val="22"/>
              </w:rPr>
              <w:t>the account holder of the successful deposit</w:t>
            </w:r>
          </w:p>
        </w:tc>
      </w:tr>
      <w:tr w:rsidR="002C724C" w:rsidTr="002F517F">
        <w:tc>
          <w:tcPr>
            <w:tcW w:w="9936" w:type="dxa"/>
            <w:gridSpan w:val="2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2C724C" w:rsidTr="00621903">
        <w:tc>
          <w:tcPr>
            <w:tcW w:w="1242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8694" w:type="dxa"/>
          </w:tcPr>
          <w:p w:rsidR="00CE542E" w:rsidRDefault="00CE542E" w:rsidP="00CE542E">
            <w:pPr>
              <w:numPr>
                <w:ilvl w:val="0"/>
                <w:numId w:val="7"/>
              </w:numPr>
            </w:pPr>
            <w:r>
              <w:t xml:space="preserve">The </w:t>
            </w:r>
            <w:r>
              <w:rPr>
                <w:szCs w:val="22"/>
              </w:rPr>
              <w:t>account holder’s account</w:t>
            </w:r>
            <w:r>
              <w:t xml:space="preserve"> must be increased by the amount deposited </w:t>
            </w:r>
          </w:p>
          <w:p w:rsidR="002C724C" w:rsidRDefault="00CE542E" w:rsidP="00CE542E">
            <w:pPr>
              <w:numPr>
                <w:ilvl w:val="0"/>
                <w:numId w:val="7"/>
              </w:numPr>
            </w:pPr>
            <w:r>
              <w:t xml:space="preserve">The </w:t>
            </w:r>
            <w:r>
              <w:rPr>
                <w:szCs w:val="22"/>
              </w:rPr>
              <w:t xml:space="preserve">account holder </w:t>
            </w:r>
            <w:r>
              <w:t>is informed</w:t>
            </w:r>
          </w:p>
        </w:tc>
      </w:tr>
    </w:tbl>
    <w:p w:rsidR="002C724C" w:rsidRDefault="002C724C" w:rsidP="002C724C">
      <w:bookmarkStart w:id="1" w:name="_Use_Case_2_–_Match_Receipts"/>
      <w:bookmarkEnd w:id="1"/>
    </w:p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2C724C" w:rsidTr="002F517F">
        <w:tc>
          <w:tcPr>
            <w:tcW w:w="9936" w:type="dxa"/>
            <w:gridSpan w:val="2"/>
          </w:tcPr>
          <w:p w:rsidR="002C724C" w:rsidRDefault="00621903" w:rsidP="007B1496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Alternative Flow</w:t>
            </w:r>
            <w:r w:rsidR="002C724C">
              <w:rPr>
                <w:b/>
                <w:szCs w:val="22"/>
              </w:rPr>
              <w:t xml:space="preserve">: </w:t>
            </w:r>
            <w:r w:rsidR="007B1496">
              <w:rPr>
                <w:b/>
                <w:szCs w:val="22"/>
              </w:rPr>
              <w:t>Ac</w:t>
            </w:r>
            <w:r w:rsidR="00ED0D69">
              <w:rPr>
                <w:b/>
                <w:szCs w:val="22"/>
              </w:rPr>
              <w:t>count number does not exist</w:t>
            </w:r>
          </w:p>
        </w:tc>
      </w:tr>
      <w:tr w:rsidR="00621903" w:rsidTr="00B80AFA">
        <w:tc>
          <w:tcPr>
            <w:tcW w:w="1101" w:type="dxa"/>
          </w:tcPr>
          <w:p w:rsidR="00621903" w:rsidRDefault="00621903" w:rsidP="007B149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621903" w:rsidRPr="007B1496" w:rsidRDefault="00ED0D69" w:rsidP="007B1496">
            <w:pPr>
              <w:pStyle w:val="ListParagraph"/>
              <w:numPr>
                <w:ilvl w:val="0"/>
                <w:numId w:val="15"/>
              </w:numPr>
              <w:pBdr>
                <w:left w:val="single" w:sz="18" w:space="4" w:color="auto"/>
              </w:pBdr>
              <w:rPr>
                <w:szCs w:val="22"/>
              </w:rPr>
            </w:pPr>
            <w:r w:rsidRPr="007B1496">
              <w:rPr>
                <w:szCs w:val="22"/>
              </w:rPr>
              <w:t xml:space="preserve">Accounting </w:t>
            </w:r>
            <w:r w:rsidR="007B1496" w:rsidRPr="007B1496">
              <w:rPr>
                <w:szCs w:val="22"/>
              </w:rPr>
              <w:t>System</w:t>
            </w:r>
            <w:r w:rsidRPr="007B1496">
              <w:rPr>
                <w:szCs w:val="22"/>
              </w:rPr>
              <w:t xml:space="preserve"> suspends the money in suspense account</w:t>
            </w:r>
          </w:p>
          <w:p w:rsidR="00ED0D69" w:rsidRPr="007B1496" w:rsidRDefault="00ED0D69" w:rsidP="007B1496">
            <w:pPr>
              <w:pStyle w:val="ListParagraph"/>
              <w:numPr>
                <w:ilvl w:val="0"/>
                <w:numId w:val="15"/>
              </w:numPr>
              <w:pBdr>
                <w:left w:val="single" w:sz="18" w:space="4" w:color="auto"/>
              </w:pBdr>
              <w:rPr>
                <w:szCs w:val="22"/>
              </w:rPr>
            </w:pPr>
            <w:r w:rsidRPr="007B1496">
              <w:rPr>
                <w:szCs w:val="22"/>
              </w:rPr>
              <w:t>M</w:t>
            </w:r>
            <w:r w:rsidR="007B1496" w:rsidRPr="007B1496">
              <w:rPr>
                <w:szCs w:val="22"/>
              </w:rPr>
              <w:t xml:space="preserve">essaging System </w:t>
            </w:r>
            <w:r w:rsidRPr="007B1496">
              <w:rPr>
                <w:szCs w:val="22"/>
              </w:rPr>
              <w:t>informs the sys</w:t>
            </w:r>
            <w:r w:rsidR="003B5AA5">
              <w:rPr>
                <w:szCs w:val="22"/>
              </w:rPr>
              <w:t>tem</w:t>
            </w:r>
            <w:r w:rsidRPr="007B1496">
              <w:rPr>
                <w:szCs w:val="22"/>
              </w:rPr>
              <w:t xml:space="preserve"> admin</w:t>
            </w:r>
            <w:r w:rsidR="003B5AA5">
              <w:rPr>
                <w:szCs w:val="22"/>
              </w:rPr>
              <w:t>istrator</w:t>
            </w:r>
            <w:r w:rsidR="00E74CE5" w:rsidRPr="007B1496">
              <w:rPr>
                <w:szCs w:val="22"/>
              </w:rPr>
              <w:t xml:space="preserve"> of the improper deposit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AA3316" w:rsidTr="00B573F1">
        <w:tc>
          <w:tcPr>
            <w:tcW w:w="9936" w:type="dxa"/>
            <w:gridSpan w:val="3"/>
          </w:tcPr>
          <w:p w:rsidR="00AA3316" w:rsidRDefault="00AA3316" w:rsidP="00B573F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Exceptions: </w:t>
            </w:r>
          </w:p>
        </w:tc>
      </w:tr>
      <w:tr w:rsidR="00AA3316" w:rsidRPr="00B60C18" w:rsidTr="00B573F1">
        <w:tc>
          <w:tcPr>
            <w:tcW w:w="1101" w:type="dxa"/>
          </w:tcPr>
          <w:p w:rsidR="00AA3316" w:rsidRPr="00B60C18" w:rsidRDefault="00AA3316" w:rsidP="00B573F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AA3316" w:rsidRPr="00B60C18" w:rsidRDefault="00AA3316" w:rsidP="00B573F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AA3316" w:rsidRPr="00B60C18" w:rsidRDefault="00AA3316" w:rsidP="00B573F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AA3316" w:rsidTr="00B573F1">
        <w:tc>
          <w:tcPr>
            <w:tcW w:w="1101" w:type="dxa"/>
          </w:tcPr>
          <w:p w:rsidR="00AA3316" w:rsidRPr="00FB41E9" w:rsidRDefault="00AA3316" w:rsidP="00B573F1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AA3316" w:rsidRPr="00FB41E9" w:rsidRDefault="00AA3316" w:rsidP="00B573F1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B41E9">
              <w:rPr>
                <w:szCs w:val="22"/>
              </w:rPr>
              <w:t xml:space="preserve">The </w:t>
            </w:r>
            <w:r w:rsidRPr="0002288C">
              <w:rPr>
                <w:szCs w:val="22"/>
              </w:rPr>
              <w:t>Accounting</w:t>
            </w:r>
            <w:r>
              <w:rPr>
                <w:szCs w:val="22"/>
              </w:rPr>
              <w:t xml:space="preserve"> </w:t>
            </w:r>
            <w:r w:rsidRPr="0002288C">
              <w:rPr>
                <w:szCs w:val="22"/>
              </w:rPr>
              <w:t>System</w:t>
            </w:r>
            <w:r>
              <w:rPr>
                <w:szCs w:val="22"/>
              </w:rPr>
              <w:t xml:space="preserve"> </w:t>
            </w:r>
            <w:r w:rsidRPr="00FB41E9">
              <w:rPr>
                <w:szCs w:val="22"/>
              </w:rPr>
              <w:t xml:space="preserve">fails to </w:t>
            </w:r>
            <w:r>
              <w:rPr>
                <w:szCs w:val="22"/>
              </w:rPr>
              <w:t>increases the account holder’s account by the account deposited</w:t>
            </w:r>
          </w:p>
        </w:tc>
        <w:tc>
          <w:tcPr>
            <w:tcW w:w="4583" w:type="dxa"/>
          </w:tcPr>
          <w:p w:rsidR="00AA3316" w:rsidRDefault="00AA3316" w:rsidP="00B573F1">
            <w:pPr>
              <w:rPr>
                <w:szCs w:val="22"/>
              </w:rPr>
            </w:pPr>
            <w:r>
              <w:t>Log the error, Inform the user, system admin and exit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2C724C">
            <w:pPr>
              <w:numPr>
                <w:ilvl w:val="0"/>
                <w:numId w:val="3"/>
              </w:numPr>
            </w:pPr>
            <w:r>
              <w:t>Should take place within 45secs</w:t>
            </w:r>
          </w:p>
          <w:p w:rsidR="002C724C" w:rsidRPr="003D677F" w:rsidRDefault="002C724C" w:rsidP="002C724C">
            <w:pPr>
              <w:numPr>
                <w:ilvl w:val="0"/>
                <w:numId w:val="3"/>
              </w:numPr>
            </w:pPr>
            <w:r>
              <w:t>Should be secure</w:t>
            </w:r>
          </w:p>
        </w:tc>
      </w:tr>
    </w:tbl>
    <w:p w:rsidR="002C724C" w:rsidRDefault="002C724C" w:rsidP="002C724C"/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F93577">
            <w:pPr>
              <w:rPr>
                <w:szCs w:val="22"/>
              </w:rPr>
            </w:pPr>
            <w:r>
              <w:t xml:space="preserve">See </w:t>
            </w:r>
            <w:r w:rsidR="00AA3316">
              <w:t xml:space="preserve"> </w:t>
            </w:r>
            <w:hyperlink r:id="rId11" w:history="1">
              <w:r w:rsidR="00AA3316" w:rsidRPr="00A12528">
                <w:rPr>
                  <w:rStyle w:val="Hyperlink"/>
                </w:rPr>
                <w:t>Deposits Screen</w:t>
              </w:r>
            </w:hyperlink>
          </w:p>
        </w:tc>
      </w:tr>
    </w:tbl>
    <w:p w:rsidR="004649FB" w:rsidRDefault="004649FB"/>
    <w:sectPr w:rsidR="004649FB">
      <w:headerReference w:type="default" r:id="rId12"/>
      <w:footerReference w:type="default" r:id="rId13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FF" w:rsidRDefault="009E1CFF" w:rsidP="002C724C">
      <w:pPr>
        <w:spacing w:after="0"/>
      </w:pPr>
      <w:r>
        <w:separator/>
      </w:r>
    </w:p>
  </w:endnote>
  <w:endnote w:type="continuationSeparator" w:id="0">
    <w:p w:rsidR="009E1CFF" w:rsidRDefault="009E1CFF" w:rsidP="002C7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DF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  <w:r w:rsidR="00D61ADF">
      <w:rPr>
        <w:i/>
        <w:color w:val="0000FF"/>
      </w:rPr>
      <w:t>Joan</w:t>
    </w:r>
  </w:p>
  <w:p w:rsidR="006D6635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51564A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51564A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 w:rsidR="006109AD" w:rsidRPr="006109AD">
      <w:rPr>
        <w:rFonts w:cs="Arial"/>
      </w:rPr>
      <w:t xml:space="preserve"> </w:t>
    </w:r>
    <w:r w:rsidR="006109AD">
      <w:rPr>
        <w:rFonts w:cs="Arial"/>
      </w:rPr>
      <w:t>16/06/2013</w:t>
    </w:r>
    <w:r>
      <w:rPr>
        <w:noProof/>
        <w:szCs w:val="20"/>
      </w:rPr>
      <w:t xml:space="preserve"> 03:03</w:t>
    </w:r>
    <w:r>
      <w:rPr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FF" w:rsidRDefault="009E1CFF" w:rsidP="002C724C">
      <w:pPr>
        <w:spacing w:after="0"/>
      </w:pPr>
      <w:r>
        <w:separator/>
      </w:r>
    </w:p>
  </w:footnote>
  <w:footnote w:type="continuationSeparator" w:id="0">
    <w:p w:rsidR="009E1CFF" w:rsidRDefault="009E1CFF" w:rsidP="002C7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B33180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 xml:space="preserve">4. </w:t>
    </w:r>
    <w:r w:rsidR="007B1496">
      <w:rPr>
        <w:rFonts w:cs="Arial"/>
        <w:b/>
        <w:bCs/>
        <w:i/>
        <w:kern w:val="32"/>
        <w:sz w:val="28"/>
        <w:szCs w:val="28"/>
      </w:rPr>
      <w:t>Deposit Via Mpesa</w:t>
    </w:r>
  </w:p>
  <w:p w:rsidR="006D6635" w:rsidRPr="00486113" w:rsidRDefault="00E0249E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3834CF"/>
    <w:multiLevelType w:val="hybridMultilevel"/>
    <w:tmpl w:val="4E6A8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32A08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71732"/>
    <w:multiLevelType w:val="hybridMultilevel"/>
    <w:tmpl w:val="13923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0FC2831"/>
    <w:multiLevelType w:val="hybridMultilevel"/>
    <w:tmpl w:val="43D49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1D3A"/>
    <w:multiLevelType w:val="hybridMultilevel"/>
    <w:tmpl w:val="E7EC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32345"/>
    <w:multiLevelType w:val="hybridMultilevel"/>
    <w:tmpl w:val="8578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D28CB"/>
    <w:multiLevelType w:val="hybridMultilevel"/>
    <w:tmpl w:val="5A1C61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13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C"/>
    <w:rsid w:val="000E4B0D"/>
    <w:rsid w:val="002010F8"/>
    <w:rsid w:val="00212BC8"/>
    <w:rsid w:val="00226721"/>
    <w:rsid w:val="002A4C66"/>
    <w:rsid w:val="002C724C"/>
    <w:rsid w:val="002E45D2"/>
    <w:rsid w:val="00355AB5"/>
    <w:rsid w:val="00380AFB"/>
    <w:rsid w:val="003B5AA5"/>
    <w:rsid w:val="0045036C"/>
    <w:rsid w:val="004649FB"/>
    <w:rsid w:val="004B2707"/>
    <w:rsid w:val="004D4032"/>
    <w:rsid w:val="004E7926"/>
    <w:rsid w:val="004F2E94"/>
    <w:rsid w:val="0051564A"/>
    <w:rsid w:val="005B481E"/>
    <w:rsid w:val="005F09AC"/>
    <w:rsid w:val="006109AD"/>
    <w:rsid w:val="00621903"/>
    <w:rsid w:val="006B3522"/>
    <w:rsid w:val="00732527"/>
    <w:rsid w:val="00734E1C"/>
    <w:rsid w:val="007B1496"/>
    <w:rsid w:val="0086567A"/>
    <w:rsid w:val="008F4AD7"/>
    <w:rsid w:val="009A3F38"/>
    <w:rsid w:val="009C5EBD"/>
    <w:rsid w:val="009E1CFF"/>
    <w:rsid w:val="009F36F2"/>
    <w:rsid w:val="00A46E79"/>
    <w:rsid w:val="00AA3316"/>
    <w:rsid w:val="00B33180"/>
    <w:rsid w:val="00B936D1"/>
    <w:rsid w:val="00BB3463"/>
    <w:rsid w:val="00C06DF0"/>
    <w:rsid w:val="00C721DE"/>
    <w:rsid w:val="00CD636F"/>
    <w:rsid w:val="00CE542E"/>
    <w:rsid w:val="00CE7737"/>
    <w:rsid w:val="00D61ADF"/>
    <w:rsid w:val="00D96D8E"/>
    <w:rsid w:val="00DC68AD"/>
    <w:rsid w:val="00E0249E"/>
    <w:rsid w:val="00E232A1"/>
    <w:rsid w:val="00E74CE5"/>
    <w:rsid w:val="00E8249F"/>
    <w:rsid w:val="00EC7311"/>
    <w:rsid w:val="00ED0D69"/>
    <w:rsid w:val="00F04162"/>
    <w:rsid w:val="00F93577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Design%20Artefacts/Deposit%20Screen.vs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9B184-C199-40A9-AE94-00B423FC7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2013-06-20T11:31:00Z</dcterms:created>
  <dcterms:modified xsi:type="dcterms:W3CDTF">2013-06-27T13:40:00Z</dcterms:modified>
</cp:coreProperties>
</file>